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中山大学附属第一医院曾宪梓楼外墙修缮项目</w:t>
      </w:r>
    </w:p>
    <w:p>
      <w:pPr>
        <w:tabs>
          <w:tab w:val="left" w:pos="420"/>
          <w:tab w:val="left" w:pos="6660"/>
        </w:tabs>
        <w:jc w:val="center"/>
        <w:rPr>
          <w:rFonts w:hint="eastAsia" w:ascii="宋体" w:hAnsi="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0724-2200D76N0144</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磋商公告</w:t>
      </w:r>
    </w:p>
    <w:p>
      <w:pPr>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国义招标股份有限公司</w:t>
      </w:r>
      <w:r>
        <w:rPr>
          <w:rFonts w:hint="eastAsia" w:ascii="宋体" w:hAnsi="宋体" w:cs="宋体"/>
          <w:color w:val="auto"/>
          <w:szCs w:val="21"/>
          <w:highlight w:val="none"/>
        </w:rPr>
        <w:t>受</w:t>
      </w:r>
      <w:r>
        <w:rPr>
          <w:rFonts w:hint="eastAsia" w:ascii="宋体" w:hAnsi="宋体" w:cs="宋体"/>
          <w:color w:val="auto"/>
          <w:szCs w:val="21"/>
          <w:highlight w:val="none"/>
          <w:u w:val="single"/>
        </w:rPr>
        <w:t xml:space="preserve">中山大学附属第一医院 </w:t>
      </w:r>
      <w:r>
        <w:rPr>
          <w:rFonts w:hint="eastAsia" w:ascii="宋体" w:hAnsi="宋体" w:cs="宋体"/>
          <w:color w:val="auto"/>
          <w:szCs w:val="21"/>
          <w:highlight w:val="none"/>
        </w:rPr>
        <w:t>的委托，对</w:t>
      </w:r>
      <w:r>
        <w:rPr>
          <w:rFonts w:hint="eastAsia" w:ascii="宋体" w:hAnsi="宋体" w:cs="宋体"/>
          <w:color w:val="auto"/>
          <w:szCs w:val="21"/>
          <w:highlight w:val="none"/>
          <w:u w:val="single"/>
        </w:rPr>
        <w:t>中山大学附属第一医院曾宪梓楼外墙修缮项目</w:t>
      </w:r>
      <w:r>
        <w:rPr>
          <w:rFonts w:hint="eastAsia" w:ascii="宋体" w:hAnsi="宋体" w:cs="宋体"/>
          <w:color w:val="auto"/>
          <w:szCs w:val="21"/>
          <w:highlight w:val="none"/>
        </w:rPr>
        <w:t>进行</w:t>
      </w:r>
      <w:r>
        <w:rPr>
          <w:rFonts w:hint="eastAsia" w:ascii="宋体" w:hAnsi="宋体" w:cs="宋体"/>
          <w:color w:val="auto"/>
          <w:szCs w:val="21"/>
          <w:highlight w:val="none"/>
          <w:u w:val="single"/>
        </w:rPr>
        <w:t>竞争性磋商</w:t>
      </w:r>
      <w:r>
        <w:rPr>
          <w:rFonts w:hint="eastAsia" w:ascii="宋体" w:hAnsi="宋体" w:cs="宋体"/>
          <w:color w:val="auto"/>
          <w:szCs w:val="21"/>
          <w:highlight w:val="none"/>
        </w:rPr>
        <w:t>采购，</w:t>
      </w:r>
      <w:r>
        <w:rPr>
          <w:rFonts w:hint="eastAsia" w:ascii="宋体" w:hAnsi="宋体" w:cs="宋体"/>
          <w:color w:val="auto"/>
          <w:szCs w:val="21"/>
          <w:highlight w:val="none"/>
          <w:lang w:val="zh-CN"/>
        </w:rPr>
        <w:t>欢迎符合资格条件</w:t>
      </w:r>
      <w:r>
        <w:rPr>
          <w:rFonts w:hint="eastAsia" w:ascii="宋体" w:hAnsi="宋体" w:cs="宋体"/>
          <w:color w:val="auto"/>
          <w:szCs w:val="21"/>
          <w:highlight w:val="none"/>
        </w:rPr>
        <w:t>的供应商参加。现将该项目磋商文件进行公告，公告期限为2022年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日至2022年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日三个工作日。项目采购内容如下：</w:t>
      </w:r>
    </w:p>
    <w:p>
      <w:pPr>
        <w:tabs>
          <w:tab w:val="left" w:pos="7740"/>
        </w:tabs>
        <w:autoSpaceDE w:val="0"/>
        <w:autoSpaceDN w:val="0"/>
        <w:ind w:firstLine="357" w:firstLineChars="170"/>
        <w:rPr>
          <w:rFonts w:hint="eastAsia" w:ascii="宋体" w:hAnsi="宋体" w:cs="宋体"/>
          <w:color w:val="auto"/>
          <w:szCs w:val="21"/>
          <w:highlight w:val="none"/>
          <w:u w:val="single"/>
        </w:rPr>
      </w:pPr>
      <w:r>
        <w:rPr>
          <w:rFonts w:hint="eastAsia" w:ascii="宋体" w:hAnsi="宋体" w:cs="宋体"/>
          <w:color w:val="auto"/>
          <w:szCs w:val="21"/>
          <w:highlight w:val="none"/>
        </w:rPr>
        <w:t>一</w:t>
      </w:r>
      <w:r>
        <w:rPr>
          <w:rFonts w:hint="eastAsia" w:ascii="宋体" w:hAnsi="宋体" w:cs="宋体"/>
          <w:color w:val="auto"/>
          <w:szCs w:val="21"/>
          <w:highlight w:val="none"/>
          <w:lang w:val="zh-CN"/>
        </w:rPr>
        <w:t>、项目编号：0724-2200D76N0144</w:t>
      </w:r>
    </w:p>
    <w:p>
      <w:pPr>
        <w:tabs>
          <w:tab w:val="left" w:pos="7740"/>
        </w:tabs>
        <w:autoSpaceDE w:val="0"/>
        <w:autoSpaceDN w:val="0"/>
        <w:ind w:firstLine="357" w:firstLineChars="170"/>
        <w:rPr>
          <w:rFonts w:hint="eastAsia" w:ascii="宋体" w:hAnsi="宋体" w:cs="宋体"/>
          <w:color w:val="auto"/>
          <w:szCs w:val="21"/>
          <w:highlight w:val="none"/>
          <w:u w:val="single"/>
        </w:rPr>
      </w:pPr>
      <w:r>
        <w:rPr>
          <w:rFonts w:hint="eastAsia" w:ascii="宋体" w:hAnsi="宋体" w:cs="宋体"/>
          <w:color w:val="auto"/>
          <w:szCs w:val="21"/>
          <w:highlight w:val="none"/>
          <w:lang w:val="zh-CN"/>
        </w:rPr>
        <w:t>二</w:t>
      </w:r>
      <w:r>
        <w:rPr>
          <w:rFonts w:hint="eastAsia" w:ascii="宋体" w:hAnsi="宋体" w:cs="宋体"/>
          <w:color w:val="auto"/>
          <w:szCs w:val="21"/>
          <w:highlight w:val="none"/>
        </w:rPr>
        <w:t>、采购项目名称：中山大学附属第一医院曾宪梓楼外墙修缮项目</w:t>
      </w:r>
    </w:p>
    <w:p>
      <w:pPr>
        <w:tabs>
          <w:tab w:val="left" w:pos="7740"/>
        </w:tabs>
        <w:autoSpaceDE w:val="0"/>
        <w:autoSpaceDN w:val="0"/>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三、采购项目预算金额（元）：</w:t>
      </w:r>
      <w:r>
        <w:rPr>
          <w:rFonts w:hint="eastAsia" w:ascii="宋体" w:hAnsi="宋体" w:cs="宋体"/>
          <w:color w:val="auto"/>
          <w:szCs w:val="21"/>
          <w:highlight w:val="none"/>
        </w:rPr>
        <w:t>人民币1695684.55元</w:t>
      </w:r>
    </w:p>
    <w:p>
      <w:pPr>
        <w:tabs>
          <w:tab w:val="left" w:pos="7740"/>
        </w:tabs>
        <w:autoSpaceDE w:val="0"/>
        <w:autoSpaceDN w:val="0"/>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四、采购数量：详见下表</w:t>
      </w:r>
    </w:p>
    <w:p>
      <w:pPr>
        <w:tabs>
          <w:tab w:val="left" w:pos="7740"/>
        </w:tabs>
        <w:autoSpaceDE w:val="0"/>
        <w:autoSpaceDN w:val="0"/>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五、采购</w:t>
      </w:r>
      <w:r>
        <w:rPr>
          <w:rFonts w:hint="eastAsia" w:ascii="宋体" w:hAnsi="宋体" w:cs="宋体"/>
          <w:color w:val="auto"/>
          <w:szCs w:val="21"/>
          <w:highlight w:val="none"/>
        </w:rPr>
        <w:t>内容</w:t>
      </w:r>
      <w:r>
        <w:rPr>
          <w:rFonts w:hint="eastAsia" w:ascii="宋体" w:hAnsi="宋体" w:cs="宋体"/>
          <w:color w:val="auto"/>
          <w:szCs w:val="21"/>
          <w:highlight w:val="none"/>
          <w:lang w:val="zh-CN"/>
        </w:rPr>
        <w:t>：</w:t>
      </w:r>
    </w:p>
    <w:p>
      <w:pPr>
        <w:tabs>
          <w:tab w:val="left" w:pos="7740"/>
        </w:tabs>
        <w:autoSpaceDE w:val="0"/>
        <w:autoSpaceDN w:val="0"/>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1.项目标的</w:t>
      </w:r>
    </w:p>
    <w:tbl>
      <w:tblPr>
        <w:tblStyle w:val="8"/>
        <w:tblW w:w="4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182"/>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43" w:type="pct"/>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1510"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工期</w:t>
            </w:r>
          </w:p>
        </w:tc>
        <w:tc>
          <w:tcPr>
            <w:tcW w:w="1546" w:type="pct"/>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最高限价</w:t>
            </w:r>
          </w:p>
          <w:p>
            <w:pPr>
              <w:jc w:val="center"/>
              <w:rPr>
                <w:rFonts w:hint="eastAsia" w:ascii="宋体" w:hAnsi="宋体" w:cs="宋体"/>
                <w:b/>
                <w:color w:val="auto"/>
                <w:szCs w:val="21"/>
                <w:highlight w:val="none"/>
              </w:rPr>
            </w:pPr>
            <w:r>
              <w:rPr>
                <w:rFonts w:hint="eastAsia" w:ascii="宋体" w:hAnsi="宋体" w:cs="宋体"/>
                <w:b/>
                <w:color w:val="auto"/>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43" w:type="pct"/>
            <w:noWrap w:val="0"/>
            <w:vAlign w:val="center"/>
          </w:tcPr>
          <w:p>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曾宪梓楼外墙修缮项目</w:t>
            </w:r>
          </w:p>
        </w:tc>
        <w:tc>
          <w:tcPr>
            <w:tcW w:w="1510" w:type="pct"/>
            <w:noWrap w:val="0"/>
            <w:vAlign w:val="center"/>
          </w:tcPr>
          <w:p>
            <w:pPr>
              <w:pStyle w:val="10"/>
              <w:spacing w:line="240" w:lineRule="auto"/>
              <w:ind w:firstLine="120"/>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90天</w:t>
            </w:r>
          </w:p>
        </w:tc>
        <w:tc>
          <w:tcPr>
            <w:tcW w:w="1546" w:type="pct"/>
            <w:noWrap w:val="0"/>
            <w:vAlign w:val="center"/>
          </w:tcPr>
          <w:p>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1695684.55</w:t>
            </w:r>
            <w:r>
              <w:rPr>
                <w:rFonts w:hint="eastAsia" w:ascii="宋体" w:hAnsi="宋体" w:cs="宋体"/>
                <w:bCs/>
                <w:color w:val="auto"/>
                <w:sz w:val="21"/>
                <w:szCs w:val="21"/>
                <w:highlight w:val="none"/>
                <w:lang w:val="en-US" w:eastAsia="zh-CN"/>
              </w:rPr>
              <w:t>元</w:t>
            </w:r>
            <w:r>
              <w:rPr>
                <w:rFonts w:hint="eastAsia" w:ascii="宋体" w:hAnsi="宋体" w:cs="宋体"/>
                <w:bCs/>
                <w:color w:val="auto"/>
                <w:sz w:val="21"/>
                <w:szCs w:val="21"/>
                <w:highlight w:val="none"/>
              </w:rPr>
              <w:t xml:space="preserve"> </w:t>
            </w:r>
          </w:p>
        </w:tc>
      </w:tr>
    </w:tbl>
    <w:p>
      <w:pPr>
        <w:tabs>
          <w:tab w:val="left" w:pos="7740"/>
        </w:tabs>
        <w:autoSpaceDE w:val="0"/>
        <w:autoSpaceDN w:val="0"/>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详细技术规范请参阅磋商文件中的用户需求书。供应商必须对本项目的全部内容进行报价，如有缺漏或最终报价超出最高限价，将导致报价无效。</w:t>
      </w:r>
    </w:p>
    <w:p>
      <w:pPr>
        <w:pStyle w:val="4"/>
        <w:rPr>
          <w:rFonts w:hint="eastAsia"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等。</w:t>
      </w:r>
    </w:p>
    <w:p>
      <w:pPr>
        <w:tabs>
          <w:tab w:val="left" w:pos="7740"/>
        </w:tabs>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szCs w:val="21"/>
          <w:highlight w:val="none"/>
          <w:lang w:val="zh-CN"/>
        </w:rPr>
        <w:t>、供应商</w:t>
      </w:r>
      <w:r>
        <w:rPr>
          <w:rFonts w:hint="eastAsia" w:ascii="宋体" w:hAnsi="宋体" w:cs="宋体"/>
          <w:color w:val="auto"/>
          <w:szCs w:val="21"/>
          <w:highlight w:val="none"/>
        </w:rPr>
        <w:t>资格：</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1、具备《政府采购法》第二十二条规定的条件</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（1）在中华人民共和国境内注册的具有独立承担民事责任能力的法人或其他组织（提供营业执照等证明文件）；</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（2）2020年或2021年度内任意一年的年度财务报表(新成立公司提供成立至今的月或季度财务报表复印件)或银行出具的资信证明；</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（3）磋商截止时间前一年内任意一个月的依法缴纳税收证明材料（如依法免税，则须提供相应文件证明其依法免税）；</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（4）磋商截止时间前一年内任意一个月的依法缴纳社会保险凭据（如依法不需要缴纳社保，则须提供相应文件证明其依法不需要缴纳）。</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（5）履行合同所必需的设备和专业技术能力的证明材料或书面声明；</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（6）参加政府采购活动前3年内在经营活动中没有重大违法记录的书面声明。</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2、供应商应是在中华人民共和国境内注册的具有独立承担民事责任能力的法人或其他组织。</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lang w:val="zh-CN"/>
        </w:rPr>
        <w:t>3、在“信用中国”网站（www.creditchina.gov.cn）、中国政府采购网（www.ccgp.gov.cn）没有被列入失信被执行人、重大税收违法案件当事人名单、政府采购严重违法失信行为记录名单及其他不符合规定条件的供应商。</w:t>
      </w:r>
    </w:p>
    <w:p>
      <w:pPr>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4、供应商持有有效期内建设行政主管部门颁发的安全生产许可证。</w:t>
      </w:r>
    </w:p>
    <w:p>
      <w:pPr>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5、供应商须具有</w:t>
      </w:r>
      <w:r>
        <w:rPr>
          <w:rFonts w:hint="eastAsia" w:ascii="宋体" w:hAnsi="宋体" w:cs="宋体"/>
          <w:b/>
          <w:bCs/>
          <w:color w:val="auto"/>
          <w:szCs w:val="21"/>
          <w:highlight w:val="none"/>
        </w:rPr>
        <w:t>建筑工程施工总承包三级（或以上）资质</w:t>
      </w:r>
      <w:r>
        <w:rPr>
          <w:rFonts w:hint="eastAsia" w:ascii="宋体" w:hAnsi="宋体" w:cs="宋体"/>
          <w:color w:val="auto"/>
          <w:szCs w:val="21"/>
          <w:highlight w:val="none"/>
        </w:rPr>
        <w:t>；</w:t>
      </w:r>
    </w:p>
    <w:p>
      <w:pPr>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6、供应商拟担任本工程项目负责人的人员为：</w:t>
      </w:r>
      <w:r>
        <w:rPr>
          <w:rFonts w:hint="eastAsia" w:ascii="宋体" w:hAnsi="宋体" w:cs="宋体"/>
          <w:b/>
          <w:bCs/>
          <w:color w:val="auto"/>
          <w:szCs w:val="21"/>
          <w:highlight w:val="none"/>
        </w:rPr>
        <w:t>建筑工程专业贰级或以上级别的注册建造师</w:t>
      </w:r>
      <w:r>
        <w:rPr>
          <w:rFonts w:hint="eastAsia" w:ascii="宋体" w:hAnsi="宋体" w:cs="宋体"/>
          <w:color w:val="auto"/>
          <w:szCs w:val="21"/>
          <w:highlight w:val="none"/>
        </w:rPr>
        <w:t>。</w:t>
      </w:r>
    </w:p>
    <w:p>
      <w:pPr>
        <w:autoSpaceDE w:val="0"/>
        <w:autoSpaceDN w:val="0"/>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注：①</w:t>
      </w:r>
      <w:r>
        <w:rPr>
          <w:rFonts w:hint="eastAsia" w:ascii="宋体" w:hAnsi="宋体" w:cs="宋体"/>
          <w:bCs/>
          <w:color w:val="auto"/>
          <w:kern w:val="0"/>
          <w:szCs w:val="21"/>
          <w:highlight w:val="none"/>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hint="eastAsia" w:ascii="宋体" w:hAnsi="宋体" w:cs="宋体"/>
          <w:b/>
          <w:bCs/>
          <w:color w:val="auto"/>
          <w:kern w:val="0"/>
          <w:szCs w:val="21"/>
          <w:highlight w:val="none"/>
        </w:rPr>
        <w:t>、《住房和城乡建设部办公厅关于建设工程企业资质统一延续有关事项的通知》（建办市函[2021]510号）、</w:t>
      </w:r>
      <w:r>
        <w:rPr>
          <w:rFonts w:hint="eastAsia" w:ascii="宋体" w:hAnsi="宋体" w:cs="宋体"/>
          <w:b/>
          <w:color w:val="auto"/>
          <w:kern w:val="0"/>
          <w:szCs w:val="21"/>
          <w:highlight w:val="none"/>
        </w:rPr>
        <w:t>《广东省住房和城乡建设厅关于建设工程企业资质有效期延期的通知》（粤建许函〔2021〕849号）</w:t>
      </w:r>
      <w:r>
        <w:rPr>
          <w:rFonts w:hint="eastAsia" w:ascii="宋体" w:hAnsi="宋体" w:cs="宋体"/>
          <w:bCs/>
          <w:color w:val="auto"/>
          <w:kern w:val="0"/>
          <w:szCs w:val="21"/>
          <w:highlight w:val="none"/>
        </w:rPr>
        <w:t>的要求设置</w:t>
      </w:r>
      <w:r>
        <w:rPr>
          <w:rFonts w:hint="eastAsia" w:ascii="宋体" w:hAnsi="宋体" w:cs="宋体"/>
          <w:color w:val="auto"/>
          <w:szCs w:val="21"/>
          <w:highlight w:val="none"/>
          <w:lang w:val="zh-CN"/>
        </w:rPr>
        <w:t>。</w:t>
      </w:r>
    </w:p>
    <w:p>
      <w:pPr>
        <w:autoSpaceDE w:val="0"/>
        <w:autoSpaceDN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②根据广东省建设厅《关于明确省外二级建造师入粤注册和执业有关问题的通知》（粤建市函〔2011〕218号），二级建造师执业资格证书、注册证书仅限所在行政区域内有效，不得跨省执业。</w:t>
      </w:r>
      <w:r>
        <w:rPr>
          <w:rFonts w:hint="eastAsia" w:ascii="宋体" w:hAnsi="宋体" w:cs="宋体"/>
          <w:b/>
          <w:bCs/>
          <w:color w:val="auto"/>
          <w:szCs w:val="21"/>
          <w:highlight w:val="none"/>
          <w:lang w:val="zh-CN"/>
        </w:rPr>
        <w:t>投标人应提供有效的二级建造师执业资格证书。</w:t>
      </w:r>
      <w:r>
        <w:rPr>
          <w:rFonts w:hint="eastAsia" w:ascii="宋体" w:hAnsi="宋体" w:cs="宋体"/>
          <w:color w:val="auto"/>
          <w:szCs w:val="21"/>
          <w:highlight w:val="none"/>
          <w:lang w:val="zh-CN"/>
        </w:rPr>
        <w:t>小型项目负责人需符合粤建市[2010]26号文规定，专业以企业聘书上所聘专业为准，如聘书中专业未明确，以小型项目负责人培训合格证或小型负责人继续教育培训合格证中的专业为准。</w:t>
      </w:r>
      <w:r>
        <w:rPr>
          <w:rFonts w:hint="eastAsia" w:ascii="宋体" w:hAnsi="宋体" w:cs="宋体"/>
          <w:b/>
          <w:bCs/>
          <w:color w:val="auto"/>
          <w:szCs w:val="21"/>
          <w:highlight w:val="none"/>
        </w:rPr>
        <w:t>打印建造师电子证书后，应在个人签名处手写本人签名，未手写签名或与签名图像笔迹不一致的，该电子证书无效。</w:t>
      </w:r>
    </w:p>
    <w:p>
      <w:pPr>
        <w:autoSpaceDE w:val="0"/>
        <w:autoSpaceDN w:val="0"/>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、项目负责人持有安全培训考核合格证（B类）或</w:t>
      </w:r>
      <w:r>
        <w:rPr>
          <w:rFonts w:hint="eastAsia" w:ascii="宋体" w:hAnsi="宋体" w:cs="宋体"/>
          <w:b/>
          <w:bCs/>
          <w:color w:val="auto"/>
          <w:szCs w:val="21"/>
          <w:highlight w:val="none"/>
          <w:lang w:val="zh-CN"/>
        </w:rPr>
        <w:t>建筑施工企业项目负责人安全生产考核合格证书</w:t>
      </w:r>
      <w:r>
        <w:rPr>
          <w:rFonts w:hint="eastAsia" w:ascii="宋体" w:hAnsi="宋体" w:cs="宋体"/>
          <w:color w:val="auto"/>
          <w:szCs w:val="21"/>
          <w:highlight w:val="none"/>
          <w:lang w:val="zh-CN"/>
        </w:rPr>
        <w:t>；</w:t>
      </w:r>
    </w:p>
    <w:p>
      <w:pPr>
        <w:autoSpaceDE w:val="0"/>
        <w:autoSpaceDN w:val="0"/>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专职安全员须具有安全生产考核合格证（C类）或</w:t>
      </w:r>
      <w:r>
        <w:rPr>
          <w:rFonts w:hint="eastAsia" w:ascii="宋体" w:hAnsi="宋体" w:cs="宋体"/>
          <w:b/>
          <w:bCs/>
          <w:color w:val="auto"/>
          <w:szCs w:val="21"/>
          <w:highlight w:val="none"/>
          <w:lang w:val="zh-CN"/>
        </w:rPr>
        <w:t>建筑施工企业专职安全生产管理人员安全生产考核合格证书</w:t>
      </w:r>
      <w:r>
        <w:rPr>
          <w:rFonts w:hint="eastAsia" w:ascii="宋体" w:hAnsi="宋体" w:cs="宋体"/>
          <w:color w:val="auto"/>
          <w:szCs w:val="21"/>
          <w:highlight w:val="none"/>
          <w:lang w:val="zh-CN"/>
        </w:rPr>
        <w:t>。</w:t>
      </w:r>
    </w:p>
    <w:p>
      <w:pPr>
        <w:autoSpaceDE w:val="0"/>
        <w:autoSpaceDN w:val="0"/>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项目负责人在任职期间不得担任专职安全员，项目专职安全员在任职期间也不得担任项目负责人，项目负责人和安全员不为同一人。</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rPr>
        <w:t>9、</w:t>
      </w:r>
      <w:r>
        <w:rPr>
          <w:rFonts w:hint="eastAsia" w:ascii="宋体" w:hAnsi="宋体" w:cs="宋体"/>
          <w:color w:val="auto"/>
          <w:szCs w:val="21"/>
          <w:highlight w:val="none"/>
          <w:lang w:val="zh-CN"/>
        </w:rPr>
        <w:t>单位负责人为同一人或者存在直接控股、管理关系的不同供应商，不得参加同一包号磋商或者未划分包号的同一招标项目磋商。(供应商出具声明函)</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rPr>
        <w:t>10</w:t>
      </w:r>
      <w:r>
        <w:rPr>
          <w:rFonts w:hint="eastAsia" w:ascii="宋体" w:hAnsi="宋体" w:cs="宋体"/>
          <w:color w:val="auto"/>
          <w:szCs w:val="21"/>
          <w:highlight w:val="none"/>
          <w:lang w:val="zh-CN"/>
        </w:rPr>
        <w:t>、为采购项目提供整体设计、规范编制或者项目管理、监理、检测等服务的供应商，不得再参加该采购项目的其他采购活动。(供应商出具声明函)</w:t>
      </w:r>
    </w:p>
    <w:p>
      <w:pPr>
        <w:ind w:firstLine="441" w:firstLineChars="210"/>
        <w:rPr>
          <w:rFonts w:hint="eastAsia" w:ascii="宋体" w:hAnsi="宋体" w:cs="宋体"/>
          <w:color w:val="auto"/>
          <w:szCs w:val="21"/>
          <w:highlight w:val="none"/>
          <w:lang w:val="zh-CN"/>
        </w:rPr>
      </w:pPr>
      <w:r>
        <w:rPr>
          <w:rFonts w:hint="eastAsia" w:ascii="宋体" w:hAnsi="宋体" w:cs="宋体"/>
          <w:color w:val="auto"/>
          <w:szCs w:val="21"/>
          <w:highlight w:val="none"/>
        </w:rPr>
        <w:t>11</w:t>
      </w:r>
      <w:r>
        <w:rPr>
          <w:rFonts w:hint="eastAsia" w:ascii="宋体" w:hAnsi="宋体" w:cs="宋体"/>
          <w:color w:val="auto"/>
          <w:szCs w:val="21"/>
          <w:highlight w:val="none"/>
          <w:lang w:val="zh-CN"/>
        </w:rPr>
        <w:t>、已领购本次磋商文件。</w:t>
      </w:r>
    </w:p>
    <w:p>
      <w:pPr>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七、符合资格的</w:t>
      </w:r>
      <w:r>
        <w:rPr>
          <w:rFonts w:hint="eastAsia" w:ascii="宋体" w:hAnsi="宋体" w:cs="宋体"/>
          <w:color w:val="auto"/>
          <w:szCs w:val="21"/>
          <w:highlight w:val="none"/>
          <w:lang w:val="zh-CN"/>
        </w:rPr>
        <w:t>供应商</w:t>
      </w:r>
      <w:r>
        <w:rPr>
          <w:rFonts w:hint="eastAsia" w:ascii="宋体" w:hAnsi="宋体" w:cs="宋体"/>
          <w:color w:val="auto"/>
          <w:szCs w:val="21"/>
          <w:highlight w:val="none"/>
        </w:rPr>
        <w:t>应当在</w:t>
      </w:r>
      <w:r>
        <w:rPr>
          <w:rFonts w:hint="eastAsia" w:ascii="宋体" w:hAnsi="宋体" w:cs="宋体"/>
          <w:b/>
          <w:bCs/>
          <w:color w:val="auto"/>
          <w:szCs w:val="21"/>
          <w:highlight w:val="none"/>
        </w:rPr>
        <w:t>2022年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日至2022年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日</w:t>
      </w:r>
      <w:r>
        <w:rPr>
          <w:rFonts w:hint="eastAsia" w:ascii="宋体" w:hAnsi="宋体" w:cs="宋体"/>
          <w:color w:val="auto"/>
          <w:szCs w:val="21"/>
          <w:highlight w:val="none"/>
        </w:rPr>
        <w:t>每天（节假日除外）9:00至12:00，14:30至17:30(北京时间) 购买磋商文件，本磋商文件每套售价为150元人民币，售后不退。</w:t>
      </w:r>
    </w:p>
    <w:p>
      <w:pPr>
        <w:autoSpaceDE w:val="0"/>
        <w:autoSpaceDN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领购招标文件时，请携带法定代表人/负责人证明书、法定代表人/负责人授权委托书；</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获取磋商文件方式：</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（1）前往以下地址购买</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国义招标股份有限公司2楼</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地址：广州市东风东路726号</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电话：020-37860612</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传真：020-37860611</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联系人：林小姐</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（2）邮购（电汇时，请注明项目编号）（邮购需要收取50元快递费）</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户名：国义招标股份有限公司</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开户银行：招商银行股份有限公司广州体育东路支行</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账号：120905690610808</w:t>
      </w:r>
    </w:p>
    <w:p>
      <w:pPr>
        <w:snapToGrid w:val="0"/>
        <w:ind w:firstLine="441" w:firstLineChars="210"/>
        <w:rPr>
          <w:rFonts w:ascii="宋体" w:hAnsi="宋体" w:cs="宋体"/>
          <w:color w:val="auto"/>
          <w:szCs w:val="21"/>
          <w:highlight w:val="none"/>
        </w:rPr>
      </w:pPr>
      <w:r>
        <w:rPr>
          <w:rFonts w:hint="eastAsia" w:ascii="宋体" w:hAnsi="宋体" w:cs="宋体"/>
          <w:color w:val="auto"/>
          <w:szCs w:val="21"/>
          <w:highlight w:val="none"/>
        </w:rPr>
        <w:t>电话：020-37860612</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传真：020-37860611</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联系人：林小姐</w:t>
      </w:r>
    </w:p>
    <w:p>
      <w:pPr>
        <w:snapToGrid w:val="0"/>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注：国内供应商如选取“邮购”方式购买标书，采购代理机构将用航空快递及时寄去招标文件，但在任何情况下采购代理机构对邮寄过程中发生的迟交或遗失都不承担责任。采购代理机构只接受已购买本项目磋商文件供应商的报价。</w:t>
      </w:r>
      <w:r>
        <w:rPr>
          <w:rFonts w:hint="eastAsia" w:ascii="宋体" w:hAnsi="宋体" w:cs="宋体"/>
          <w:b/>
          <w:bCs/>
          <w:color w:val="auto"/>
          <w:szCs w:val="21"/>
          <w:highlight w:val="none"/>
        </w:rPr>
        <w:t>汇款须知：请务必注明项目编号及用途（标书款、保证金或手续费），否则难以识别。</w:t>
      </w:r>
    </w:p>
    <w:p>
      <w:pPr>
        <w:tabs>
          <w:tab w:val="left" w:pos="7740"/>
        </w:tabs>
        <w:ind w:firstLine="357" w:firstLineChars="170"/>
        <w:rPr>
          <w:rFonts w:hint="eastAsia" w:ascii="宋体" w:hAnsi="宋体" w:cs="宋体"/>
          <w:color w:val="auto"/>
          <w:szCs w:val="21"/>
          <w:highlight w:val="none"/>
          <w:u w:val="single"/>
        </w:rPr>
      </w:pPr>
      <w:r>
        <w:rPr>
          <w:rFonts w:hint="eastAsia" w:ascii="宋体" w:hAnsi="宋体" w:cs="宋体"/>
          <w:color w:val="auto"/>
          <w:szCs w:val="21"/>
          <w:highlight w:val="none"/>
        </w:rPr>
        <w:t>八、磋商截止时间（北京时间）：</w:t>
      </w:r>
      <w:r>
        <w:rPr>
          <w:rFonts w:hint="eastAsia" w:ascii="宋体" w:hAnsi="宋体" w:cs="宋体"/>
          <w:color w:val="auto"/>
          <w:szCs w:val="21"/>
          <w:highlight w:val="none"/>
          <w:u w:val="single"/>
        </w:rPr>
        <w:t>2022年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秒(注</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分开始受理响应文件)</w:t>
      </w:r>
    </w:p>
    <w:p>
      <w:pPr>
        <w:tabs>
          <w:tab w:val="left" w:pos="7740"/>
        </w:tabs>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九、响应文件送达地点：</w:t>
      </w:r>
      <w:r>
        <w:rPr>
          <w:rFonts w:hint="eastAsia" w:ascii="宋体" w:hAnsi="宋体" w:cs="宋体"/>
          <w:color w:val="auto"/>
          <w:szCs w:val="21"/>
          <w:highlight w:val="none"/>
          <w:u w:val="single"/>
        </w:rPr>
        <w:t>国义招标股份有限公司2楼招投标中心</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号会议室</w:t>
      </w:r>
      <w:r>
        <w:rPr>
          <w:rFonts w:hint="eastAsia" w:ascii="宋体" w:hAnsi="宋体" w:cs="宋体"/>
          <w:color w:val="auto"/>
          <w:szCs w:val="21"/>
          <w:highlight w:val="none"/>
        </w:rPr>
        <w:t>（响应文件应由供应商授权代表亲自送达该地址，采购代理机构将不接受其它形式递交的响应文件）</w:t>
      </w:r>
    </w:p>
    <w:p>
      <w:pPr>
        <w:tabs>
          <w:tab w:val="left" w:pos="7740"/>
        </w:tabs>
        <w:ind w:firstLine="357" w:firstLineChars="170"/>
        <w:rPr>
          <w:rFonts w:hint="eastAsia" w:ascii="宋体" w:hAnsi="宋体" w:cs="宋体"/>
          <w:b/>
          <w:bCs/>
          <w:color w:val="auto"/>
          <w:szCs w:val="21"/>
          <w:highlight w:val="none"/>
        </w:rPr>
      </w:pPr>
      <w:r>
        <w:rPr>
          <w:rFonts w:hint="eastAsia" w:ascii="宋体" w:hAnsi="宋体" w:cs="宋体"/>
          <w:color w:val="auto"/>
          <w:szCs w:val="21"/>
          <w:highlight w:val="none"/>
        </w:rPr>
        <w:t>十、磋商时间（北京时间）：</w:t>
      </w:r>
      <w:r>
        <w:rPr>
          <w:rFonts w:hint="eastAsia" w:ascii="宋体" w:hAnsi="宋体" w:cs="宋体"/>
          <w:color w:val="auto"/>
          <w:szCs w:val="21"/>
          <w:highlight w:val="none"/>
          <w:u w:val="single"/>
        </w:rPr>
        <w:t>2022年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分00秒</w:t>
      </w:r>
    </w:p>
    <w:p>
      <w:pPr>
        <w:tabs>
          <w:tab w:val="left" w:pos="7740"/>
        </w:tabs>
        <w:ind w:firstLine="357" w:firstLineChars="170"/>
        <w:rPr>
          <w:rFonts w:hint="eastAsia" w:ascii="宋体" w:hAnsi="宋体" w:cs="宋体"/>
          <w:b/>
          <w:color w:val="auto"/>
          <w:szCs w:val="21"/>
          <w:highlight w:val="none"/>
        </w:rPr>
      </w:pPr>
      <w:r>
        <w:rPr>
          <w:rFonts w:hint="eastAsia" w:ascii="宋体" w:hAnsi="宋体" w:cs="宋体"/>
          <w:color w:val="auto"/>
          <w:szCs w:val="21"/>
          <w:highlight w:val="none"/>
        </w:rPr>
        <w:t>十一、磋商地点：</w:t>
      </w:r>
      <w:r>
        <w:rPr>
          <w:rFonts w:hint="eastAsia" w:ascii="宋体" w:hAnsi="宋体" w:cs="宋体"/>
          <w:b/>
          <w:color w:val="auto"/>
          <w:szCs w:val="21"/>
          <w:highlight w:val="none"/>
          <w:u w:val="single"/>
        </w:rPr>
        <w:t>国义招标股份有限公司2楼招投标中心</w:t>
      </w:r>
      <w:r>
        <w:rPr>
          <w:rFonts w:hint="eastAsia" w:ascii="宋体" w:hAnsi="宋体" w:cs="宋体"/>
          <w:b/>
          <w:color w:val="auto"/>
          <w:szCs w:val="21"/>
          <w:highlight w:val="none"/>
          <w:u w:val="single"/>
          <w:lang w:val="en-US" w:eastAsia="zh-CN"/>
        </w:rPr>
        <w:t>3</w:t>
      </w:r>
      <w:r>
        <w:rPr>
          <w:rFonts w:hint="eastAsia" w:ascii="宋体" w:hAnsi="宋体" w:cs="宋体"/>
          <w:b/>
          <w:color w:val="auto"/>
          <w:szCs w:val="21"/>
          <w:highlight w:val="none"/>
          <w:u w:val="single"/>
        </w:rPr>
        <w:t>号会议室（广州市越秀区东风东路726号2楼）</w:t>
      </w:r>
    </w:p>
    <w:p>
      <w:pPr>
        <w:tabs>
          <w:tab w:val="left" w:pos="7740"/>
        </w:tabs>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十二、采购人及采购代理机构的联系方式</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采购代理机构联系人：林泽鑫、何达            采购人联系人：周老师 </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电话：020-37861059、37860558                电话：020-28823002</w:t>
      </w:r>
    </w:p>
    <w:p>
      <w:pPr>
        <w:ind w:left="6308" w:leftChars="228" w:hanging="5829" w:hangingChars="27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传真：020-87616260                          传真：/</w:t>
      </w:r>
    </w:p>
    <w:p>
      <w:pPr>
        <w:pStyle w:val="7"/>
        <w:ind w:left="0" w:leftChars="0" w:firstLine="420" w:firstLineChars="200"/>
        <w:rPr>
          <w:rFonts w:hint="eastAsia" w:ascii="宋体" w:hAnsi="宋体" w:eastAsia="宋体" w:cs="宋体"/>
          <w:sz w:val="21"/>
          <w:szCs w:val="21"/>
          <w:lang w:val="zh-CN"/>
        </w:rPr>
      </w:pPr>
      <w:r>
        <w:rPr>
          <w:rFonts w:hint="eastAsia" w:ascii="宋体" w:hAnsi="宋体" w:eastAsia="宋体" w:cs="宋体"/>
          <w:color w:val="auto"/>
          <w:sz w:val="21"/>
          <w:szCs w:val="21"/>
          <w:highlight w:val="none"/>
          <w:lang w:val="zh-CN"/>
        </w:rPr>
        <w:t xml:space="preserve">联系地址：广州市东风东路726号19楼  </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联系地址：广州市中山二路58号</w:t>
      </w:r>
    </w:p>
    <w:p>
      <w:pPr>
        <w:pStyle w:val="7"/>
        <w:rPr>
          <w:rFonts w:hint="eastAsia"/>
          <w:lang w:val="zh-CN"/>
        </w:rPr>
      </w:pPr>
    </w:p>
    <w:p>
      <w:pPr>
        <w:ind w:firstLine="3255" w:firstLineChars="1550"/>
        <w:jc w:val="right"/>
        <w:rPr>
          <w:rFonts w:hint="eastAsia" w:ascii="宋体" w:hAnsi="宋体" w:eastAsia="宋体" w:cs="宋体"/>
          <w:color w:val="auto"/>
          <w:sz w:val="21"/>
          <w:szCs w:val="21"/>
          <w:highlight w:val="none"/>
        </w:rPr>
      </w:pPr>
    </w:p>
    <w:p>
      <w:pPr>
        <w:ind w:firstLine="3255" w:firstLineChars="15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国义招标股份有限公司</w:t>
      </w:r>
    </w:p>
    <w:p>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bookmarkStart w:id="0" w:name="_GoBack"/>
      <w:bookmarkEnd w:id="0"/>
      <w:r>
        <w:rPr>
          <w:rFonts w:hint="eastAsia" w:ascii="宋体" w:hAnsi="宋体" w:eastAsia="宋体" w:cs="宋体"/>
          <w:color w:val="auto"/>
          <w:sz w:val="21"/>
          <w:szCs w:val="21"/>
          <w:highlight w:val="none"/>
        </w:rPr>
        <w:t>日</w:t>
      </w:r>
    </w:p>
    <w:p>
      <w:pPr>
        <w:pStyle w:val="7"/>
        <w:rPr>
          <w:rFonts w:hint="default"/>
          <w:lang w:val="en-US" w:eastAsia="zh-CN"/>
        </w:rPr>
      </w:pPr>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C6A6D"/>
    <w:rsid w:val="178C6A6D"/>
    <w:rsid w:val="1C953D58"/>
    <w:rsid w:val="28273F24"/>
    <w:rsid w:val="2F5506C3"/>
    <w:rsid w:val="302C4FB3"/>
    <w:rsid w:val="37C4482B"/>
    <w:rsid w:val="3E814CF6"/>
    <w:rsid w:val="409213CE"/>
    <w:rsid w:val="640E1D8B"/>
    <w:rsid w:val="728B758C"/>
    <w:rsid w:val="7D62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Body Text Indent"/>
    <w:basedOn w:val="1"/>
    <w:next w:val="6"/>
    <w:qFormat/>
    <w:uiPriority w:val="0"/>
    <w:pPr>
      <w:ind w:firstLine="830" w:firstLineChars="352"/>
    </w:pPr>
    <w:rPr>
      <w:rFonts w:ascii="仿宋_GB2312" w:eastAsia="仿宋_GB2312"/>
      <w:sz w:val="32"/>
      <w:szCs w:val="20"/>
    </w:rPr>
  </w:style>
  <w:style w:type="paragraph" w:styleId="6">
    <w:name w:val="envelope return"/>
    <w:basedOn w:val="1"/>
    <w:unhideWhenUsed/>
    <w:qFormat/>
    <w:uiPriority w:val="99"/>
    <w:rPr>
      <w:rFonts w:ascii="Arial" w:hAnsi="Arial"/>
    </w:rPr>
  </w:style>
  <w:style w:type="paragraph" w:styleId="7">
    <w:name w:val="Body Text First Indent 2"/>
    <w:basedOn w:val="5"/>
    <w:qFormat/>
    <w:uiPriority w:val="0"/>
    <w:pPr>
      <w:ind w:firstLine="640"/>
    </w:pPr>
    <w:rPr>
      <w:rFonts w:ascii="宋体" w:hAnsi="宋体"/>
      <w:sz w:val="24"/>
      <w:szCs w:val="30"/>
    </w:rPr>
  </w:style>
  <w:style w:type="paragraph" w:customStyle="1" w:styleId="10">
    <w:name w:val="图"/>
    <w:qFormat/>
    <w:uiPriority w:val="0"/>
    <w:pPr>
      <w:keepNext/>
      <w:widowControl w:val="0"/>
      <w:adjustRightInd w:val="0"/>
      <w:spacing w:before="60" w:after="60" w:line="300" w:lineRule="auto"/>
      <w:jc w:val="center"/>
      <w:textAlignment w:val="center"/>
    </w:pPr>
    <w:rPr>
      <w:rFonts w:ascii="Calibri" w:hAnsi="Calibri" w:eastAsia="宋体" w:cs="Times New Roman"/>
      <w:snapToGrid w:val="0"/>
      <w:spacing w:val="20"/>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2022-03-30T10:28:00Z</dcterms:created>
  <dc:creator>yuling</dc:creator>
  <cp:lastModifiedBy>林泽鑫</cp:lastModifiedBy>
  <cp:lastPrinted>2022-03-30T10:29:00Z</cp:lastPrinted>
  <dcterms:modified xsi:type="dcterms:W3CDTF">2022-04-07T08:36:20Z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