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textAlignment w:val="auto"/>
        <w:rPr>
          <w:rFonts w:ascii="仿宋" w:hAnsi="仿宋" w:eastAsia="仿宋"/>
        </w:rPr>
      </w:pPr>
      <w:r>
        <w:rPr>
          <w:rFonts w:hint="eastAsia" w:ascii="仿宋" w:hAnsi="仿宋" w:eastAsia="仿宋"/>
        </w:rPr>
        <w:t>附件一：</w:t>
      </w:r>
    </w:p>
    <w:p>
      <w:pPr>
        <w:adjustRightInd/>
        <w:spacing w:line="360" w:lineRule="auto"/>
        <w:ind w:left="2108" w:hanging="2108" w:hangingChars="700"/>
        <w:jc w:val="center"/>
        <w:textAlignment w:val="auto"/>
        <w:rPr>
          <w:rFonts w:ascii="仿宋" w:hAnsi="仿宋" w:eastAsia="仿宋"/>
        </w:rPr>
      </w:pPr>
      <w:r>
        <w:rPr>
          <w:rFonts w:hint="eastAsia" w:ascii="仿宋" w:hAnsi="仿宋" w:eastAsia="仿宋"/>
          <w:b/>
          <w:bCs/>
          <w:kern w:val="2"/>
          <w:sz w:val="30"/>
          <w:szCs w:val="30"/>
        </w:rPr>
        <w:t>东院区改扩建工程项目全过程造价编控服务用户需求书</w:t>
      </w:r>
    </w:p>
    <w:p>
      <w:pPr>
        <w:adjustRightInd/>
        <w:spacing w:line="360" w:lineRule="auto"/>
        <w:textAlignment w:val="auto"/>
        <w:rPr>
          <w:rFonts w:ascii="仿宋" w:hAnsi="仿宋" w:eastAsia="仿宋"/>
          <w:kern w:val="2"/>
        </w:rPr>
      </w:pPr>
      <w:r>
        <w:rPr>
          <w:rFonts w:hint="eastAsia" w:ascii="仿宋" w:hAnsi="仿宋" w:eastAsia="仿宋"/>
          <w:kern w:val="2"/>
        </w:rPr>
        <w:t>一、项目概况</w:t>
      </w:r>
    </w:p>
    <w:p>
      <w:pPr>
        <w:adjustRightInd/>
        <w:spacing w:line="360" w:lineRule="auto"/>
        <w:ind w:firstLine="480" w:firstLineChars="200"/>
        <w:textAlignment w:val="auto"/>
        <w:rPr>
          <w:rFonts w:ascii="仿宋" w:hAnsi="仿宋" w:eastAsia="仿宋"/>
          <w:kern w:val="2"/>
        </w:rPr>
      </w:pPr>
      <w:r>
        <w:rPr>
          <w:rFonts w:hint="eastAsia" w:ascii="仿宋" w:hAnsi="仿宋" w:eastAsia="仿宋"/>
          <w:kern w:val="2"/>
        </w:rPr>
        <w:t>本项目为中山大学附属第一医院东院区改扩建工程项目全过程造价编控服务，通过公开招标方式进行择优选取中标单位。基于委托人项目具体情况，按照国家、省市相关法律法规，完成项目工程概算编制及施工阶段全过程造价控制服务，并按委托人要求完成项目相关其他工作。同时配合并提供本项目招标所需的相关服务。</w:t>
      </w:r>
    </w:p>
    <w:p>
      <w:pPr>
        <w:adjustRightInd/>
        <w:spacing w:line="360" w:lineRule="auto"/>
        <w:textAlignment w:val="auto"/>
        <w:rPr>
          <w:rFonts w:ascii="仿宋" w:hAnsi="仿宋" w:eastAsia="仿宋"/>
          <w:kern w:val="2"/>
        </w:rPr>
      </w:pPr>
      <w:r>
        <w:rPr>
          <w:rFonts w:hint="eastAsia" w:ascii="仿宋" w:hAnsi="仿宋" w:eastAsia="仿宋"/>
          <w:kern w:val="2"/>
        </w:rPr>
        <w:t>二、工程规模</w:t>
      </w:r>
    </w:p>
    <w:p>
      <w:pPr>
        <w:adjustRightInd/>
        <w:spacing w:line="360" w:lineRule="auto"/>
        <w:ind w:firstLine="480" w:firstLineChars="200"/>
        <w:textAlignment w:val="auto"/>
        <w:rPr>
          <w:rFonts w:ascii="仿宋" w:hAnsi="仿宋" w:eastAsia="仿宋" w:cs="宋体"/>
        </w:rPr>
      </w:pPr>
      <w:r>
        <w:rPr>
          <w:rFonts w:hint="eastAsia" w:ascii="仿宋" w:hAnsi="仿宋" w:eastAsia="仿宋" w:cs="宋体"/>
        </w:rPr>
        <w:t>本项目</w:t>
      </w:r>
      <w:r>
        <w:rPr>
          <w:rFonts w:hint="eastAsia" w:ascii="仿宋" w:hAnsi="仿宋" w:eastAsia="仿宋" w:cs="宋体"/>
          <w:lang w:val="en-US" w:eastAsia="zh-CN"/>
        </w:rPr>
        <w:t>需</w:t>
      </w:r>
      <w:r>
        <w:rPr>
          <w:rFonts w:hint="eastAsia" w:ascii="仿宋" w:hAnsi="仿宋" w:eastAsia="仿宋" w:cs="宋体"/>
        </w:rPr>
        <w:t>拆除东院区原有老旧建筑，新建一栋综合住院大楼及发热门诊，配套室外液氧站。建设内容包括七项设施用房、大型医疗设备用房、培训用房、文化活动用房、便民服务用房、室外工程及配套公用工程。</w:t>
      </w:r>
    </w:p>
    <w:p>
      <w:pPr>
        <w:adjustRightInd/>
        <w:spacing w:line="360" w:lineRule="auto"/>
        <w:ind w:firstLine="480" w:firstLineChars="200"/>
        <w:textAlignment w:val="auto"/>
        <w:rPr>
          <w:rFonts w:ascii="仿宋" w:hAnsi="仿宋" w:eastAsia="仿宋"/>
          <w:kern w:val="2"/>
        </w:rPr>
      </w:pPr>
      <w:r>
        <w:rPr>
          <w:rFonts w:hint="eastAsia" w:ascii="仿宋" w:hAnsi="仿宋" w:eastAsia="仿宋" w:cs="宋体"/>
        </w:rPr>
        <w:t>项目新建建筑面积为172000㎡，其中，地上建筑面积为116520㎡，地下建筑面积55480㎡。工程估算总投资为220407万元。 根据本项目工程特征，项目建设内容明确，技术方案成熟，采用设计施工一体化（EPC）工程总承包模式。</w:t>
      </w:r>
    </w:p>
    <w:p>
      <w:pPr>
        <w:adjustRightInd/>
        <w:spacing w:line="360" w:lineRule="auto"/>
        <w:textAlignment w:val="auto"/>
        <w:rPr>
          <w:rFonts w:ascii="仿宋" w:hAnsi="仿宋" w:eastAsia="仿宋"/>
          <w:kern w:val="2"/>
        </w:rPr>
      </w:pPr>
      <w:r>
        <w:rPr>
          <w:rFonts w:hint="eastAsia" w:ascii="仿宋" w:hAnsi="仿宋" w:eastAsia="仿宋"/>
        </w:rPr>
        <w:t>三、服务期限</w:t>
      </w:r>
    </w:p>
    <w:p>
      <w:pPr>
        <w:adjustRightInd/>
        <w:spacing w:line="360" w:lineRule="auto"/>
        <w:ind w:firstLine="480" w:firstLineChars="200"/>
        <w:textAlignment w:val="auto"/>
        <w:rPr>
          <w:rFonts w:ascii="仿宋" w:hAnsi="仿宋" w:eastAsia="仿宋"/>
          <w:kern w:val="2"/>
        </w:rPr>
      </w:pPr>
      <w:r>
        <w:rPr>
          <w:rFonts w:hint="eastAsia" w:ascii="仿宋" w:hAnsi="仿宋" w:eastAsia="仿宋"/>
          <w:kern w:val="2"/>
        </w:rPr>
        <w:t>自收到中标通知书开始之日起至造价编控服务工作全部完成时止，委托人有权根据实际情况对本合同服务期限进行适当调整。</w:t>
      </w:r>
    </w:p>
    <w:p>
      <w:pPr>
        <w:adjustRightInd/>
        <w:spacing w:line="360" w:lineRule="auto"/>
        <w:textAlignment w:val="auto"/>
        <w:rPr>
          <w:rFonts w:ascii="仿宋" w:hAnsi="仿宋" w:eastAsia="仿宋"/>
          <w:kern w:val="2"/>
        </w:rPr>
      </w:pPr>
      <w:r>
        <w:rPr>
          <w:rFonts w:hint="eastAsia" w:ascii="仿宋" w:hAnsi="仿宋" w:eastAsia="仿宋"/>
        </w:rPr>
        <w:t>四、服务内容</w:t>
      </w:r>
    </w:p>
    <w:p>
      <w:pPr>
        <w:spacing w:line="360" w:lineRule="auto"/>
        <w:ind w:firstLine="480" w:firstLineChars="200"/>
        <w:rPr>
          <w:rFonts w:ascii="仿宋" w:hAnsi="仿宋" w:eastAsia="仿宋"/>
          <w:szCs w:val="28"/>
        </w:rPr>
      </w:pPr>
      <w:r>
        <w:rPr>
          <w:rFonts w:hint="eastAsia" w:ascii="仿宋" w:hAnsi="仿宋" w:eastAsia="仿宋"/>
          <w:szCs w:val="28"/>
        </w:rPr>
        <w:t>在</w:t>
      </w:r>
      <w:r>
        <w:rPr>
          <w:rFonts w:ascii="仿宋" w:hAnsi="仿宋" w:eastAsia="仿宋"/>
          <w:szCs w:val="28"/>
        </w:rPr>
        <w:t>EPC（工程勘察设计施工总承包）模式下，提供初步设计（</w:t>
      </w:r>
      <w:r>
        <w:rPr>
          <w:rFonts w:hint="eastAsia" w:ascii="仿宋" w:hAnsi="仿宋" w:eastAsia="仿宋"/>
          <w:szCs w:val="28"/>
        </w:rPr>
        <w:t>或扩大初步设计）阶段、施工管理阶段、竣工结算阶段等三个阶段的造价编制及控制服务，整合各阶段工作内容，实现全过程投资控制、精细管理，达到缩小投资偏差、控制投资风险、提高投资收益的目的。编控服务包括但不限于以下内容：</w:t>
      </w:r>
    </w:p>
    <w:p>
      <w:pPr>
        <w:adjustRightInd/>
        <w:spacing w:line="360" w:lineRule="auto"/>
        <w:textAlignment w:val="auto"/>
        <w:rPr>
          <w:rFonts w:ascii="仿宋" w:hAnsi="仿宋" w:eastAsia="仿宋"/>
          <w:b/>
          <w:bCs/>
          <w:kern w:val="2"/>
          <w:szCs w:val="28"/>
        </w:rPr>
      </w:pPr>
      <w:r>
        <w:rPr>
          <w:rFonts w:hint="eastAsia" w:ascii="仿宋" w:hAnsi="仿宋" w:eastAsia="仿宋"/>
          <w:b/>
          <w:bCs/>
          <w:kern w:val="2"/>
          <w:szCs w:val="28"/>
        </w:rPr>
        <w:t>1、</w:t>
      </w:r>
      <w:r>
        <w:rPr>
          <w:rFonts w:hint="eastAsia" w:ascii="仿宋" w:hAnsi="仿宋" w:eastAsia="仿宋"/>
          <w:b/>
          <w:bCs/>
          <w:kern w:val="2"/>
          <w:szCs w:val="28"/>
          <w:u w:val="single"/>
        </w:rPr>
        <w:t>初步设计（或扩大初步设计）阶段</w:t>
      </w:r>
      <w:r>
        <w:rPr>
          <w:rFonts w:hint="eastAsia" w:ascii="仿宋" w:hAnsi="仿宋" w:eastAsia="仿宋"/>
          <w:b/>
          <w:bCs/>
          <w:kern w:val="2"/>
          <w:szCs w:val="28"/>
        </w:rPr>
        <w:t>：</w:t>
      </w:r>
    </w:p>
    <w:p>
      <w:pPr>
        <w:adjustRightInd/>
        <w:spacing w:line="360" w:lineRule="auto"/>
        <w:textAlignment w:val="auto"/>
        <w:rPr>
          <w:rFonts w:ascii="仿宋" w:hAnsi="仿宋" w:eastAsia="仿宋"/>
          <w:kern w:val="2"/>
          <w:szCs w:val="28"/>
        </w:rPr>
      </w:pPr>
      <w:r>
        <w:rPr>
          <w:rFonts w:hint="eastAsia" w:ascii="仿宋" w:hAnsi="仿宋" w:eastAsia="仿宋"/>
          <w:kern w:val="2"/>
          <w:szCs w:val="28"/>
        </w:rPr>
        <w:t>（1）对不同的设计方案进行测算及对比分析，对不同的专项设计方案进行测算及对比分析，对项目拟采用新材料、设备进行测算及对比分析，对项目拟采用的新技术进行费用测算及对比分析；</w:t>
      </w:r>
    </w:p>
    <w:p>
      <w:pPr>
        <w:adjustRightInd/>
        <w:spacing w:line="360" w:lineRule="auto"/>
        <w:textAlignment w:val="auto"/>
        <w:rPr>
          <w:rFonts w:ascii="仿宋" w:hAnsi="仿宋" w:eastAsia="仿宋"/>
          <w:kern w:val="2"/>
          <w:szCs w:val="28"/>
        </w:rPr>
      </w:pPr>
      <w:r>
        <w:rPr>
          <w:rFonts w:hint="eastAsia" w:ascii="仿宋" w:hAnsi="仿宋" w:eastAsia="仿宋"/>
          <w:kern w:val="2"/>
          <w:szCs w:val="28"/>
        </w:rPr>
        <w:t>（2）提出优化设计方案的建议；</w:t>
      </w:r>
    </w:p>
    <w:p>
      <w:pPr>
        <w:adjustRightInd/>
        <w:spacing w:line="360" w:lineRule="auto"/>
        <w:textAlignment w:val="auto"/>
        <w:rPr>
          <w:rFonts w:ascii="仿宋" w:hAnsi="仿宋" w:eastAsia="仿宋"/>
          <w:kern w:val="2"/>
          <w:szCs w:val="28"/>
        </w:rPr>
      </w:pPr>
      <w:r>
        <w:rPr>
          <w:rFonts w:hint="eastAsia" w:ascii="仿宋" w:hAnsi="仿宋" w:eastAsia="仿宋"/>
          <w:kern w:val="2"/>
          <w:szCs w:val="28"/>
        </w:rPr>
        <w:t>（3）根据初步设计（或扩大初步设计）成果编制工程量清单、编制概算；</w:t>
      </w:r>
    </w:p>
    <w:p>
      <w:pPr>
        <w:adjustRightInd/>
        <w:spacing w:line="360" w:lineRule="auto"/>
        <w:textAlignment w:val="auto"/>
        <w:rPr>
          <w:rFonts w:ascii="仿宋" w:hAnsi="仿宋" w:eastAsia="仿宋"/>
          <w:kern w:val="2"/>
          <w:szCs w:val="28"/>
        </w:rPr>
      </w:pPr>
      <w:r>
        <w:rPr>
          <w:rFonts w:hint="eastAsia" w:ascii="仿宋" w:hAnsi="仿宋" w:eastAsia="仿宋"/>
          <w:kern w:val="2"/>
          <w:szCs w:val="28"/>
        </w:rPr>
        <w:t>（</w:t>
      </w:r>
      <w:r>
        <w:rPr>
          <w:rFonts w:ascii="仿宋" w:hAnsi="仿宋" w:eastAsia="仿宋"/>
          <w:kern w:val="2"/>
          <w:szCs w:val="28"/>
        </w:rPr>
        <w:t>4</w:t>
      </w:r>
      <w:r>
        <w:rPr>
          <w:rFonts w:hint="eastAsia" w:ascii="仿宋" w:hAnsi="仿宋" w:eastAsia="仿宋"/>
          <w:kern w:val="2"/>
          <w:szCs w:val="28"/>
        </w:rPr>
        <w:t>）编制分部分项工程造价指标；</w:t>
      </w:r>
    </w:p>
    <w:p>
      <w:pPr>
        <w:adjustRightInd/>
        <w:spacing w:line="360" w:lineRule="auto"/>
        <w:textAlignment w:val="auto"/>
        <w:rPr>
          <w:rFonts w:ascii="仿宋" w:hAnsi="仿宋" w:eastAsia="仿宋"/>
          <w:kern w:val="2"/>
          <w:szCs w:val="28"/>
        </w:rPr>
      </w:pPr>
      <w:r>
        <w:rPr>
          <w:rFonts w:hint="eastAsia" w:ascii="仿宋" w:hAnsi="仿宋" w:eastAsia="仿宋"/>
          <w:kern w:val="2"/>
          <w:szCs w:val="28"/>
        </w:rPr>
        <w:t>（</w:t>
      </w:r>
      <w:r>
        <w:rPr>
          <w:rFonts w:ascii="仿宋" w:hAnsi="仿宋" w:eastAsia="仿宋"/>
          <w:kern w:val="2"/>
          <w:szCs w:val="28"/>
        </w:rPr>
        <w:t>5</w:t>
      </w:r>
      <w:r>
        <w:rPr>
          <w:rFonts w:hint="eastAsia" w:ascii="仿宋" w:hAnsi="仿宋" w:eastAsia="仿宋"/>
          <w:kern w:val="2"/>
          <w:szCs w:val="28"/>
        </w:rPr>
        <w:t>）配合业主与E</w:t>
      </w:r>
      <w:r>
        <w:rPr>
          <w:rFonts w:ascii="仿宋" w:hAnsi="仿宋" w:eastAsia="仿宋"/>
          <w:kern w:val="2"/>
          <w:szCs w:val="28"/>
        </w:rPr>
        <w:t>PC</w:t>
      </w:r>
      <w:r>
        <w:rPr>
          <w:rFonts w:hint="eastAsia" w:ascii="仿宋" w:hAnsi="仿宋" w:eastAsia="仿宋"/>
          <w:kern w:val="2"/>
          <w:szCs w:val="28"/>
        </w:rPr>
        <w:t>总承包单位讨论、校对概算；</w:t>
      </w:r>
    </w:p>
    <w:p>
      <w:pPr>
        <w:adjustRightInd/>
        <w:spacing w:line="360" w:lineRule="auto"/>
        <w:textAlignment w:val="auto"/>
        <w:rPr>
          <w:rFonts w:ascii="仿宋" w:hAnsi="仿宋" w:eastAsia="仿宋"/>
          <w:kern w:val="2"/>
          <w:szCs w:val="28"/>
        </w:rPr>
      </w:pPr>
      <w:r>
        <w:rPr>
          <w:rFonts w:hint="eastAsia" w:ascii="仿宋" w:hAnsi="仿宋" w:eastAsia="仿宋"/>
          <w:kern w:val="2"/>
          <w:szCs w:val="28"/>
        </w:rPr>
        <w:t>（</w:t>
      </w:r>
      <w:r>
        <w:rPr>
          <w:rFonts w:ascii="仿宋" w:hAnsi="仿宋" w:eastAsia="仿宋"/>
          <w:kern w:val="2"/>
          <w:szCs w:val="28"/>
        </w:rPr>
        <w:t>6</w:t>
      </w:r>
      <w:r>
        <w:rPr>
          <w:rFonts w:hint="eastAsia" w:ascii="仿宋" w:hAnsi="仿宋" w:eastAsia="仿宋"/>
          <w:kern w:val="2"/>
          <w:szCs w:val="28"/>
        </w:rPr>
        <w:t>）根据业主的工程造价控制目标提出概算优化方案；</w:t>
      </w:r>
    </w:p>
    <w:p>
      <w:pPr>
        <w:adjustRightInd/>
        <w:spacing w:line="360" w:lineRule="auto"/>
        <w:textAlignment w:val="auto"/>
        <w:rPr>
          <w:rFonts w:ascii="仿宋" w:hAnsi="仿宋" w:eastAsia="仿宋"/>
          <w:kern w:val="2"/>
          <w:szCs w:val="28"/>
        </w:rPr>
      </w:pPr>
      <w:r>
        <w:rPr>
          <w:rFonts w:hint="eastAsia" w:ascii="仿宋" w:hAnsi="仿宋" w:eastAsia="仿宋"/>
          <w:kern w:val="2"/>
          <w:szCs w:val="28"/>
        </w:rPr>
        <w:t>（7）配合初步设计概算的评审、审查，根据专家评审意见修改、完善；</w:t>
      </w:r>
    </w:p>
    <w:p>
      <w:pPr>
        <w:adjustRightInd/>
        <w:spacing w:line="360" w:lineRule="auto"/>
        <w:textAlignment w:val="auto"/>
        <w:rPr>
          <w:rFonts w:ascii="仿宋" w:hAnsi="仿宋" w:eastAsia="仿宋"/>
          <w:kern w:val="2"/>
          <w:szCs w:val="28"/>
        </w:rPr>
      </w:pPr>
      <w:r>
        <w:rPr>
          <w:rFonts w:hint="eastAsia" w:ascii="仿宋" w:hAnsi="仿宋" w:eastAsia="仿宋"/>
          <w:kern w:val="2"/>
          <w:szCs w:val="28"/>
        </w:rPr>
        <w:t>（8）根据批复的初步设计概算调整总投资计划；</w:t>
      </w:r>
    </w:p>
    <w:p>
      <w:pPr>
        <w:adjustRightInd/>
        <w:spacing w:line="360" w:lineRule="auto"/>
        <w:textAlignment w:val="auto"/>
        <w:rPr>
          <w:rFonts w:ascii="仿宋" w:hAnsi="仿宋" w:eastAsia="仿宋"/>
          <w:kern w:val="2"/>
          <w:szCs w:val="28"/>
        </w:rPr>
      </w:pPr>
      <w:r>
        <w:rPr>
          <w:rFonts w:hint="eastAsia" w:ascii="仿宋" w:hAnsi="仿宋" w:eastAsia="仿宋"/>
          <w:kern w:val="2"/>
          <w:szCs w:val="28"/>
        </w:rPr>
        <w:t>（</w:t>
      </w:r>
      <w:r>
        <w:rPr>
          <w:rFonts w:ascii="仿宋" w:hAnsi="仿宋" w:eastAsia="仿宋"/>
          <w:kern w:val="2"/>
          <w:szCs w:val="28"/>
        </w:rPr>
        <w:t>9</w:t>
      </w:r>
      <w:r>
        <w:rPr>
          <w:rFonts w:hint="eastAsia" w:ascii="仿宋" w:hAnsi="仿宋" w:eastAsia="仿宋"/>
          <w:kern w:val="2"/>
          <w:szCs w:val="28"/>
        </w:rPr>
        <w:t>）编制全过程建设总费用经济文件；</w:t>
      </w:r>
    </w:p>
    <w:p>
      <w:pPr>
        <w:adjustRightInd/>
        <w:spacing w:line="360" w:lineRule="auto"/>
        <w:textAlignment w:val="auto"/>
        <w:rPr>
          <w:rFonts w:ascii="仿宋" w:hAnsi="仿宋" w:eastAsia="仿宋"/>
          <w:kern w:val="2"/>
          <w:szCs w:val="28"/>
        </w:rPr>
      </w:pPr>
      <w:r>
        <w:rPr>
          <w:rFonts w:hint="eastAsia" w:ascii="仿宋" w:hAnsi="仿宋" w:eastAsia="仿宋"/>
          <w:kern w:val="2"/>
          <w:szCs w:val="28"/>
        </w:rPr>
        <w:t>（</w:t>
      </w:r>
      <w:r>
        <w:rPr>
          <w:rFonts w:ascii="仿宋" w:hAnsi="仿宋" w:eastAsia="仿宋"/>
          <w:kern w:val="2"/>
          <w:szCs w:val="28"/>
        </w:rPr>
        <w:t>10</w:t>
      </w:r>
      <w:r>
        <w:rPr>
          <w:rFonts w:hint="eastAsia" w:ascii="仿宋" w:hAnsi="仿宋" w:eastAsia="仿宋"/>
          <w:kern w:val="2"/>
          <w:szCs w:val="28"/>
        </w:rPr>
        <w:t>）其他与项目初步设计阶段概算编制与控制有关的咨询服务。</w:t>
      </w:r>
    </w:p>
    <w:p>
      <w:pPr>
        <w:adjustRightInd/>
        <w:spacing w:line="360" w:lineRule="auto"/>
        <w:textAlignment w:val="auto"/>
        <w:rPr>
          <w:rFonts w:ascii="仿宋" w:hAnsi="仿宋" w:eastAsia="仿宋"/>
          <w:b/>
          <w:bCs/>
          <w:kern w:val="2"/>
          <w:szCs w:val="28"/>
        </w:rPr>
      </w:pPr>
      <w:r>
        <w:rPr>
          <w:rFonts w:hint="eastAsia" w:ascii="仿宋" w:hAnsi="仿宋" w:eastAsia="仿宋"/>
          <w:b/>
          <w:bCs/>
          <w:kern w:val="2"/>
          <w:szCs w:val="28"/>
        </w:rPr>
        <w:t>2、</w:t>
      </w:r>
      <w:r>
        <w:rPr>
          <w:rFonts w:hint="eastAsia" w:ascii="仿宋" w:hAnsi="仿宋" w:eastAsia="仿宋"/>
          <w:b/>
          <w:bCs/>
          <w:kern w:val="2"/>
          <w:szCs w:val="28"/>
          <w:u w:val="single"/>
        </w:rPr>
        <w:t>施工管理阶段</w:t>
      </w:r>
      <w:r>
        <w:rPr>
          <w:rFonts w:hint="eastAsia" w:ascii="仿宋" w:hAnsi="仿宋" w:eastAsia="仿宋"/>
          <w:b/>
          <w:bCs/>
          <w:kern w:val="2"/>
          <w:szCs w:val="28"/>
        </w:rPr>
        <w:t>：</w:t>
      </w:r>
    </w:p>
    <w:p>
      <w:pPr>
        <w:adjustRightInd/>
        <w:spacing w:line="360" w:lineRule="auto"/>
        <w:textAlignment w:val="auto"/>
        <w:rPr>
          <w:rFonts w:ascii="仿宋" w:hAnsi="仿宋" w:eastAsia="仿宋"/>
          <w:kern w:val="2"/>
          <w:szCs w:val="28"/>
        </w:rPr>
      </w:pPr>
      <w:r>
        <w:rPr>
          <w:rFonts w:hint="eastAsia" w:ascii="仿宋" w:hAnsi="仿宋" w:eastAsia="仿宋"/>
          <w:kern w:val="2"/>
          <w:szCs w:val="28"/>
        </w:rPr>
        <w:t>（1）编制投资控制工作流程；</w:t>
      </w:r>
    </w:p>
    <w:p>
      <w:pPr>
        <w:adjustRightInd/>
        <w:spacing w:line="360" w:lineRule="auto"/>
        <w:textAlignment w:val="auto"/>
        <w:rPr>
          <w:rFonts w:ascii="仿宋" w:hAnsi="仿宋" w:eastAsia="仿宋"/>
          <w:kern w:val="2"/>
          <w:szCs w:val="28"/>
        </w:rPr>
      </w:pPr>
      <w:r>
        <w:rPr>
          <w:rFonts w:hint="eastAsia" w:ascii="仿宋" w:hAnsi="仿宋" w:eastAsia="仿宋"/>
          <w:kern w:val="2"/>
          <w:szCs w:val="28"/>
        </w:rPr>
        <w:t>（2）根据施工图设计成果编制工程量清单、编制施工预算；</w:t>
      </w:r>
    </w:p>
    <w:p>
      <w:pPr>
        <w:adjustRightInd/>
        <w:spacing w:line="360" w:lineRule="auto"/>
        <w:textAlignment w:val="auto"/>
        <w:rPr>
          <w:rFonts w:ascii="仿宋" w:hAnsi="仿宋" w:eastAsia="仿宋"/>
          <w:kern w:val="2"/>
          <w:szCs w:val="28"/>
        </w:rPr>
      </w:pPr>
      <w:r>
        <w:rPr>
          <w:rFonts w:hint="eastAsia" w:ascii="仿宋" w:hAnsi="仿宋" w:eastAsia="仿宋"/>
          <w:kern w:val="2"/>
          <w:szCs w:val="28"/>
        </w:rPr>
        <w:t>（3）配合业主与E</w:t>
      </w:r>
      <w:r>
        <w:rPr>
          <w:rFonts w:ascii="仿宋" w:hAnsi="仿宋" w:eastAsia="仿宋"/>
          <w:kern w:val="2"/>
          <w:szCs w:val="28"/>
        </w:rPr>
        <w:t>PC</w:t>
      </w:r>
      <w:r>
        <w:rPr>
          <w:rFonts w:hint="eastAsia" w:ascii="仿宋" w:hAnsi="仿宋" w:eastAsia="仿宋"/>
          <w:kern w:val="2"/>
          <w:szCs w:val="28"/>
        </w:rPr>
        <w:t>总承包单位讨论、校对预算；</w:t>
      </w:r>
    </w:p>
    <w:p>
      <w:pPr>
        <w:adjustRightInd/>
        <w:spacing w:line="360" w:lineRule="auto"/>
        <w:textAlignment w:val="auto"/>
        <w:rPr>
          <w:rFonts w:ascii="仿宋" w:hAnsi="仿宋" w:eastAsia="仿宋"/>
          <w:kern w:val="2"/>
          <w:szCs w:val="28"/>
        </w:rPr>
      </w:pPr>
      <w:r>
        <w:rPr>
          <w:rFonts w:hint="eastAsia" w:ascii="仿宋" w:hAnsi="仿宋" w:eastAsia="仿宋"/>
          <w:kern w:val="2"/>
          <w:szCs w:val="28"/>
        </w:rPr>
        <w:t>（4）根据业主要求，编制项目相关独立专项（包含但不限于智能化工程、医用气体、防辐射工程、磁屏蔽工程、气动物流、A</w:t>
      </w:r>
      <w:r>
        <w:rPr>
          <w:rFonts w:ascii="仿宋" w:hAnsi="仿宋" w:eastAsia="仿宋"/>
          <w:kern w:val="2"/>
          <w:szCs w:val="28"/>
        </w:rPr>
        <w:t>GV</w:t>
      </w:r>
      <w:r>
        <w:rPr>
          <w:rFonts w:hint="eastAsia" w:ascii="仿宋" w:hAnsi="仿宋" w:eastAsia="仿宋"/>
          <w:kern w:val="2"/>
          <w:szCs w:val="28"/>
        </w:rPr>
        <w:t>、污衣被服回收系统、餐厨及生活垃圾回收系统）预算；</w:t>
      </w:r>
    </w:p>
    <w:p>
      <w:pPr>
        <w:adjustRightInd/>
        <w:spacing w:line="360" w:lineRule="auto"/>
        <w:textAlignment w:val="auto"/>
        <w:rPr>
          <w:rFonts w:ascii="仿宋" w:hAnsi="仿宋" w:eastAsia="仿宋"/>
          <w:kern w:val="2"/>
          <w:szCs w:val="28"/>
        </w:rPr>
      </w:pPr>
      <w:r>
        <w:rPr>
          <w:rFonts w:hint="eastAsia" w:ascii="仿宋" w:hAnsi="仿宋" w:eastAsia="仿宋"/>
          <w:kern w:val="2"/>
          <w:szCs w:val="28"/>
        </w:rPr>
        <w:t>（</w:t>
      </w:r>
      <w:r>
        <w:rPr>
          <w:rFonts w:ascii="仿宋" w:hAnsi="仿宋" w:eastAsia="仿宋"/>
          <w:kern w:val="2"/>
          <w:szCs w:val="28"/>
        </w:rPr>
        <w:t>5</w:t>
      </w:r>
      <w:r>
        <w:rPr>
          <w:rFonts w:hint="eastAsia" w:ascii="仿宋" w:hAnsi="仿宋" w:eastAsia="仿宋"/>
          <w:kern w:val="2"/>
          <w:szCs w:val="28"/>
        </w:rPr>
        <w:t>）与项目经批准的初步设计概算进行对比分析，并根据业主的工程造价控制目标提出施工图预算优化方案；</w:t>
      </w:r>
    </w:p>
    <w:p>
      <w:pPr>
        <w:adjustRightInd/>
        <w:spacing w:line="360" w:lineRule="auto"/>
        <w:textAlignment w:val="auto"/>
        <w:rPr>
          <w:rFonts w:ascii="仿宋" w:hAnsi="仿宋" w:eastAsia="仿宋"/>
          <w:kern w:val="2"/>
          <w:szCs w:val="28"/>
        </w:rPr>
      </w:pPr>
      <w:r>
        <w:rPr>
          <w:rFonts w:hint="eastAsia" w:ascii="仿宋" w:hAnsi="仿宋" w:eastAsia="仿宋"/>
          <w:kern w:val="2"/>
          <w:szCs w:val="28"/>
        </w:rPr>
        <w:t>（</w:t>
      </w:r>
      <w:r>
        <w:rPr>
          <w:rFonts w:ascii="仿宋" w:hAnsi="仿宋" w:eastAsia="仿宋"/>
          <w:kern w:val="2"/>
          <w:szCs w:val="28"/>
        </w:rPr>
        <w:t>6</w:t>
      </w:r>
      <w:r>
        <w:rPr>
          <w:rFonts w:hint="eastAsia" w:ascii="仿宋" w:hAnsi="仿宋" w:eastAsia="仿宋"/>
          <w:kern w:val="2"/>
          <w:szCs w:val="28"/>
        </w:rPr>
        <w:t>）协助业主编制合同管理规划、建立合同管理台账（落实台账管理电子化），实施对工程建设各项合同投资相关内容的全过程监控管理；</w:t>
      </w:r>
    </w:p>
    <w:p>
      <w:pPr>
        <w:adjustRightInd/>
        <w:spacing w:line="360" w:lineRule="auto"/>
        <w:textAlignment w:val="auto"/>
        <w:rPr>
          <w:rFonts w:ascii="仿宋" w:hAnsi="仿宋" w:eastAsia="仿宋"/>
          <w:kern w:val="2"/>
          <w:szCs w:val="28"/>
        </w:rPr>
      </w:pPr>
      <w:r>
        <w:rPr>
          <w:rFonts w:hint="eastAsia" w:ascii="仿宋" w:hAnsi="仿宋" w:eastAsia="仿宋"/>
          <w:kern w:val="2"/>
          <w:szCs w:val="28"/>
        </w:rPr>
        <w:t>（</w:t>
      </w:r>
      <w:r>
        <w:rPr>
          <w:rFonts w:ascii="仿宋" w:hAnsi="仿宋" w:eastAsia="仿宋"/>
          <w:kern w:val="2"/>
          <w:szCs w:val="28"/>
        </w:rPr>
        <w:t>7</w:t>
      </w:r>
      <w:r>
        <w:rPr>
          <w:rFonts w:hint="eastAsia" w:ascii="仿宋" w:hAnsi="仿宋" w:eastAsia="仿宋"/>
          <w:kern w:val="2"/>
          <w:szCs w:val="28"/>
        </w:rPr>
        <w:t>）提出建设资金的成本控制建议；</w:t>
      </w:r>
    </w:p>
    <w:p>
      <w:pPr>
        <w:adjustRightInd/>
        <w:spacing w:line="360" w:lineRule="auto"/>
        <w:textAlignment w:val="auto"/>
        <w:rPr>
          <w:rFonts w:ascii="仿宋" w:hAnsi="仿宋" w:eastAsia="仿宋"/>
          <w:kern w:val="2"/>
          <w:szCs w:val="28"/>
        </w:rPr>
      </w:pPr>
      <w:r>
        <w:rPr>
          <w:rFonts w:hint="eastAsia" w:ascii="仿宋" w:hAnsi="仿宋" w:eastAsia="仿宋"/>
          <w:kern w:val="2"/>
          <w:szCs w:val="28"/>
        </w:rPr>
        <w:t>（</w:t>
      </w:r>
      <w:r>
        <w:rPr>
          <w:rFonts w:ascii="仿宋" w:hAnsi="仿宋" w:eastAsia="仿宋"/>
          <w:kern w:val="2"/>
          <w:szCs w:val="28"/>
        </w:rPr>
        <w:t>8</w:t>
      </w:r>
      <w:r>
        <w:rPr>
          <w:rFonts w:hint="eastAsia" w:ascii="仿宋" w:hAnsi="仿宋" w:eastAsia="仿宋"/>
          <w:kern w:val="2"/>
          <w:szCs w:val="28"/>
        </w:rPr>
        <w:t>）实施对施工过程中出现的设计变更事宜的造价编制与控制工作；</w:t>
      </w:r>
    </w:p>
    <w:p>
      <w:pPr>
        <w:adjustRightInd/>
        <w:spacing w:line="360" w:lineRule="auto"/>
        <w:textAlignment w:val="auto"/>
        <w:rPr>
          <w:rFonts w:ascii="仿宋" w:hAnsi="仿宋" w:eastAsia="仿宋"/>
          <w:kern w:val="2"/>
          <w:szCs w:val="28"/>
        </w:rPr>
      </w:pPr>
      <w:r>
        <w:rPr>
          <w:rFonts w:hint="eastAsia" w:ascii="仿宋" w:hAnsi="仿宋" w:eastAsia="仿宋"/>
          <w:kern w:val="2"/>
          <w:szCs w:val="28"/>
        </w:rPr>
        <w:t>（</w:t>
      </w:r>
      <w:r>
        <w:rPr>
          <w:rFonts w:ascii="仿宋" w:hAnsi="仿宋" w:eastAsia="仿宋"/>
          <w:kern w:val="2"/>
          <w:szCs w:val="28"/>
        </w:rPr>
        <w:t>9</w:t>
      </w:r>
      <w:r>
        <w:rPr>
          <w:rFonts w:hint="eastAsia" w:ascii="仿宋" w:hAnsi="仿宋" w:eastAsia="仿宋"/>
          <w:kern w:val="2"/>
          <w:szCs w:val="28"/>
        </w:rPr>
        <w:t>）实施对施工过程中出现的现场签证事宜的造价编制与控制工作；</w:t>
      </w:r>
    </w:p>
    <w:p>
      <w:pPr>
        <w:adjustRightInd/>
        <w:spacing w:line="360" w:lineRule="auto"/>
        <w:textAlignment w:val="auto"/>
        <w:rPr>
          <w:rFonts w:ascii="仿宋" w:hAnsi="仿宋" w:eastAsia="仿宋"/>
          <w:kern w:val="2"/>
          <w:szCs w:val="28"/>
        </w:rPr>
      </w:pPr>
      <w:r>
        <w:rPr>
          <w:rFonts w:hint="eastAsia" w:ascii="仿宋" w:hAnsi="仿宋" w:eastAsia="仿宋"/>
          <w:kern w:val="2"/>
          <w:szCs w:val="28"/>
        </w:rPr>
        <w:t>（</w:t>
      </w:r>
      <w:r>
        <w:rPr>
          <w:rFonts w:ascii="仿宋" w:hAnsi="仿宋" w:eastAsia="仿宋"/>
          <w:kern w:val="2"/>
          <w:szCs w:val="28"/>
        </w:rPr>
        <w:t>10</w:t>
      </w:r>
      <w:r>
        <w:rPr>
          <w:rFonts w:hint="eastAsia" w:ascii="仿宋" w:hAnsi="仿宋" w:eastAsia="仿宋"/>
          <w:kern w:val="2"/>
          <w:szCs w:val="28"/>
        </w:rPr>
        <w:t>）实施对施工过程中出现的索赔事宜的造价编制与控制工作；</w:t>
      </w:r>
    </w:p>
    <w:p>
      <w:pPr>
        <w:adjustRightInd/>
        <w:spacing w:line="360" w:lineRule="auto"/>
        <w:textAlignment w:val="auto"/>
        <w:rPr>
          <w:rFonts w:ascii="仿宋" w:hAnsi="仿宋" w:eastAsia="仿宋"/>
          <w:kern w:val="2"/>
          <w:szCs w:val="28"/>
        </w:rPr>
      </w:pPr>
      <w:r>
        <w:rPr>
          <w:rFonts w:hint="eastAsia" w:ascii="仿宋" w:hAnsi="仿宋" w:eastAsia="仿宋"/>
          <w:kern w:val="2"/>
          <w:szCs w:val="28"/>
        </w:rPr>
        <w:t>（</w:t>
      </w:r>
      <w:r>
        <w:rPr>
          <w:rFonts w:ascii="仿宋" w:hAnsi="仿宋" w:eastAsia="仿宋"/>
          <w:kern w:val="2"/>
          <w:szCs w:val="28"/>
        </w:rPr>
        <w:t>11</w:t>
      </w:r>
      <w:r>
        <w:rPr>
          <w:rFonts w:hint="eastAsia" w:ascii="仿宋" w:hAnsi="仿宋" w:eastAsia="仿宋"/>
          <w:kern w:val="2"/>
          <w:szCs w:val="28"/>
        </w:rPr>
        <w:t>）实施对施工过程中出现的价格调整的编制与控制工作；</w:t>
      </w:r>
    </w:p>
    <w:p>
      <w:pPr>
        <w:adjustRightInd/>
        <w:spacing w:line="360" w:lineRule="auto"/>
        <w:textAlignment w:val="auto"/>
        <w:rPr>
          <w:rFonts w:ascii="仿宋" w:hAnsi="仿宋" w:eastAsia="仿宋"/>
          <w:kern w:val="2"/>
          <w:szCs w:val="28"/>
        </w:rPr>
      </w:pPr>
      <w:r>
        <w:rPr>
          <w:rFonts w:hint="eastAsia" w:ascii="仿宋" w:hAnsi="仿宋" w:eastAsia="仿宋"/>
          <w:kern w:val="2"/>
          <w:szCs w:val="28"/>
        </w:rPr>
        <w:t>（</w:t>
      </w:r>
      <w:r>
        <w:rPr>
          <w:rFonts w:ascii="仿宋" w:hAnsi="仿宋" w:eastAsia="仿宋"/>
          <w:kern w:val="2"/>
          <w:szCs w:val="28"/>
        </w:rPr>
        <w:t>12</w:t>
      </w:r>
      <w:r>
        <w:rPr>
          <w:rFonts w:hint="eastAsia" w:ascii="仿宋" w:hAnsi="仿宋" w:eastAsia="仿宋"/>
          <w:kern w:val="2"/>
          <w:szCs w:val="28"/>
        </w:rPr>
        <w:t>）建立投资上限控制情况的动态分析和预警报告制度，及时报告已完工程的造价情况和偏差程度，并动态预测未完工程造价数据，综合分析整个工程建设投资支出状况。</w:t>
      </w:r>
    </w:p>
    <w:p>
      <w:pPr>
        <w:adjustRightInd/>
        <w:spacing w:line="360" w:lineRule="auto"/>
        <w:textAlignment w:val="auto"/>
        <w:rPr>
          <w:rFonts w:ascii="仿宋" w:hAnsi="仿宋" w:eastAsia="仿宋"/>
          <w:b/>
          <w:bCs/>
          <w:kern w:val="2"/>
          <w:szCs w:val="28"/>
        </w:rPr>
      </w:pPr>
      <w:r>
        <w:rPr>
          <w:rFonts w:hint="eastAsia" w:ascii="仿宋" w:hAnsi="仿宋" w:eastAsia="仿宋"/>
          <w:b/>
          <w:bCs/>
          <w:kern w:val="2"/>
          <w:szCs w:val="28"/>
        </w:rPr>
        <w:t>3、</w:t>
      </w:r>
      <w:r>
        <w:rPr>
          <w:rFonts w:hint="eastAsia" w:ascii="仿宋" w:hAnsi="仿宋" w:eastAsia="仿宋"/>
          <w:b/>
          <w:bCs/>
          <w:kern w:val="2"/>
          <w:szCs w:val="28"/>
          <w:u w:val="single"/>
        </w:rPr>
        <w:t>竣工结算阶段</w:t>
      </w:r>
      <w:r>
        <w:rPr>
          <w:rFonts w:hint="eastAsia" w:ascii="仿宋" w:hAnsi="仿宋" w:eastAsia="仿宋"/>
          <w:b/>
          <w:bCs/>
          <w:kern w:val="2"/>
          <w:szCs w:val="28"/>
        </w:rPr>
        <w:t>：</w:t>
      </w:r>
    </w:p>
    <w:p>
      <w:pPr>
        <w:adjustRightInd/>
        <w:spacing w:line="360" w:lineRule="auto"/>
        <w:textAlignment w:val="auto"/>
        <w:rPr>
          <w:rFonts w:ascii="仿宋" w:hAnsi="仿宋" w:eastAsia="仿宋"/>
          <w:kern w:val="2"/>
          <w:szCs w:val="28"/>
        </w:rPr>
      </w:pPr>
      <w:r>
        <w:rPr>
          <w:rFonts w:hint="eastAsia" w:ascii="仿宋" w:hAnsi="仿宋" w:eastAsia="仿宋"/>
          <w:kern w:val="2"/>
          <w:szCs w:val="28"/>
        </w:rPr>
        <w:t>（1）根据竣工资料编制工程费、设计费、勘察费、监理费及各专业分包项目结算；</w:t>
      </w:r>
    </w:p>
    <w:p>
      <w:pPr>
        <w:adjustRightInd/>
        <w:spacing w:line="360" w:lineRule="auto"/>
        <w:textAlignment w:val="auto"/>
        <w:rPr>
          <w:rFonts w:ascii="仿宋" w:hAnsi="仿宋" w:eastAsia="仿宋"/>
          <w:kern w:val="2"/>
          <w:szCs w:val="28"/>
        </w:rPr>
      </w:pPr>
      <w:r>
        <w:rPr>
          <w:rFonts w:hint="eastAsia" w:ascii="仿宋" w:hAnsi="仿宋" w:eastAsia="仿宋"/>
          <w:kern w:val="2"/>
          <w:szCs w:val="28"/>
        </w:rPr>
        <w:t>（2）对比分析初步设计概算、施工图预算，形成分析报告，完成项目工程成本合理性后评价。</w:t>
      </w:r>
    </w:p>
    <w:p>
      <w:pPr>
        <w:adjustRightInd/>
        <w:spacing w:line="360" w:lineRule="auto"/>
        <w:textAlignment w:val="auto"/>
        <w:rPr>
          <w:rFonts w:ascii="仿宋" w:hAnsi="仿宋" w:eastAsia="仿宋"/>
          <w:b/>
          <w:bCs/>
          <w:kern w:val="2"/>
          <w:szCs w:val="28"/>
        </w:rPr>
      </w:pPr>
      <w:r>
        <w:rPr>
          <w:rFonts w:hint="eastAsia" w:ascii="仿宋" w:hAnsi="仿宋" w:eastAsia="仿宋"/>
          <w:b/>
          <w:bCs/>
          <w:kern w:val="2"/>
          <w:szCs w:val="28"/>
        </w:rPr>
        <w:t>4、其他：</w:t>
      </w:r>
    </w:p>
    <w:p>
      <w:pPr>
        <w:adjustRightInd/>
        <w:spacing w:line="360" w:lineRule="auto"/>
        <w:ind w:firstLine="480" w:firstLineChars="200"/>
        <w:textAlignment w:val="auto"/>
        <w:rPr>
          <w:rFonts w:ascii="仿宋" w:hAnsi="仿宋" w:eastAsia="仿宋"/>
          <w:kern w:val="2"/>
          <w:szCs w:val="28"/>
        </w:rPr>
      </w:pPr>
      <w:r>
        <w:rPr>
          <w:rFonts w:hint="eastAsia" w:ascii="仿宋" w:hAnsi="仿宋" w:eastAsia="仿宋"/>
          <w:kern w:val="2"/>
          <w:szCs w:val="28"/>
        </w:rPr>
        <w:t>完成业主提出的其他与本项目建设相关的造价编控服务。</w:t>
      </w:r>
    </w:p>
    <w:p>
      <w:pPr>
        <w:adjustRightInd/>
        <w:spacing w:line="360" w:lineRule="auto"/>
        <w:textAlignment w:val="auto"/>
        <w:rPr>
          <w:rFonts w:ascii="仿宋" w:hAnsi="仿宋" w:eastAsia="仿宋"/>
          <w:kern w:val="2"/>
          <w:szCs w:val="28"/>
        </w:rPr>
      </w:pPr>
      <w:r>
        <w:rPr>
          <w:rFonts w:hint="eastAsia" w:ascii="仿宋" w:hAnsi="仿宋" w:eastAsia="仿宋"/>
        </w:rPr>
        <w:t>五、服务要求</w:t>
      </w:r>
    </w:p>
    <w:p>
      <w:pPr>
        <w:spacing w:line="360" w:lineRule="auto"/>
        <w:ind w:firstLine="480" w:firstLineChars="200"/>
        <w:rPr>
          <w:rFonts w:ascii="仿宋" w:hAnsi="仿宋" w:eastAsia="仿宋"/>
          <w:szCs w:val="28"/>
        </w:rPr>
      </w:pPr>
      <w:r>
        <w:rPr>
          <w:rFonts w:hint="eastAsia" w:ascii="仿宋" w:hAnsi="仿宋" w:eastAsia="仿宋"/>
          <w:szCs w:val="28"/>
        </w:rPr>
        <w:t>(一)中标人应熟悉国家、省、市有关部门关于财政投资及造价管理方面的法律、法规及相关政策，并有丰富的概、预、结算编制、控制经验。</w:t>
      </w:r>
    </w:p>
    <w:p>
      <w:pPr>
        <w:spacing w:line="360" w:lineRule="auto"/>
        <w:ind w:firstLine="480" w:firstLineChars="200"/>
        <w:rPr>
          <w:rFonts w:ascii="仿宋" w:hAnsi="仿宋" w:eastAsia="仿宋"/>
          <w:szCs w:val="28"/>
        </w:rPr>
      </w:pPr>
      <w:r>
        <w:rPr>
          <w:rFonts w:hint="eastAsia" w:ascii="仿宋" w:hAnsi="仿宋" w:eastAsia="仿宋"/>
          <w:szCs w:val="28"/>
        </w:rPr>
        <w:t>(二)中标人应根据有关规定，本着为采购人合理节约投资的原则，科学、客观、公正地开展编控工作；同时按采购人的要求，按时保质保量提供编制成果报告，对编制成果的真实性、准确性负责，并负有保密责任。</w:t>
      </w:r>
    </w:p>
    <w:p>
      <w:pPr>
        <w:spacing w:line="360" w:lineRule="auto"/>
        <w:ind w:firstLine="480" w:firstLineChars="200"/>
        <w:rPr>
          <w:rFonts w:ascii="仿宋" w:hAnsi="仿宋" w:eastAsia="仿宋"/>
          <w:szCs w:val="28"/>
        </w:rPr>
      </w:pPr>
      <w:r>
        <w:rPr>
          <w:rFonts w:hint="eastAsia" w:ascii="仿宋" w:hAnsi="仿宋" w:eastAsia="仿宋"/>
          <w:szCs w:val="28"/>
        </w:rPr>
        <w:t>(三)具有良好的市场诚信、商业信誉和健全的财务会计制度，具有健全的组织机构，完善的内部规章制度和严格的质量保证体系，拥有足够的人力、财力和服务能力等资源保证按时保质保量完成委托的造价咨询业务，具备相应的硬件、软件、交通支持。</w:t>
      </w:r>
    </w:p>
    <w:p>
      <w:pPr>
        <w:spacing w:line="360" w:lineRule="auto"/>
        <w:ind w:firstLine="480" w:firstLineChars="200"/>
        <w:rPr>
          <w:rFonts w:ascii="仿宋" w:hAnsi="仿宋" w:eastAsia="仿宋"/>
          <w:szCs w:val="28"/>
        </w:rPr>
      </w:pPr>
      <w:r>
        <w:rPr>
          <w:rFonts w:hint="eastAsia" w:ascii="仿宋" w:hAnsi="仿宋" w:eastAsia="仿宋"/>
          <w:szCs w:val="28"/>
        </w:rPr>
        <w:t>(四)中标人必须独立完成采购人委托的编控任务，不得将编控业务转让给第三方完成，并能按采购人的要求定期做好已完成项目的相关资料的移交和归档工作。</w:t>
      </w:r>
    </w:p>
    <w:p>
      <w:pPr>
        <w:spacing w:line="360" w:lineRule="auto"/>
        <w:ind w:firstLine="480" w:firstLineChars="200"/>
        <w:rPr>
          <w:rFonts w:ascii="仿宋" w:hAnsi="仿宋" w:eastAsia="仿宋"/>
          <w:szCs w:val="28"/>
        </w:rPr>
      </w:pPr>
      <w:r>
        <w:rPr>
          <w:rFonts w:hint="eastAsia" w:ascii="仿宋" w:hAnsi="仿宋" w:eastAsia="仿宋"/>
          <w:szCs w:val="28"/>
        </w:rPr>
        <w:t>(五)服务响应要求：中标人必须向采购人指定工作负责人，并在接到委托通知后1个工作日内上门办理承接委托事宜，除需回避事项外，中标人需在接到委托通知后1个工作日内与采购人联系接收有关资料。</w:t>
      </w:r>
    </w:p>
    <w:p>
      <w:pPr>
        <w:spacing w:line="360" w:lineRule="auto"/>
        <w:ind w:firstLine="480" w:firstLineChars="200"/>
        <w:rPr>
          <w:rFonts w:ascii="仿宋" w:hAnsi="仿宋" w:eastAsia="仿宋"/>
          <w:szCs w:val="28"/>
        </w:rPr>
      </w:pPr>
      <w:r>
        <w:rPr>
          <w:rFonts w:hint="eastAsia" w:ascii="仿宋" w:hAnsi="仿宋" w:eastAsia="仿宋"/>
          <w:szCs w:val="28"/>
        </w:rPr>
        <w:t>(六)中标人必须严格遵守采购人提出的各项规章制度和廉政纪律要求，保持良好的职业道德，严守秘密，认真按要求完成采购人布置的各项工作。</w:t>
      </w:r>
    </w:p>
    <w:p>
      <w:pPr>
        <w:spacing w:line="360" w:lineRule="auto"/>
        <w:ind w:firstLine="480" w:firstLineChars="200"/>
        <w:rPr>
          <w:rFonts w:ascii="仿宋" w:hAnsi="仿宋" w:eastAsia="仿宋"/>
          <w:szCs w:val="28"/>
        </w:rPr>
      </w:pPr>
      <w:r>
        <w:rPr>
          <w:rFonts w:hint="eastAsia" w:ascii="仿宋" w:hAnsi="仿宋" w:eastAsia="仿宋"/>
          <w:szCs w:val="28"/>
        </w:rPr>
        <w:t>(七)中标人应提供企业内部管理规章制度内容（包括企业内部工作流程；企业内部质量控制体系、企业内部业务档案管理制度、企业内部财务管理制度等）。</w:t>
      </w:r>
    </w:p>
    <w:p>
      <w:pPr>
        <w:spacing w:line="360" w:lineRule="auto"/>
        <w:ind w:firstLine="480" w:firstLineChars="200"/>
        <w:rPr>
          <w:rFonts w:ascii="仿宋" w:hAnsi="仿宋" w:eastAsia="仿宋"/>
          <w:szCs w:val="28"/>
        </w:rPr>
      </w:pPr>
      <w:r>
        <w:rPr>
          <w:rFonts w:hint="eastAsia" w:ascii="仿宋" w:hAnsi="仿宋" w:eastAsia="仿宋"/>
          <w:szCs w:val="28"/>
        </w:rPr>
        <w:t>（八）中标人应配备满足造价咨询服务所需的软、硬件及一切相关的书籍、文件等资料。</w:t>
      </w:r>
    </w:p>
    <w:p>
      <w:pPr>
        <w:spacing w:line="360" w:lineRule="auto"/>
        <w:ind w:firstLine="480" w:firstLineChars="200"/>
        <w:rPr>
          <w:rFonts w:ascii="仿宋" w:hAnsi="仿宋" w:eastAsia="仿宋"/>
          <w:szCs w:val="28"/>
        </w:rPr>
      </w:pPr>
      <w:r>
        <w:rPr>
          <w:rFonts w:hint="eastAsia" w:ascii="仿宋" w:hAnsi="仿宋" w:eastAsia="仿宋"/>
          <w:szCs w:val="28"/>
        </w:rPr>
        <w:t>（九）档案管理要求：中标人应建立严格的项目档案管理制度，完整、准确、真实地反映和记录项目编控的情况，做好资料的归集、存档和保管工作；所涉及的资料，应按项目建立档案，妥善保管。</w:t>
      </w:r>
    </w:p>
    <w:p>
      <w:pPr>
        <w:spacing w:line="360" w:lineRule="auto"/>
        <w:rPr>
          <w:rFonts w:ascii="仿宋" w:hAnsi="仿宋" w:eastAsia="仿宋"/>
          <w:szCs w:val="28"/>
        </w:rPr>
      </w:pPr>
      <w:r>
        <w:rPr>
          <w:rFonts w:hint="eastAsia" w:ascii="仿宋" w:hAnsi="仿宋" w:eastAsia="仿宋"/>
          <w:szCs w:val="28"/>
        </w:rPr>
        <w:t xml:space="preserve">   （十）中标人应每季度向采购人提交当期造价咨询服务成果资料，合同期结束后向采购人提交合同期的完整造价咨询服务成果资料，包括但不仅限于：编制报告及成果（含电子版）、工作台账、造价咨询服务合同执行情况报告、工作建议等。</w:t>
      </w:r>
    </w:p>
    <w:p>
      <w:pPr>
        <w:spacing w:line="360" w:lineRule="auto"/>
        <w:ind w:firstLine="480" w:firstLineChars="200"/>
        <w:rPr>
          <w:rFonts w:ascii="仿宋" w:hAnsi="仿宋" w:eastAsia="仿宋"/>
          <w:szCs w:val="28"/>
        </w:rPr>
      </w:pPr>
      <w:r>
        <w:rPr>
          <w:rFonts w:hint="eastAsia" w:ascii="仿宋" w:hAnsi="仿宋" w:eastAsia="仿宋"/>
          <w:szCs w:val="28"/>
        </w:rPr>
        <w:t>（十一）投标单位为本项目工程全过程造价咨询审计服务中标单位的，应主动向采购人和采购代理机构提出申请，回避参与本项目投标。</w:t>
      </w:r>
    </w:p>
    <w:p>
      <w:pPr>
        <w:widowControl/>
        <w:adjustRightInd/>
        <w:spacing w:line="360" w:lineRule="auto"/>
        <w:jc w:val="left"/>
        <w:textAlignment w:val="auto"/>
        <w:rPr>
          <w:rFonts w:ascii="仿宋" w:hAnsi="仿宋" w:eastAsia="仿宋" w:cs="宋体"/>
          <w:bCs/>
          <w:kern w:val="2"/>
        </w:rPr>
      </w:pPr>
      <w:r>
        <w:rPr>
          <w:rFonts w:hint="eastAsia" w:ascii="仿宋" w:hAnsi="仿宋" w:eastAsia="仿宋"/>
        </w:rPr>
        <w:t>六、报价要求</w:t>
      </w:r>
    </w:p>
    <w:p>
      <w:pPr>
        <w:ind w:firstLine="480"/>
        <w:rPr>
          <w:rFonts w:ascii="仿宋" w:hAnsi="仿宋" w:eastAsia="仿宋"/>
          <w:lang w:val="zh-CN"/>
        </w:rPr>
      </w:pPr>
      <w:r>
        <w:rPr>
          <w:rFonts w:hint="eastAsia" w:ascii="仿宋" w:hAnsi="仿宋" w:eastAsia="仿宋"/>
          <w:lang w:val="zh-CN"/>
        </w:rPr>
        <w:t>投标报价不得超出</w:t>
      </w:r>
      <w:r>
        <w:rPr>
          <w:rFonts w:hint="eastAsia" w:ascii="仿宋" w:hAnsi="仿宋" w:eastAsia="仿宋"/>
          <w:lang w:val="en-US" w:eastAsia="zh-CN"/>
        </w:rPr>
        <w:t>项目最高限价</w:t>
      </w:r>
      <w:r>
        <w:rPr>
          <w:rFonts w:hint="eastAsia" w:ascii="仿宋" w:hAnsi="仿宋" w:eastAsia="仿宋"/>
          <w:lang w:val="zh-CN"/>
        </w:rPr>
        <w:t>，包含但不限于本项目采购项目内容中列明的所有服务内容。</w:t>
      </w:r>
      <w:bookmarkStart w:id="0" w:name="_GoBack"/>
      <w:bookmarkEnd w:id="0"/>
    </w:p>
    <w:p>
      <w:pPr>
        <w:rPr>
          <w:rFonts w:ascii="仿宋" w:hAnsi="仿宋" w:eastAsia="仿宋"/>
        </w:rPr>
      </w:pPr>
      <w:r>
        <w:rPr>
          <w:rFonts w:hint="eastAsia" w:ascii="仿宋" w:hAnsi="仿宋" w:eastAsia="仿宋"/>
        </w:rPr>
        <w:t>七、人员要求</w:t>
      </w:r>
    </w:p>
    <w:tbl>
      <w:tblPr>
        <w:tblStyle w:val="3"/>
        <w:tblW w:w="8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1692"/>
        <w:gridCol w:w="2320"/>
        <w:gridCol w:w="3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55" w:type="dxa"/>
            <w:vAlign w:val="center"/>
          </w:tcPr>
          <w:p>
            <w:pPr>
              <w:spacing w:line="360" w:lineRule="auto"/>
              <w:jc w:val="center"/>
              <w:rPr>
                <w:rFonts w:ascii="仿宋" w:hAnsi="仿宋" w:eastAsia="仿宋"/>
                <w:lang w:val="zh-CN"/>
              </w:rPr>
            </w:pPr>
            <w:r>
              <w:rPr>
                <w:rFonts w:hint="eastAsia" w:ascii="仿宋" w:hAnsi="仿宋" w:eastAsia="仿宋"/>
                <w:lang w:val="zh-CN"/>
              </w:rPr>
              <w:t>序号</w:t>
            </w:r>
          </w:p>
        </w:tc>
        <w:tc>
          <w:tcPr>
            <w:tcW w:w="1692" w:type="dxa"/>
            <w:vAlign w:val="center"/>
          </w:tcPr>
          <w:p>
            <w:pPr>
              <w:spacing w:line="360" w:lineRule="auto"/>
              <w:jc w:val="center"/>
              <w:rPr>
                <w:rFonts w:ascii="仿宋" w:hAnsi="仿宋" w:eastAsia="仿宋"/>
                <w:lang w:val="zh-CN"/>
              </w:rPr>
            </w:pPr>
            <w:r>
              <w:rPr>
                <w:rFonts w:hint="eastAsia" w:ascii="仿宋" w:hAnsi="仿宋" w:eastAsia="仿宋"/>
                <w:lang w:val="zh-CN"/>
              </w:rPr>
              <w:t>职位</w:t>
            </w:r>
          </w:p>
        </w:tc>
        <w:tc>
          <w:tcPr>
            <w:tcW w:w="2320" w:type="dxa"/>
            <w:vAlign w:val="center"/>
          </w:tcPr>
          <w:p>
            <w:pPr>
              <w:spacing w:line="360" w:lineRule="auto"/>
              <w:jc w:val="center"/>
              <w:rPr>
                <w:rFonts w:ascii="仿宋" w:hAnsi="仿宋" w:eastAsia="仿宋"/>
                <w:lang w:val="zh-CN"/>
              </w:rPr>
            </w:pPr>
            <w:r>
              <w:rPr>
                <w:rFonts w:hint="eastAsia" w:ascii="仿宋" w:hAnsi="仿宋" w:eastAsia="仿宋"/>
                <w:lang w:val="zh-CN"/>
              </w:rPr>
              <w:t>人员数量要求</w:t>
            </w:r>
          </w:p>
        </w:tc>
        <w:tc>
          <w:tcPr>
            <w:tcW w:w="3944" w:type="dxa"/>
            <w:vAlign w:val="center"/>
          </w:tcPr>
          <w:p>
            <w:pPr>
              <w:spacing w:line="360" w:lineRule="auto"/>
              <w:jc w:val="center"/>
              <w:rPr>
                <w:rFonts w:ascii="仿宋" w:hAnsi="仿宋" w:eastAsia="仿宋"/>
                <w:lang w:val="zh-CN"/>
              </w:rPr>
            </w:pPr>
            <w:r>
              <w:rPr>
                <w:rFonts w:hint="eastAsia" w:ascii="仿宋" w:hAnsi="仿宋" w:eastAsia="仿宋"/>
                <w:lang w:val="zh-CN"/>
              </w:rPr>
              <w:t>职称或资格证书要求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855" w:type="dxa"/>
            <w:vAlign w:val="center"/>
          </w:tcPr>
          <w:p>
            <w:pPr>
              <w:spacing w:line="360" w:lineRule="auto"/>
              <w:jc w:val="center"/>
              <w:rPr>
                <w:rFonts w:ascii="仿宋" w:hAnsi="仿宋" w:eastAsia="仿宋"/>
                <w:lang w:val="zh-CN"/>
              </w:rPr>
            </w:pPr>
            <w:r>
              <w:rPr>
                <w:rFonts w:hint="eastAsia" w:ascii="仿宋" w:hAnsi="仿宋" w:eastAsia="仿宋"/>
                <w:lang w:val="zh-CN"/>
              </w:rPr>
              <w:t>1</w:t>
            </w:r>
          </w:p>
        </w:tc>
        <w:tc>
          <w:tcPr>
            <w:tcW w:w="1692" w:type="dxa"/>
            <w:vAlign w:val="center"/>
          </w:tcPr>
          <w:p>
            <w:pPr>
              <w:spacing w:line="360" w:lineRule="auto"/>
              <w:jc w:val="center"/>
              <w:rPr>
                <w:rFonts w:ascii="仿宋" w:hAnsi="仿宋" w:eastAsia="仿宋"/>
                <w:lang w:val="zh-CN"/>
              </w:rPr>
            </w:pPr>
            <w:r>
              <w:rPr>
                <w:rFonts w:hint="eastAsia" w:ascii="仿宋" w:hAnsi="仿宋" w:eastAsia="仿宋"/>
                <w:lang w:val="zh-CN"/>
              </w:rPr>
              <w:t>项目负责人</w:t>
            </w:r>
          </w:p>
        </w:tc>
        <w:tc>
          <w:tcPr>
            <w:tcW w:w="2320" w:type="dxa"/>
            <w:vAlign w:val="center"/>
          </w:tcPr>
          <w:p>
            <w:pPr>
              <w:spacing w:line="360" w:lineRule="auto"/>
              <w:jc w:val="center"/>
              <w:rPr>
                <w:rFonts w:ascii="仿宋" w:hAnsi="仿宋" w:eastAsia="仿宋"/>
                <w:color w:val="000000" w:themeColor="text1"/>
                <w:lang w:val="zh-CN"/>
                <w14:textFill>
                  <w14:solidFill>
                    <w14:schemeClr w14:val="tx1"/>
                  </w14:solidFill>
                </w14:textFill>
              </w:rPr>
            </w:pPr>
            <w:r>
              <w:rPr>
                <w:rFonts w:hint="eastAsia" w:ascii="仿宋" w:hAnsi="仿宋" w:eastAsia="仿宋"/>
                <w:color w:val="000000" w:themeColor="text1"/>
                <w:lang w:val="zh-CN"/>
                <w14:textFill>
                  <w14:solidFill>
                    <w14:schemeClr w14:val="tx1"/>
                  </w14:solidFill>
                </w14:textFill>
              </w:rPr>
              <w:t>1名</w:t>
            </w:r>
          </w:p>
        </w:tc>
        <w:tc>
          <w:tcPr>
            <w:tcW w:w="3944" w:type="dxa"/>
            <w:vAlign w:val="center"/>
          </w:tcPr>
          <w:p>
            <w:pPr>
              <w:spacing w:line="360" w:lineRule="auto"/>
              <w:jc w:val="left"/>
              <w:rPr>
                <w:rFonts w:ascii="仿宋" w:hAnsi="仿宋" w:eastAsia="仿宋"/>
                <w:color w:val="000000" w:themeColor="text1"/>
                <w:lang w:val="zh-CN"/>
                <w14:textFill>
                  <w14:solidFill>
                    <w14:schemeClr w14:val="tx1"/>
                  </w14:solidFill>
                </w14:textFill>
              </w:rPr>
            </w:pPr>
            <w:r>
              <w:rPr>
                <w:rFonts w:hint="eastAsia" w:ascii="仿宋" w:hAnsi="仿宋" w:eastAsia="仿宋"/>
                <w:color w:val="000000" w:themeColor="text1"/>
                <w14:textFill>
                  <w14:solidFill>
                    <w14:schemeClr w14:val="tx1"/>
                  </w14:solidFill>
                </w14:textFill>
              </w:rPr>
              <w:t>注册造价工程师或一级注册造价工程师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55" w:type="dxa"/>
            <w:vAlign w:val="center"/>
          </w:tcPr>
          <w:p>
            <w:pPr>
              <w:spacing w:line="360" w:lineRule="auto"/>
              <w:jc w:val="center"/>
              <w:rPr>
                <w:rFonts w:ascii="仿宋" w:hAnsi="仿宋" w:eastAsia="仿宋"/>
                <w:lang w:val="zh-CN"/>
              </w:rPr>
            </w:pPr>
            <w:r>
              <w:rPr>
                <w:rFonts w:hint="eastAsia" w:ascii="仿宋" w:hAnsi="仿宋" w:eastAsia="仿宋"/>
                <w:lang w:val="zh-CN"/>
              </w:rPr>
              <w:t>2</w:t>
            </w:r>
          </w:p>
        </w:tc>
        <w:tc>
          <w:tcPr>
            <w:tcW w:w="1692" w:type="dxa"/>
            <w:vAlign w:val="center"/>
          </w:tcPr>
          <w:p>
            <w:pPr>
              <w:spacing w:line="360" w:lineRule="auto"/>
              <w:jc w:val="center"/>
              <w:rPr>
                <w:rFonts w:ascii="仿宋" w:hAnsi="仿宋" w:eastAsia="仿宋"/>
                <w:lang w:val="zh-CN"/>
              </w:rPr>
            </w:pPr>
            <w:r>
              <w:rPr>
                <w:rFonts w:hint="eastAsia" w:ascii="仿宋" w:hAnsi="仿宋" w:eastAsia="仿宋"/>
                <w:lang w:val="zh-CN"/>
              </w:rPr>
              <w:t>专业负责人</w:t>
            </w:r>
          </w:p>
        </w:tc>
        <w:tc>
          <w:tcPr>
            <w:tcW w:w="2320" w:type="dxa"/>
            <w:vAlign w:val="center"/>
          </w:tcPr>
          <w:p>
            <w:pPr>
              <w:spacing w:line="360" w:lineRule="auto"/>
              <w:jc w:val="center"/>
              <w:rPr>
                <w:rFonts w:ascii="仿宋" w:hAnsi="仿宋" w:eastAsia="仿宋"/>
                <w:color w:val="000000" w:themeColor="text1"/>
                <w:lang w:val="zh-CN"/>
                <w14:textFill>
                  <w14:solidFill>
                    <w14:schemeClr w14:val="tx1"/>
                  </w14:solidFill>
                </w14:textFill>
              </w:rPr>
            </w:pPr>
            <w:r>
              <w:rPr>
                <w:rFonts w:hint="eastAsia" w:ascii="仿宋" w:hAnsi="仿宋" w:eastAsia="仿宋"/>
                <w:color w:val="000000" w:themeColor="text1"/>
                <w:lang w:val="zh-CN"/>
                <w14:textFill>
                  <w14:solidFill>
                    <w14:schemeClr w14:val="tx1"/>
                  </w14:solidFill>
                </w14:textFill>
              </w:rPr>
              <w:t>2名，</w:t>
            </w:r>
            <w:r>
              <w:rPr>
                <w:rFonts w:hint="eastAsia" w:ascii="仿宋" w:hAnsi="仿宋" w:eastAsia="仿宋"/>
                <w:color w:val="000000" w:themeColor="text1"/>
                <w14:textFill>
                  <w14:solidFill>
                    <w14:schemeClr w14:val="tx1"/>
                  </w14:solidFill>
                </w14:textFill>
              </w:rPr>
              <w:t>土木建筑工程专业、安装工程专业各1名）</w:t>
            </w:r>
          </w:p>
        </w:tc>
        <w:tc>
          <w:tcPr>
            <w:tcW w:w="3944" w:type="dxa"/>
            <w:vAlign w:val="center"/>
          </w:tcPr>
          <w:p>
            <w:pPr>
              <w:spacing w:line="360" w:lineRule="auto"/>
              <w:jc w:val="left"/>
              <w:rPr>
                <w:rFonts w:ascii="仿宋" w:hAnsi="仿宋" w:eastAsia="仿宋"/>
                <w:color w:val="000000" w:themeColor="text1"/>
                <w:lang w:val="zh-CN"/>
                <w14:textFill>
                  <w14:solidFill>
                    <w14:schemeClr w14:val="tx1"/>
                  </w14:solidFill>
                </w14:textFill>
              </w:rPr>
            </w:pPr>
            <w:r>
              <w:rPr>
                <w:rFonts w:hint="eastAsia" w:ascii="仿宋" w:hAnsi="仿宋" w:eastAsia="仿宋"/>
              </w:rPr>
              <w:t>至少其中1名具有一级注册造价工程师执业资格，均是中级工程师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jc w:val="center"/>
        </w:trPr>
        <w:tc>
          <w:tcPr>
            <w:tcW w:w="855" w:type="dxa"/>
            <w:vAlign w:val="center"/>
          </w:tcPr>
          <w:p>
            <w:pPr>
              <w:spacing w:line="360" w:lineRule="auto"/>
              <w:jc w:val="center"/>
              <w:rPr>
                <w:rFonts w:ascii="仿宋" w:hAnsi="仿宋" w:eastAsia="仿宋"/>
                <w:lang w:val="zh-CN"/>
              </w:rPr>
            </w:pPr>
            <w:r>
              <w:rPr>
                <w:rFonts w:hint="eastAsia" w:ascii="仿宋" w:hAnsi="仿宋" w:eastAsia="仿宋"/>
                <w:lang w:val="zh-CN"/>
              </w:rPr>
              <w:t>3</w:t>
            </w:r>
          </w:p>
        </w:tc>
        <w:tc>
          <w:tcPr>
            <w:tcW w:w="1692" w:type="dxa"/>
            <w:vAlign w:val="center"/>
          </w:tcPr>
          <w:p>
            <w:pPr>
              <w:spacing w:line="360" w:lineRule="auto"/>
              <w:jc w:val="center"/>
              <w:rPr>
                <w:rFonts w:ascii="仿宋" w:hAnsi="仿宋" w:eastAsia="仿宋"/>
                <w:lang w:val="zh-CN"/>
              </w:rPr>
            </w:pPr>
            <w:r>
              <w:rPr>
                <w:rFonts w:hint="eastAsia" w:ascii="仿宋" w:hAnsi="仿宋" w:eastAsia="仿宋"/>
              </w:rPr>
              <w:t>土木建筑工程专业造价人员</w:t>
            </w:r>
          </w:p>
        </w:tc>
        <w:tc>
          <w:tcPr>
            <w:tcW w:w="2320" w:type="dxa"/>
            <w:vAlign w:val="center"/>
          </w:tcPr>
          <w:p>
            <w:pPr>
              <w:spacing w:line="360" w:lineRule="auto"/>
              <w:jc w:val="center"/>
              <w:rPr>
                <w:rFonts w:ascii="仿宋" w:hAnsi="仿宋" w:eastAsia="仿宋"/>
                <w:color w:val="000000" w:themeColor="text1"/>
                <w:lang w:val="zh-CN"/>
                <w14:textFill>
                  <w14:solidFill>
                    <w14:schemeClr w14:val="tx1"/>
                  </w14:solidFill>
                </w14:textFill>
              </w:rPr>
            </w:pPr>
            <w:r>
              <w:rPr>
                <w:rFonts w:ascii="仿宋" w:hAnsi="仿宋" w:eastAsia="仿宋"/>
                <w:color w:val="000000" w:themeColor="text1"/>
                <w:lang w:val="zh-CN"/>
                <w14:textFill>
                  <w14:solidFill>
                    <w14:schemeClr w14:val="tx1"/>
                  </w14:solidFill>
                </w14:textFill>
              </w:rPr>
              <w:t>20</w:t>
            </w:r>
            <w:r>
              <w:rPr>
                <w:rFonts w:hint="eastAsia" w:ascii="仿宋" w:hAnsi="仿宋" w:eastAsia="仿宋"/>
                <w:color w:val="000000" w:themeColor="text1"/>
                <w:lang w:val="zh-CN"/>
                <w14:textFill>
                  <w14:solidFill>
                    <w14:schemeClr w14:val="tx1"/>
                  </w14:solidFill>
                </w14:textFill>
              </w:rPr>
              <w:t>名，至少</w:t>
            </w:r>
            <w:r>
              <w:rPr>
                <w:rFonts w:ascii="仿宋" w:hAnsi="仿宋" w:eastAsia="仿宋"/>
                <w:color w:val="000000" w:themeColor="text1"/>
                <w14:textFill>
                  <w14:solidFill>
                    <w14:schemeClr w14:val="tx1"/>
                  </w14:solidFill>
                </w14:textFill>
              </w:rPr>
              <w:t>15</w:t>
            </w:r>
            <w:r>
              <w:rPr>
                <w:rFonts w:hint="eastAsia" w:ascii="仿宋" w:hAnsi="仿宋" w:eastAsia="仿宋"/>
                <w:color w:val="000000" w:themeColor="text1"/>
                <w14:textFill>
                  <w14:solidFill>
                    <w14:schemeClr w14:val="tx1"/>
                  </w14:solidFill>
                </w14:textFill>
              </w:rPr>
              <w:t>名土木建筑工程专业类别</w:t>
            </w:r>
          </w:p>
        </w:tc>
        <w:tc>
          <w:tcPr>
            <w:tcW w:w="3944" w:type="dxa"/>
            <w:vAlign w:val="center"/>
          </w:tcPr>
          <w:p>
            <w:pPr>
              <w:spacing w:line="360" w:lineRule="auto"/>
              <w:jc w:val="left"/>
              <w:rPr>
                <w:rFonts w:ascii="仿宋" w:hAnsi="仿宋" w:eastAsia="仿宋"/>
                <w:color w:val="000000" w:themeColor="text1"/>
                <w:lang w:val="zh-CN"/>
                <w14:textFill>
                  <w14:solidFill>
                    <w14:schemeClr w14:val="tx1"/>
                  </w14:solidFill>
                </w14:textFill>
              </w:rPr>
            </w:pPr>
            <w:r>
              <w:rPr>
                <w:rFonts w:ascii="仿宋" w:hAnsi="仿宋" w:eastAsia="仿宋"/>
                <w:color w:val="000000" w:themeColor="text1"/>
                <w14:textFill>
                  <w14:solidFill>
                    <w14:schemeClr w14:val="tx1"/>
                  </w14:solidFill>
                </w14:textFill>
              </w:rPr>
              <w:t>15</w:t>
            </w:r>
            <w:r>
              <w:rPr>
                <w:rFonts w:hint="eastAsia" w:ascii="仿宋" w:hAnsi="仿宋" w:eastAsia="仿宋"/>
                <w:color w:val="000000" w:themeColor="text1"/>
                <w14:textFill>
                  <w14:solidFill>
                    <w14:schemeClr w14:val="tx1"/>
                  </w14:solidFill>
                </w14:textFill>
              </w:rPr>
              <w:t>名人员具有土木建筑工程专业二级或以上注册造价工程师资格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9" w:hRule="atLeast"/>
          <w:jc w:val="center"/>
        </w:trPr>
        <w:tc>
          <w:tcPr>
            <w:tcW w:w="855" w:type="dxa"/>
            <w:vAlign w:val="center"/>
          </w:tcPr>
          <w:p>
            <w:pPr>
              <w:spacing w:line="360" w:lineRule="auto"/>
              <w:jc w:val="center"/>
              <w:rPr>
                <w:rFonts w:ascii="仿宋" w:hAnsi="仿宋" w:eastAsia="仿宋"/>
                <w:lang w:val="zh-CN"/>
              </w:rPr>
            </w:pPr>
            <w:r>
              <w:rPr>
                <w:rFonts w:hint="eastAsia" w:ascii="仿宋" w:hAnsi="仿宋" w:eastAsia="仿宋"/>
                <w:lang w:val="zh-CN"/>
              </w:rPr>
              <w:t>4</w:t>
            </w:r>
          </w:p>
        </w:tc>
        <w:tc>
          <w:tcPr>
            <w:tcW w:w="1692" w:type="dxa"/>
            <w:vAlign w:val="center"/>
          </w:tcPr>
          <w:p>
            <w:pPr>
              <w:spacing w:line="360" w:lineRule="auto"/>
              <w:jc w:val="center"/>
              <w:rPr>
                <w:rFonts w:ascii="仿宋" w:hAnsi="仿宋" w:eastAsia="仿宋"/>
                <w:lang w:val="zh-CN"/>
              </w:rPr>
            </w:pPr>
            <w:r>
              <w:rPr>
                <w:rFonts w:hint="eastAsia" w:ascii="仿宋" w:hAnsi="仿宋" w:eastAsia="仿宋"/>
              </w:rPr>
              <w:t>安装工程专业造价人员</w:t>
            </w:r>
          </w:p>
        </w:tc>
        <w:tc>
          <w:tcPr>
            <w:tcW w:w="2320" w:type="dxa"/>
            <w:vAlign w:val="center"/>
          </w:tcPr>
          <w:p>
            <w:pPr>
              <w:spacing w:line="360" w:lineRule="auto"/>
              <w:jc w:val="center"/>
              <w:rPr>
                <w:rFonts w:ascii="仿宋" w:hAnsi="仿宋" w:eastAsia="仿宋"/>
                <w:color w:val="000000" w:themeColor="text1"/>
                <w:lang w:val="zh-CN"/>
                <w14:textFill>
                  <w14:solidFill>
                    <w14:schemeClr w14:val="tx1"/>
                  </w14:solidFill>
                </w14:textFill>
              </w:rPr>
            </w:pPr>
            <w:r>
              <w:rPr>
                <w:rFonts w:ascii="仿宋" w:hAnsi="仿宋" w:eastAsia="仿宋"/>
                <w:color w:val="000000" w:themeColor="text1"/>
                <w14:textFill>
                  <w14:solidFill>
                    <w14:schemeClr w14:val="tx1"/>
                  </w14:solidFill>
                </w14:textFill>
              </w:rPr>
              <w:t>20</w:t>
            </w:r>
            <w:r>
              <w:rPr>
                <w:rFonts w:hint="eastAsia" w:ascii="仿宋" w:hAnsi="仿宋" w:eastAsia="仿宋"/>
                <w:color w:val="000000" w:themeColor="text1"/>
                <w:lang w:val="zh-CN"/>
                <w14:textFill>
                  <w14:solidFill>
                    <w14:schemeClr w14:val="tx1"/>
                  </w14:solidFill>
                </w14:textFill>
              </w:rPr>
              <w:t>名</w:t>
            </w:r>
            <w:r>
              <w:rPr>
                <w:rFonts w:hint="eastAsia" w:ascii="仿宋" w:hAnsi="仿宋" w:eastAsia="仿宋"/>
                <w:color w:val="000000" w:themeColor="text1"/>
                <w14:textFill>
                  <w14:solidFill>
                    <w14:schemeClr w14:val="tx1"/>
                  </w14:solidFill>
                </w14:textFill>
              </w:rPr>
              <w:t>，至少</w:t>
            </w:r>
            <w:r>
              <w:rPr>
                <w:rFonts w:ascii="仿宋" w:hAnsi="仿宋" w:eastAsia="仿宋"/>
                <w:color w:val="000000" w:themeColor="text1"/>
                <w14:textFill>
                  <w14:solidFill>
                    <w14:schemeClr w14:val="tx1"/>
                  </w14:solidFill>
                </w14:textFill>
              </w:rPr>
              <w:t>15</w:t>
            </w:r>
            <w:r>
              <w:rPr>
                <w:rFonts w:hint="eastAsia" w:ascii="仿宋" w:hAnsi="仿宋" w:eastAsia="仿宋"/>
                <w:color w:val="000000" w:themeColor="text1"/>
                <w14:textFill>
                  <w14:solidFill>
                    <w14:schemeClr w14:val="tx1"/>
                  </w14:solidFill>
                </w14:textFill>
              </w:rPr>
              <w:t>名安装工程专业</w:t>
            </w:r>
          </w:p>
        </w:tc>
        <w:tc>
          <w:tcPr>
            <w:tcW w:w="3944" w:type="dxa"/>
            <w:vAlign w:val="center"/>
          </w:tcPr>
          <w:p>
            <w:pPr>
              <w:spacing w:line="360" w:lineRule="auto"/>
              <w:jc w:val="left"/>
              <w:rPr>
                <w:rFonts w:ascii="仿宋" w:hAnsi="仿宋" w:eastAsia="仿宋"/>
                <w:color w:val="000000" w:themeColor="text1"/>
                <w:lang w:val="zh-CN"/>
                <w14:textFill>
                  <w14:solidFill>
                    <w14:schemeClr w14:val="tx1"/>
                  </w14:solidFill>
                </w14:textFill>
              </w:rPr>
            </w:pPr>
            <w:r>
              <w:rPr>
                <w:rFonts w:ascii="仿宋" w:hAnsi="仿宋" w:eastAsia="仿宋"/>
                <w:color w:val="000000" w:themeColor="text1"/>
                <w14:textFill>
                  <w14:solidFill>
                    <w14:schemeClr w14:val="tx1"/>
                  </w14:solidFill>
                </w14:textFill>
              </w:rPr>
              <w:t>15</w:t>
            </w:r>
            <w:r>
              <w:rPr>
                <w:rFonts w:hint="eastAsia" w:ascii="仿宋" w:hAnsi="仿宋" w:eastAsia="仿宋"/>
                <w:color w:val="000000" w:themeColor="text1"/>
                <w14:textFill>
                  <w14:solidFill>
                    <w14:schemeClr w14:val="tx1"/>
                  </w14:solidFill>
                </w14:textFill>
              </w:rPr>
              <w:t>名人员具有安装工程专业二级或以上注册造价工程师资格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855" w:type="dxa"/>
            <w:vAlign w:val="center"/>
          </w:tcPr>
          <w:p>
            <w:pPr>
              <w:spacing w:line="360" w:lineRule="auto"/>
              <w:jc w:val="center"/>
              <w:rPr>
                <w:rFonts w:ascii="仿宋" w:hAnsi="仿宋" w:eastAsia="仿宋"/>
                <w:lang w:val="zh-CN"/>
              </w:rPr>
            </w:pPr>
            <w:r>
              <w:rPr>
                <w:rFonts w:hint="eastAsia" w:ascii="仿宋" w:hAnsi="仿宋" w:eastAsia="仿宋"/>
                <w:lang w:val="zh-CN"/>
              </w:rPr>
              <w:t>5</w:t>
            </w:r>
          </w:p>
        </w:tc>
        <w:tc>
          <w:tcPr>
            <w:tcW w:w="1692" w:type="dxa"/>
            <w:vAlign w:val="center"/>
          </w:tcPr>
          <w:p>
            <w:pPr>
              <w:spacing w:line="360" w:lineRule="auto"/>
              <w:jc w:val="center"/>
              <w:rPr>
                <w:rFonts w:ascii="仿宋" w:hAnsi="仿宋" w:eastAsia="仿宋"/>
                <w:lang w:val="zh-CN"/>
              </w:rPr>
            </w:pPr>
            <w:r>
              <w:rPr>
                <w:rFonts w:hint="eastAsia" w:ascii="仿宋" w:hAnsi="仿宋" w:eastAsia="仿宋"/>
              </w:rPr>
              <w:t>驻场专职专业造价人员</w:t>
            </w:r>
          </w:p>
        </w:tc>
        <w:tc>
          <w:tcPr>
            <w:tcW w:w="2320" w:type="dxa"/>
            <w:vAlign w:val="center"/>
          </w:tcPr>
          <w:p>
            <w:pPr>
              <w:spacing w:line="360" w:lineRule="auto"/>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lang w:val="zh-CN"/>
                <w14:textFill>
                  <w14:solidFill>
                    <w14:schemeClr w14:val="tx1"/>
                  </w14:solidFill>
                </w14:textFill>
              </w:rPr>
              <w:t>3</w:t>
            </w:r>
            <w:r>
              <w:rPr>
                <w:rFonts w:hint="eastAsia" w:ascii="仿宋" w:hAnsi="仿宋" w:eastAsia="仿宋"/>
                <w:color w:val="000000" w:themeColor="text1"/>
                <w:lang w:val="zh-CN"/>
                <w14:textFill>
                  <w14:solidFill>
                    <w14:schemeClr w14:val="tx1"/>
                  </w14:solidFill>
                </w14:textFill>
              </w:rPr>
              <w:t>名，</w:t>
            </w:r>
            <w:r>
              <w:rPr>
                <w:rFonts w:hint="eastAsia" w:ascii="仿宋" w:hAnsi="仿宋" w:eastAsia="仿宋"/>
                <w:color w:val="000000" w:themeColor="text1"/>
                <w14:textFill>
                  <w14:solidFill>
                    <w14:schemeClr w14:val="tx1"/>
                  </w14:solidFill>
                </w14:textFill>
              </w:rPr>
              <w:t>土木建筑工程专业及安装工程专业</w:t>
            </w:r>
          </w:p>
        </w:tc>
        <w:tc>
          <w:tcPr>
            <w:tcW w:w="3944" w:type="dxa"/>
            <w:vAlign w:val="center"/>
          </w:tcPr>
          <w:p>
            <w:pPr>
              <w:spacing w:line="360" w:lineRule="auto"/>
              <w:jc w:val="left"/>
              <w:rPr>
                <w:rFonts w:ascii="仿宋" w:hAnsi="仿宋" w:eastAsia="仿宋"/>
                <w:color w:val="000000" w:themeColor="text1"/>
                <w:lang w:val="zh-CN"/>
                <w14:textFill>
                  <w14:solidFill>
                    <w14:schemeClr w14:val="tx1"/>
                  </w14:solidFill>
                </w14:textFill>
              </w:rPr>
            </w:pPr>
            <w:r>
              <w:rPr>
                <w:rFonts w:hint="eastAsia" w:ascii="仿宋" w:hAnsi="仿宋" w:eastAsia="仿宋"/>
                <w:color w:val="000000" w:themeColor="text1"/>
                <w14:textFill>
                  <w14:solidFill>
                    <w14:schemeClr w14:val="tx1"/>
                  </w14:solidFill>
                </w14:textFill>
              </w:rPr>
              <w:t>相应专业二级（或以上）注册造价工程师职业资格</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hOTcyNjQyZTRjMDYzZTE2NzY2ZTcxNmQwNmNkZGUifQ=="/>
  </w:docVars>
  <w:rsids>
    <w:rsidRoot w:val="00000000"/>
    <w:rsid w:val="055B2DFA"/>
    <w:rsid w:val="16D206F1"/>
    <w:rsid w:val="263C6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imes New Roman" w:hAnsi="Times New Roman" w:eastAsia="宋体" w:cs="Times New Roman"/>
      <w:sz w:val="24"/>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2023-06-30T08:53:00Z</dcterms:created>
  <dc:creator>Administrator</dc:creator>
  <cp:lastModifiedBy>Administrator</cp:lastModifiedBy>
  <dcterms:modified xsi:type="dcterms:W3CDTF">2023-06-30T08:57:10Z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05AFE015C17F487EB352FC974F67EC8A_12</vt:lpwstr>
  </property>
</Properties>
</file>