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C" w:rsidRPr="00AA405C" w:rsidRDefault="00AA405C" w:rsidP="00AA405C">
      <w:pPr>
        <w:jc w:val="center"/>
        <w:rPr>
          <w:rFonts w:ascii="仿宋" w:eastAsia="仿宋" w:hAnsi="仿宋" w:cs="___WRD_EMBED_SUB_51"/>
          <w:sz w:val="28"/>
          <w:szCs w:val="28"/>
        </w:rPr>
      </w:pPr>
      <w:r w:rsidRPr="00DA1661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网络布线采购需求书</w:t>
      </w:r>
    </w:p>
    <w:p w:rsidR="00AA405C" w:rsidRPr="00AA405C" w:rsidRDefault="00AA405C" w:rsidP="00AA405C">
      <w:pPr>
        <w:numPr>
          <w:ilvl w:val="0"/>
          <w:numId w:val="1"/>
        </w:numPr>
        <w:tabs>
          <w:tab w:val="left" w:pos="720"/>
        </w:tabs>
        <w:spacing w:line="360" w:lineRule="auto"/>
        <w:ind w:left="425" w:hanging="425"/>
        <w:rPr>
          <w:rFonts w:ascii="等线" w:eastAsia="等线" w:hAnsi="等线" w:cs="Times New Roman"/>
          <w:b/>
          <w:bCs/>
          <w:sz w:val="28"/>
        </w:rPr>
      </w:pPr>
      <w:r w:rsidRPr="00AA405C">
        <w:rPr>
          <w:rFonts w:ascii="等线" w:eastAsia="等线" w:hAnsi="等线" w:cs="Times New Roman"/>
          <w:b/>
          <w:bCs/>
          <w:sz w:val="28"/>
        </w:rPr>
        <w:t>服务需求</w:t>
      </w:r>
      <w:r w:rsidRPr="00AA405C">
        <w:rPr>
          <w:rFonts w:ascii="等线" w:eastAsia="等线" w:hAnsi="等线" w:cs="Times New Roman" w:hint="eastAsia"/>
          <w:b/>
          <w:bCs/>
          <w:sz w:val="28"/>
        </w:rPr>
        <w:t>：</w:t>
      </w:r>
    </w:p>
    <w:p w:rsidR="00AA405C" w:rsidRPr="00AA405C" w:rsidRDefault="00AA405C" w:rsidP="00AA405C">
      <w:pPr>
        <w:numPr>
          <w:ilvl w:val="0"/>
          <w:numId w:val="2"/>
        </w:numPr>
        <w:spacing w:line="36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服务方式：</w:t>
      </w:r>
      <w:r w:rsidRPr="00AA405C">
        <w:rPr>
          <w:rFonts w:ascii="Times New Roman" w:eastAsia="等线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承建单位为建设单位提供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6X8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小时的电话、传真、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Email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支持，提供常规的咨询服务，并通过电话解答一般性的系统维护、配置等问题；通过电子邮件方式，向建设单位提供咨询系统安装、配置、维护等问题，并提出服务要求和建议。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服务响应：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新增综合布线相关业务：根据建设单位的需要，在正常工作时间内（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5X8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小时），为建设单位提供综合布线相关业务及增值业务。故障维修到场响应时间：每周工作日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8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00—18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00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期间为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15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分钟，其余期间为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小时。保证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小时的电话传真、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Email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的指导方式解决问题。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服务内容：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承建单位向建设单位提供综合布线系统相关业务及增值业务。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主要包含：综合布线、网络扩容、信息端口移位、基础网络增值业务、测试、详细完善图纸及竣工文件。</w:t>
      </w:r>
    </w:p>
    <w:p w:rsidR="00AA405C" w:rsidRPr="00AA405C" w:rsidRDefault="00AA405C" w:rsidP="00AA405C">
      <w:pPr>
        <w:numPr>
          <w:ilvl w:val="0"/>
          <w:numId w:val="1"/>
        </w:numPr>
        <w:tabs>
          <w:tab w:val="left" w:pos="720"/>
        </w:tabs>
        <w:spacing w:line="360" w:lineRule="auto"/>
        <w:ind w:left="425" w:hanging="425"/>
        <w:rPr>
          <w:rFonts w:ascii="等线" w:eastAsia="等线" w:hAnsi="等线" w:cs="Times New Roman"/>
          <w:b/>
          <w:bCs/>
          <w:sz w:val="28"/>
        </w:rPr>
      </w:pPr>
      <w:r w:rsidRPr="00AA405C">
        <w:rPr>
          <w:rFonts w:ascii="等线" w:eastAsia="等线" w:hAnsi="等线" w:cs="Times New Roman" w:hint="eastAsia"/>
          <w:b/>
          <w:bCs/>
          <w:sz w:val="28"/>
        </w:rPr>
        <w:t>施工要求、规范及验收：</w:t>
      </w:r>
    </w:p>
    <w:p w:rsidR="00AA405C" w:rsidRPr="00AA405C" w:rsidRDefault="00AA405C" w:rsidP="00AA405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施工责任要求：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建设单位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负责协助提供必需的施工场地、施工用电及保管材料、工具的地方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专人负责联系、协调，不应回避有关的工程问题。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负责整个系统的安装，并确保按质、量、时完成。线路明敷及暗藏应整洁美观。</w:t>
      </w:r>
    </w:p>
    <w:p w:rsidR="00AA405C" w:rsidRPr="00AA405C" w:rsidRDefault="00AA405C" w:rsidP="00AA405C">
      <w:pPr>
        <w:numPr>
          <w:ilvl w:val="0"/>
          <w:numId w:val="3"/>
        </w:num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施工规范及验收：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应按约定规范施工，其未约定部分应以中国的国家法令、国家标准、一般施工基础作为规范并应符合消防条例。每次施工完成后，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应在十个工作日内提供验收报告予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建设单位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，</w:t>
      </w: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建设单位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>确认后予以验收。</w:t>
      </w:r>
    </w:p>
    <w:p w:rsidR="00AA405C" w:rsidRPr="00AA405C" w:rsidRDefault="00AA405C" w:rsidP="00AA405C">
      <w:pPr>
        <w:numPr>
          <w:ilvl w:val="0"/>
          <w:numId w:val="1"/>
        </w:numPr>
        <w:tabs>
          <w:tab w:val="left" w:pos="720"/>
        </w:tabs>
        <w:spacing w:line="360" w:lineRule="auto"/>
        <w:ind w:left="425" w:hanging="425"/>
        <w:rPr>
          <w:rFonts w:ascii="等线" w:eastAsia="等线" w:hAnsi="等线" w:cs="Times New Roman"/>
          <w:b/>
          <w:bCs/>
          <w:sz w:val="28"/>
        </w:rPr>
      </w:pPr>
      <w:r w:rsidRPr="00AA405C">
        <w:rPr>
          <w:rFonts w:ascii="等线" w:eastAsia="等线" w:hAnsi="等线" w:cs="Times New Roman" w:hint="eastAsia"/>
          <w:b/>
          <w:bCs/>
          <w:sz w:val="28"/>
        </w:rPr>
        <w:t>售后服务：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承建单位需承诺在本合同内所有工程项目验收合格后，均提供一年的免费保修，其中布线工程材料需提供五年免费保修。</w:t>
      </w:r>
    </w:p>
    <w:p w:rsidR="00AA405C" w:rsidRPr="00AA405C" w:rsidRDefault="00AA405C" w:rsidP="00AA405C">
      <w:pPr>
        <w:spacing w:line="360" w:lineRule="auto"/>
        <w:ind w:firstLineChars="210" w:firstLine="506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合同签订后第二天常驻技术人员（具有网络工程师证书，提供资质证书及社</w:t>
      </w:r>
      <w:r w:rsidRPr="00AA40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保证明）入场，要求驻场人员</w:t>
      </w:r>
      <w:r w:rsidRPr="00AA405C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AA405C">
        <w:rPr>
          <w:rFonts w:ascii="Times New Roman" w:eastAsia="宋体" w:hAnsi="Times New Roman" w:cs="Times New Roman"/>
          <w:b/>
          <w:bCs/>
          <w:sz w:val="24"/>
          <w:szCs w:val="24"/>
        </w:rPr>
        <w:t>名。</w:t>
      </w:r>
    </w:p>
    <w:p w:rsidR="00AA405C" w:rsidRPr="00AA405C" w:rsidRDefault="00AA405C" w:rsidP="00AA405C">
      <w:pPr>
        <w:numPr>
          <w:ilvl w:val="0"/>
          <w:numId w:val="1"/>
        </w:numPr>
        <w:tabs>
          <w:tab w:val="left" w:pos="720"/>
        </w:tabs>
        <w:spacing w:line="360" w:lineRule="auto"/>
        <w:ind w:left="425" w:hanging="425"/>
        <w:rPr>
          <w:rFonts w:ascii="等线" w:eastAsia="等线" w:hAnsi="等线" w:cs="Times New Roman"/>
          <w:b/>
          <w:bCs/>
          <w:sz w:val="28"/>
        </w:rPr>
      </w:pPr>
      <w:r w:rsidRPr="00AA405C">
        <w:rPr>
          <w:rFonts w:ascii="等线" w:eastAsia="等线" w:hAnsi="等线" w:cs="Times New Roman" w:hint="eastAsia"/>
          <w:b/>
          <w:bCs/>
          <w:sz w:val="28"/>
        </w:rPr>
        <w:t>具体技术参数要求：</w:t>
      </w:r>
    </w:p>
    <w:tbl>
      <w:tblPr>
        <w:tblW w:w="87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93"/>
        <w:gridCol w:w="992"/>
        <w:gridCol w:w="283"/>
        <w:gridCol w:w="1085"/>
        <w:gridCol w:w="758"/>
        <w:gridCol w:w="709"/>
        <w:gridCol w:w="2126"/>
      </w:tblGrid>
      <w:tr w:rsidR="00AA405C" w:rsidRPr="00AA405C" w:rsidTr="00AA405C">
        <w:trPr>
          <w:trHeight w:val="594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b/>
                <w:kern w:val="0"/>
                <w:sz w:val="22"/>
              </w:rPr>
              <w:t>设备名称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b/>
                <w:kern w:val="0"/>
                <w:sz w:val="22"/>
              </w:rPr>
              <w:t>品牌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b/>
                <w:kern w:val="0"/>
                <w:sz w:val="22"/>
              </w:rPr>
              <w:t>型号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b/>
                <w:kern w:val="0"/>
                <w:sz w:val="22"/>
              </w:rPr>
              <w:t>单位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b/>
                <w:kern w:val="0"/>
                <w:sz w:val="22"/>
              </w:rPr>
              <w:t>数量</w:t>
            </w:r>
          </w:p>
        </w:tc>
      </w:tr>
      <w:tr w:rsidR="00AA405C" w:rsidRPr="00AA405C" w:rsidTr="00AA405C">
        <w:trPr>
          <w:trHeight w:val="44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一、</w:t>
            </w: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安装新信息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点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按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元/点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结算，具体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包括以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下方案一或方案二材料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：</w:t>
            </w:r>
          </w:p>
        </w:tc>
      </w:tr>
      <w:tr w:rsidR="00AA405C" w:rsidRPr="00AA405C" w:rsidTr="00AA405C">
        <w:trPr>
          <w:trHeight w:val="44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方案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一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包括以下材料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 xml:space="preserve">（用于普通办公场景）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   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元/点</w:t>
            </w:r>
          </w:p>
        </w:tc>
      </w:tr>
      <w:tr w:rsidR="00AA405C" w:rsidRPr="00AA405C" w:rsidTr="00AA405C">
        <w:trPr>
          <w:trHeight w:val="456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六类非屏蔽双绞线 低烟无卤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N100.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604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米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</w:tr>
      <w:tr w:rsidR="00AA405C" w:rsidRPr="00AA405C" w:rsidTr="00AA405C">
        <w:trPr>
          <w:trHeight w:val="46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六类非屏蔽RJ45模块 免打线锁扣设计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N420.660.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568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信息面板（单口或双口）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N800.501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534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3米六类非屏蔽RJ45跳线（机柜端）低烟无卤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1S6.P1A030WK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476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3米六类非屏蔽RJ45跳线（电脑端）低烟无卤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N116.P1A030OK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槽、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线管、辅材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、铁钉、钻孔、布线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联塑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项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网络测试报告费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F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LUKE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44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方案二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、包括以下材料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（用于特殊需求场景）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：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   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  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元/点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六类非屏蔽双绞线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1071E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米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六类非屏蔽RJ45模块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8-1375055-6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信息面板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（单口或双口）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8-1859167-1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8-1859168-1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3米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六类非屏蔽RJ45跳线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（机柜端）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NPC06UVDB-BL010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3米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六类非屏蔽RJ45跳线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（电脑端）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NPC06UVDB-BL010</w:t>
            </w: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槽、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线管、辅材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、铁钉、钻孔、布线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等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联塑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项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网络测试报告费</w:t>
            </w:r>
          </w:p>
        </w:tc>
        <w:tc>
          <w:tcPr>
            <w:tcW w:w="1275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F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LUKE</w:t>
            </w:r>
          </w:p>
        </w:tc>
        <w:tc>
          <w:tcPr>
            <w:tcW w:w="1843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注：</w:t>
            </w: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、对原有信息点移位，按每信息点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  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元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计算。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施工在五年内出现故障的，乙方对其免费维修或更换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。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ind w:left="220" w:hangingChars="100" w:hanging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超过保修期后，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需更换模块的，按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元/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计算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需更换面板的，按</w:t>
            </w:r>
            <w:r w:rsidRPr="00AA405C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元/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计算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(含人工费)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。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根据机柜高度决定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机柜内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跳线长度，机柜端与电脑端都提供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原装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跳线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施工响应：应在4小时内到达现场处理。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6" w:type="dxa"/>
            <w:gridSpan w:val="7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、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施工过程的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网络配件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及服务按下表所列价格计算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：</w:t>
            </w:r>
          </w:p>
        </w:tc>
      </w:tr>
      <w:tr w:rsidR="00AA405C" w:rsidRPr="00AA405C" w:rsidTr="00AA405C">
        <w:trPr>
          <w:trHeight w:val="528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设备名称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品牌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规格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单位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网络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机柜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金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JD106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6U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台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JD109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9U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JD112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12U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ND6624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U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ND6937(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 600*950*1845MM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38U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643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ND6642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42U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1414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配线架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（含模块）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CPP-UDDM-SL-1U-24 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+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9-1375055-2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24 口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196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N500.206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24 口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理线器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1427632-1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1U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N21421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1U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六类非屏蔽RJ45跳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线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NPC06UVDB-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BL004F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NPC06UVDB-BL005F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1.5米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NPC06UVDB-BL010F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NPC06UVDB-BL033F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NPC06UVDB-BL050F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A010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A020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1.5米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A020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A030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A100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4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N116.P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A150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N1S6.P1A010WK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N1S6.P1A015WK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1.5米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N1S6.P1A020WK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N1S6.P1A030WK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N1S6.P1A050WK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N1S6.P1A080WK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N1S6.P1A100WK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N1S6.P1A150WK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N1S6.P1A20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0WK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0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多模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光纤跳线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O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M4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2105061-1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</w:tr>
      <w:tr w:rsidR="00AA405C" w:rsidRPr="00AA405C" w:rsidTr="00AA405C">
        <w:trPr>
          <w:trHeight w:val="325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2105061-2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2105061-3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2105061-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1-2105061-8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1-2105061-0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499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1-2105061-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N123.7LLA2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N123.7LLA3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N123.7LLA5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N123.7LLA10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N123.7LLA15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单模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光纤跳线OS2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2105028-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-2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105028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1米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条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N123.4LLY2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N123.4LLY3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N123.4LLY5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N123.4LLY10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10米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N123.4LLY15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15米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网络水晶头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-2111989-3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00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耐克森（用于楼层布线及楼层弱电间）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en-US"/>
              </w:rPr>
            </w:pPr>
            <w:r w:rsidRPr="00AA405C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en-US"/>
              </w:rPr>
              <w:t>N891CH.P6U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100个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六类非屏蔽RJ45模块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8-1375055-6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N420.660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.H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8口千兆交换机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T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P-LINK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T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L-SG1008M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1台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U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SB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有线网卡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T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P-LINK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T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L-UG310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USB无线网卡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EDUP）翼联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AX210-PRO英特尔WiFi6E台式双频3000M无线网卡+蓝牙5.2+1.2米磁吸底座天线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EDUP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）翼联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 xml:space="preserve">AX210-GS 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5G双频网卡 PCI-E台式机千兆无线网卡 3000M+蓝牙5.2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COMFAST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CF-AX200 Plus英特尔 WIFI6台式电竞3000M无线网卡+蓝牙5.0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COMFAST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AX200千兆英特尔双频5G台式内置PCI-E无线网卡wifi6代+蓝牙5.0CNIV+wifi接收器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网件（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NETGEAR）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AC1200M双频USB3.0无线网卡A6210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磊科（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netcore）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NW392千兆5G双频USB无线网卡 笔记本台式机通用 随身WiFi接收器 发射器 USB3.0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磊科（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netcore）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NW392C千兆无线网卡1200M双频USB外置笔记本台式机通用5G随身wifi接收器USB3.0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标签色带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普贴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12MM不干胶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标签纸  黄底黑字/白底黑字/红底黑字/绿底黑字/蓝底黑字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1卷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</w:tr>
      <w:tr w:rsidR="00AA405C" w:rsidRPr="00AA405C" w:rsidTr="00AA405C">
        <w:trPr>
          <w:trHeight w:val="2476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24MM不干胶标签纸  黄底黑字/白底黑字/红底黑字/绿底黑字/蓝底黑字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1卷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36MM不干胶标签纸  黄底黑字/白底黑字/红底黑字/绿底黑字/蓝底黑字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卷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63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  <w:lang w:eastAsia="en-US"/>
              </w:rPr>
              <w:t>A 24位PDU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金盾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KDD-E81CNYNN-24G2-C0175    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63A 24位PDU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金盾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KDD-E81ANYNN-24G2-C0176 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63A 24位PDU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金盾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KDD-E81ANYNN-24G2-C0177            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93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63A 24位PDU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金盾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KDD-E81CNYNN-24G2-C0178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1个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  <w:lang w:eastAsia="en-US"/>
              </w:rPr>
              <w:t>个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服务器机柜</w:t>
            </w:r>
          </w:p>
        </w:tc>
        <w:tc>
          <w:tcPr>
            <w:tcW w:w="992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金盾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ND8942-MB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2U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 xml:space="preserve"> 800*950*2045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ND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942-MB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2U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AA405C">
              <w:rPr>
                <w:rFonts w:ascii="宋体" w:eastAsia="宋体" w:hAnsi="宋体" w:cs="宋体"/>
                <w:kern w:val="0"/>
                <w:sz w:val="22"/>
              </w:rPr>
              <w:t>600*950*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2045）</w:t>
            </w:r>
          </w:p>
        </w:tc>
        <w:tc>
          <w:tcPr>
            <w:tcW w:w="2126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6类非屏蔽网线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康普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</w:t>
            </w: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中心机房）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lastRenderedPageBreak/>
              <w:t>1071E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297B5E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05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箱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耐克森</w:t>
            </w:r>
          </w:p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（用于楼层布线及楼层弱电间）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N100.160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297B5E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05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箱</w:t>
            </w:r>
          </w:p>
        </w:tc>
      </w:tr>
      <w:tr w:rsidR="00AA405C" w:rsidRPr="00AA405C" w:rsidTr="00AA405C">
        <w:trPr>
          <w:trHeight w:val="332"/>
          <w:jc w:val="center"/>
        </w:trPr>
        <w:tc>
          <w:tcPr>
            <w:tcW w:w="84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993" w:type="dxa"/>
            <w:vMerge w:val="restart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理线</w:t>
            </w: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弱电房理线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弱电房机柜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297B5E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</w:tr>
      <w:tr w:rsidR="00AA405C" w:rsidRPr="00AA405C" w:rsidTr="00AA405C">
        <w:trPr>
          <w:trHeight w:val="1200"/>
          <w:jc w:val="center"/>
        </w:trPr>
        <w:tc>
          <w:tcPr>
            <w:tcW w:w="84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vMerge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弱电房理线</w:t>
            </w:r>
          </w:p>
        </w:tc>
        <w:tc>
          <w:tcPr>
            <w:tcW w:w="1368" w:type="dxa"/>
            <w:gridSpan w:val="2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弱电间</w:t>
            </w:r>
          </w:p>
        </w:tc>
        <w:tc>
          <w:tcPr>
            <w:tcW w:w="1467" w:type="dxa"/>
            <w:gridSpan w:val="2"/>
            <w:vAlign w:val="center"/>
          </w:tcPr>
          <w:p w:rsidR="00AA405C" w:rsidRPr="00AA405C" w:rsidRDefault="00297B5E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126" w:type="dxa"/>
            <w:vAlign w:val="center"/>
          </w:tcPr>
          <w:p w:rsidR="00AA405C" w:rsidRPr="00AA405C" w:rsidRDefault="00AA405C" w:rsidP="00AA405C">
            <w:pPr>
              <w:autoSpaceDE w:val="0"/>
              <w:autoSpaceDN w:val="0"/>
              <w:spacing w:line="259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05C">
              <w:rPr>
                <w:rFonts w:ascii="宋体" w:eastAsia="宋体" w:hAnsi="宋体" w:cs="宋体" w:hint="eastAsia"/>
                <w:kern w:val="0"/>
                <w:sz w:val="22"/>
              </w:rPr>
              <w:t>点</w:t>
            </w:r>
          </w:p>
        </w:tc>
      </w:tr>
    </w:tbl>
    <w:p w:rsidR="00AA405C" w:rsidRPr="00AA405C" w:rsidRDefault="00AA405C" w:rsidP="00AA405C">
      <w:pPr>
        <w:tabs>
          <w:tab w:val="left" w:pos="720"/>
        </w:tabs>
        <w:spacing w:line="360" w:lineRule="auto"/>
        <w:ind w:left="720" w:hanging="720"/>
        <w:rPr>
          <w:rFonts w:ascii="宋体" w:eastAsia="等线" w:hAnsi="宋体" w:cs="宋体"/>
          <w:kern w:val="0"/>
          <w:sz w:val="24"/>
        </w:rPr>
      </w:pPr>
    </w:p>
    <w:p w:rsidR="00AA405C" w:rsidRPr="00AA405C" w:rsidRDefault="00AA405C" w:rsidP="00AA405C">
      <w:pPr>
        <w:numPr>
          <w:ilvl w:val="0"/>
          <w:numId w:val="1"/>
        </w:numPr>
        <w:tabs>
          <w:tab w:val="left" w:pos="720"/>
        </w:tabs>
        <w:spacing w:line="360" w:lineRule="auto"/>
        <w:ind w:left="425" w:hanging="425"/>
        <w:rPr>
          <w:rFonts w:ascii="等线" w:eastAsia="等线" w:hAnsi="等线" w:cs="Times New Roman"/>
          <w:b/>
          <w:bCs/>
          <w:sz w:val="28"/>
        </w:rPr>
      </w:pPr>
      <w:r w:rsidRPr="00AA405C">
        <w:rPr>
          <w:rFonts w:ascii="等线" w:eastAsia="等线" w:hAnsi="等线" w:cs="Times New Roman" w:hint="eastAsia"/>
          <w:b/>
          <w:bCs/>
          <w:sz w:val="28"/>
        </w:rPr>
        <w:t>结算方式：</w:t>
      </w:r>
    </w:p>
    <w:p w:rsidR="00AA405C" w:rsidRPr="00AA405C" w:rsidRDefault="00AA405C" w:rsidP="00AA405C">
      <w:pPr>
        <w:spacing w:line="360" w:lineRule="auto"/>
        <w:ind w:firstLineChars="210" w:firstLine="504"/>
        <w:rPr>
          <w:rFonts w:ascii="Times New Roman" w:eastAsia="宋体" w:hAnsi="Times New Roman" w:cs="Times New Roman"/>
          <w:bCs/>
          <w:sz w:val="24"/>
          <w:szCs w:val="24"/>
        </w:rPr>
      </w:pPr>
      <w:r w:rsidRPr="00AA405C">
        <w:rPr>
          <w:rFonts w:ascii="Times New Roman" w:eastAsia="宋体" w:hAnsi="Times New Roman" w:cs="Times New Roman" w:hint="eastAsia"/>
          <w:bCs/>
          <w:sz w:val="24"/>
          <w:szCs w:val="24"/>
        </w:rPr>
        <w:t>按照建设单位验收合格确认的数量及金额每两个季度结算一次。</w:t>
      </w:r>
      <w:r w:rsidRPr="00AA40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AA405C" w:rsidRPr="00AA405C" w:rsidRDefault="00AA405C" w:rsidP="00AA405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405C" w:rsidRPr="00AA405C" w:rsidRDefault="00AA405C" w:rsidP="00AA405C">
      <w:pPr>
        <w:ind w:firstLineChars="200" w:firstLine="560"/>
        <w:rPr>
          <w:rFonts w:ascii="仿宋" w:eastAsia="仿宋" w:hAnsi="仿宋" w:cs="___WRD_EMBED_SUB_51"/>
          <w:sz w:val="28"/>
          <w:szCs w:val="28"/>
        </w:rPr>
      </w:pPr>
    </w:p>
    <w:p w:rsidR="00EC72A9" w:rsidRPr="00AA405C" w:rsidRDefault="00EC72A9"/>
    <w:sectPr w:rsidR="00EC72A9" w:rsidRPr="00AA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97" w:rsidRDefault="009D5197" w:rsidP="00AA405C">
      <w:r>
        <w:separator/>
      </w:r>
    </w:p>
  </w:endnote>
  <w:endnote w:type="continuationSeparator" w:id="0">
    <w:p w:rsidR="009D5197" w:rsidRDefault="009D5197" w:rsidP="00AA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51">
    <w:altName w:val="宋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97" w:rsidRDefault="009D5197" w:rsidP="00AA405C">
      <w:r>
        <w:separator/>
      </w:r>
    </w:p>
  </w:footnote>
  <w:footnote w:type="continuationSeparator" w:id="0">
    <w:p w:rsidR="009D5197" w:rsidRDefault="009D5197" w:rsidP="00AA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4C14D3"/>
    <w:multiLevelType w:val="singleLevel"/>
    <w:tmpl w:val="AA4C14D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6B6BF8F"/>
    <w:multiLevelType w:val="singleLevel"/>
    <w:tmpl w:val="26B6BF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268723F"/>
    <w:multiLevelType w:val="multilevel"/>
    <w:tmpl w:val="3268723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89"/>
    <w:rsid w:val="00297B5E"/>
    <w:rsid w:val="006648EC"/>
    <w:rsid w:val="009D5197"/>
    <w:rsid w:val="00AA405C"/>
    <w:rsid w:val="00AA5F89"/>
    <w:rsid w:val="00D6760D"/>
    <w:rsid w:val="00E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9E68A"/>
  <w15:chartTrackingRefBased/>
  <w15:docId w15:val="{011E7126-71D3-476E-8E91-261CDCA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0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7B5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7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2023-06-19T07:49:00Z</cp:lastPrinted>
  <dcterms:created xsi:type="dcterms:W3CDTF">2023-06-12T03:02:00Z</dcterms:created>
  <dcterms:modified xsi:type="dcterms:W3CDTF">2023-06-19T08:16:00Z</dcterms:modified>
</cp:coreProperties>
</file>