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C0" w:rsidRDefault="009346C0" w:rsidP="009346C0">
      <w:pPr>
        <w:pStyle w:val="a9"/>
        <w:ind w:firstLineChars="0" w:firstLine="0"/>
        <w:rPr>
          <w:rFonts w:asciiTheme="minorEastAsia" w:eastAsiaTheme="minorEastAsia" w:hAnsiTheme="minorEastAsia" w:cs="serif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eastAsiaTheme="minorEastAsia" w:hAnsiTheme="minorEastAsia" w:cs="serif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asciiTheme="minorEastAsia" w:eastAsiaTheme="minorEastAsia" w:hAnsiTheme="minorEastAsia" w:cs="serif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4</w:t>
      </w:r>
    </w:p>
    <w:p w:rsidR="009346C0" w:rsidRDefault="009346C0" w:rsidP="009346C0">
      <w:pPr>
        <w:pStyle w:val="a9"/>
        <w:spacing w:line="460" w:lineRule="exact"/>
        <w:ind w:rightChars="-94" w:right="-197" w:firstLineChars="0" w:firstLine="0"/>
        <w:jc w:val="center"/>
        <w:rPr>
          <w:rFonts w:ascii="黑体" w:eastAsia="黑体" w:hAnsi="黑体" w:cs="serif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ascii="黑体" w:eastAsia="黑体" w:hAnsi="黑体" w:cs="serif" w:hint="eastAsia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中山大学附属第一医院长期债权追偿</w:t>
      </w:r>
    </w:p>
    <w:p w:rsidR="009346C0" w:rsidRDefault="009346C0" w:rsidP="009346C0">
      <w:pPr>
        <w:pStyle w:val="a9"/>
        <w:spacing w:line="460" w:lineRule="exact"/>
        <w:ind w:rightChars="-94" w:right="-197" w:firstLineChars="0" w:firstLine="0"/>
        <w:jc w:val="center"/>
        <w:rPr>
          <w:rFonts w:ascii="黑体" w:eastAsia="黑体" w:hAnsi="黑体" w:cs="serif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ascii="黑体" w:eastAsia="黑体" w:hAnsi="黑体" w:cs="serif" w:hint="eastAsia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法律服务项目采购评分项目</w:t>
      </w: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221"/>
      </w:tblGrid>
      <w:tr w:rsidR="009346C0" w:rsidTr="00EE080B">
        <w:trPr>
          <w:trHeight w:val="700"/>
        </w:trPr>
        <w:tc>
          <w:tcPr>
            <w:tcW w:w="709" w:type="dxa"/>
            <w:shd w:val="clear" w:color="auto" w:fill="auto"/>
            <w:noWrap/>
            <w:vAlign w:val="center"/>
          </w:tcPr>
          <w:p w:rsidR="009346C0" w:rsidRDefault="009346C0" w:rsidP="00EE08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46C0" w:rsidRDefault="009346C0" w:rsidP="00EE08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评分要素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346C0" w:rsidRDefault="009346C0" w:rsidP="00EE08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评分标准</w:t>
            </w:r>
          </w:p>
        </w:tc>
      </w:tr>
      <w:tr w:rsidR="009346C0" w:rsidTr="00EE080B">
        <w:trPr>
          <w:trHeight w:val="867"/>
        </w:trPr>
        <w:tc>
          <w:tcPr>
            <w:tcW w:w="709" w:type="dxa"/>
            <w:shd w:val="clear" w:color="auto" w:fill="auto"/>
            <w:noWrap/>
            <w:vAlign w:val="center"/>
          </w:tcPr>
          <w:p w:rsidR="009346C0" w:rsidRDefault="009346C0" w:rsidP="00EE08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46C0" w:rsidRDefault="009346C0" w:rsidP="00EE08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资质</w:t>
            </w:r>
          </w:p>
          <w:p w:rsidR="009346C0" w:rsidRDefault="009346C0" w:rsidP="00EE08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审查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346C0" w:rsidRDefault="009346C0" w:rsidP="00EE08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是否按公告及医院要求提供符合条件的、完整、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正确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、有效的资料；若无法提供，则不参与以下评分。</w:t>
            </w:r>
          </w:p>
        </w:tc>
      </w:tr>
      <w:tr w:rsidR="009346C0" w:rsidTr="00EE080B">
        <w:trPr>
          <w:trHeight w:val="1405"/>
        </w:trPr>
        <w:tc>
          <w:tcPr>
            <w:tcW w:w="709" w:type="dxa"/>
            <w:shd w:val="clear" w:color="auto" w:fill="auto"/>
            <w:noWrap/>
            <w:vAlign w:val="center"/>
          </w:tcPr>
          <w:p w:rsidR="009346C0" w:rsidRDefault="009346C0" w:rsidP="00EE08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46C0" w:rsidRDefault="009346C0" w:rsidP="00EE08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价格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346C0" w:rsidRDefault="009346C0" w:rsidP="00EE08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根据最终报价偏离复核基准报价程度进行评分：复核基准报价=（预算价+事务所最终报价平均值）/2，最终报价等于复核基准报价，得满分；高于复核基准报价每一个百分点，扣2分/每百分点；低于复核基准报价每一个百分点，扣1分/每百分点  （百分点四舍五入计算）</w:t>
            </w:r>
          </w:p>
        </w:tc>
      </w:tr>
      <w:tr w:rsidR="009346C0" w:rsidTr="00EE080B">
        <w:trPr>
          <w:trHeight w:val="566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46C0" w:rsidRDefault="009346C0" w:rsidP="00EE08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346C0" w:rsidRPr="00614402" w:rsidRDefault="009346C0" w:rsidP="00EE08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61440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律师事务所综合实力</w:t>
            </w:r>
          </w:p>
          <w:p w:rsidR="009346C0" w:rsidRPr="00614402" w:rsidRDefault="009346C0" w:rsidP="00EE08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9346C0" w:rsidRPr="00614402" w:rsidRDefault="009346C0" w:rsidP="00EE080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61440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总机构成立时间1</w:t>
            </w:r>
            <w:r w:rsidRPr="00614402">
              <w:rPr>
                <w:rStyle w:val="font01"/>
                <w:rFonts w:hint="default"/>
                <w:lang w:bidi="ar"/>
              </w:rPr>
              <w:t>0年以上，在广州市设有常驻服务机构。</w:t>
            </w:r>
          </w:p>
        </w:tc>
      </w:tr>
      <w:tr w:rsidR="009346C0" w:rsidTr="00EE080B">
        <w:trPr>
          <w:trHeight w:val="7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9346C0" w:rsidRDefault="009346C0" w:rsidP="00EE08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46C0" w:rsidRPr="00614402" w:rsidRDefault="009346C0" w:rsidP="00EE08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9346C0" w:rsidRPr="00614402" w:rsidRDefault="009346C0" w:rsidP="00EE080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61440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广州市常驻服务机构有50名以上执业律师，其中至少5名具有10年以上律师执业经验。</w:t>
            </w:r>
          </w:p>
        </w:tc>
      </w:tr>
      <w:tr w:rsidR="009346C0" w:rsidTr="00EE080B">
        <w:trPr>
          <w:trHeight w:val="104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9346C0" w:rsidRDefault="009346C0" w:rsidP="00EE08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46C0" w:rsidRPr="00614402" w:rsidRDefault="009346C0" w:rsidP="00EE08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9346C0" w:rsidRPr="00614402" w:rsidRDefault="009346C0" w:rsidP="00EE080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61440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近三年内不良债权追偿处置经验</w:t>
            </w:r>
          </w:p>
          <w:p w:rsidR="009346C0" w:rsidRPr="00614402" w:rsidRDefault="009346C0" w:rsidP="00EE080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61440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注：债权金额≧300万元，需提供相应业绩资料（包括但不限于委托合同、判决书、裁定书等）。</w:t>
            </w:r>
          </w:p>
        </w:tc>
      </w:tr>
      <w:tr w:rsidR="009346C0" w:rsidTr="00EE080B">
        <w:trPr>
          <w:trHeight w:val="978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9346C0" w:rsidRDefault="009346C0" w:rsidP="00EE08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46C0" w:rsidRPr="00614402" w:rsidRDefault="009346C0" w:rsidP="00EE080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9346C0" w:rsidRPr="00614402" w:rsidRDefault="009346C0" w:rsidP="00EE080B">
            <w:pPr>
              <w:pStyle w:val="a0"/>
              <w:rPr>
                <w:rFonts w:ascii="宋体" w:hAnsi="宋体"/>
              </w:rPr>
            </w:pPr>
            <w:r w:rsidRPr="00614402">
              <w:rPr>
                <w:rFonts w:ascii="宋体" w:hAnsi="宋体" w:cs="宋体" w:hint="eastAsia"/>
                <w:kern w:val="0"/>
                <w:sz w:val="24"/>
                <w:lang w:bidi="ar"/>
              </w:rPr>
              <w:t>近三年内刑事案件处理经验（限经济类犯罪），以及有代理刑事案件受害者追偿案例，需提供相应业绩资料（包括但不限于委托合同、判决书、裁定书等）。</w:t>
            </w:r>
          </w:p>
        </w:tc>
      </w:tr>
      <w:tr w:rsidR="009346C0" w:rsidTr="00EE080B">
        <w:trPr>
          <w:trHeight w:val="64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9346C0" w:rsidRDefault="009346C0" w:rsidP="00EE080B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46C0" w:rsidRPr="00614402" w:rsidRDefault="009346C0" w:rsidP="00EE080B">
            <w:pPr>
              <w:rPr>
                <w:rFonts w:ascii="宋体" w:eastAsia="宋体" w:hAnsi="宋体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9346C0" w:rsidRPr="00614402" w:rsidRDefault="009346C0" w:rsidP="00EE080B">
            <w:pPr>
              <w:pStyle w:val="a0"/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14402">
              <w:rPr>
                <w:rFonts w:ascii="宋体" w:hAnsi="宋体" w:cs="宋体" w:hint="eastAsia"/>
                <w:kern w:val="0"/>
                <w:sz w:val="24"/>
                <w:lang w:bidi="ar"/>
              </w:rPr>
              <w:t>律师事务所所获荣誉情况，包括市级以上、省级以上荣誉。</w:t>
            </w:r>
          </w:p>
        </w:tc>
      </w:tr>
      <w:tr w:rsidR="009346C0" w:rsidTr="00EE080B">
        <w:trPr>
          <w:trHeight w:val="65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46C0" w:rsidRDefault="009346C0" w:rsidP="00EE080B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346C0" w:rsidRPr="00614402" w:rsidRDefault="009346C0" w:rsidP="00EE080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14402">
              <w:rPr>
                <w:rFonts w:ascii="宋体" w:eastAsia="宋体" w:hAnsi="宋体" w:cs="宋体" w:hint="eastAsia"/>
                <w:sz w:val="24"/>
              </w:rPr>
              <w:t>服务方案</w:t>
            </w:r>
          </w:p>
          <w:p w:rsidR="009346C0" w:rsidRPr="00614402" w:rsidRDefault="009346C0" w:rsidP="00EE080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9346C0" w:rsidRPr="00614402" w:rsidRDefault="009346C0" w:rsidP="00EE080B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61440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项目组人员安排充足，不少于5名执业律师。</w:t>
            </w:r>
          </w:p>
        </w:tc>
      </w:tr>
      <w:tr w:rsidR="009346C0" w:rsidTr="00EE080B">
        <w:trPr>
          <w:trHeight w:val="56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9346C0" w:rsidRDefault="009346C0" w:rsidP="00EE080B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46C0" w:rsidRDefault="009346C0" w:rsidP="00EE080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9346C0" w:rsidRDefault="009346C0" w:rsidP="00EE080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项目负责人为事务所合伙人。</w:t>
            </w:r>
          </w:p>
        </w:tc>
      </w:tr>
      <w:tr w:rsidR="009346C0" w:rsidTr="00EE080B">
        <w:trPr>
          <w:trHeight w:val="551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9346C0" w:rsidRDefault="009346C0" w:rsidP="00EE080B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46C0" w:rsidRDefault="009346C0" w:rsidP="00EE080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9346C0" w:rsidRDefault="009346C0" w:rsidP="00EE08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项目负责人执业年限不低于10年。</w:t>
            </w:r>
          </w:p>
        </w:tc>
      </w:tr>
      <w:tr w:rsidR="009346C0" w:rsidTr="00EE080B">
        <w:trPr>
          <w:trHeight w:val="56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9346C0" w:rsidRDefault="009346C0" w:rsidP="00EE08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46C0" w:rsidRDefault="009346C0" w:rsidP="00EE08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9346C0" w:rsidRDefault="009346C0" w:rsidP="00EE08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服务方案内容具体，逻辑清晰，重点突出，操作性强。</w:t>
            </w:r>
          </w:p>
        </w:tc>
      </w:tr>
      <w:tr w:rsidR="009346C0" w:rsidTr="00EE080B">
        <w:trPr>
          <w:trHeight w:val="556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9346C0" w:rsidRDefault="009346C0" w:rsidP="00EE08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46C0" w:rsidRDefault="009346C0" w:rsidP="00EE08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9346C0" w:rsidRDefault="009346C0" w:rsidP="00EE08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工作计划和时间安排表制定周详紧凑，科学可行。</w:t>
            </w:r>
          </w:p>
        </w:tc>
      </w:tr>
      <w:tr w:rsidR="009346C0" w:rsidTr="00EE080B">
        <w:trPr>
          <w:trHeight w:val="56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9346C0" w:rsidRDefault="009346C0" w:rsidP="00EE08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46C0" w:rsidRDefault="009346C0" w:rsidP="00EE08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9346C0" w:rsidRDefault="009346C0" w:rsidP="00EE08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对可能出现的困难和问题有初步认知和应对举措。</w:t>
            </w:r>
          </w:p>
        </w:tc>
      </w:tr>
      <w:tr w:rsidR="009346C0" w:rsidTr="00EE080B">
        <w:trPr>
          <w:trHeight w:val="546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9346C0" w:rsidRDefault="009346C0" w:rsidP="00EE08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46C0" w:rsidRDefault="009346C0" w:rsidP="00EE08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9346C0" w:rsidRDefault="009346C0" w:rsidP="00EE08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沟通响应及时，应答采购方问题咨询时间不超过0.5天。</w:t>
            </w:r>
          </w:p>
        </w:tc>
      </w:tr>
      <w:tr w:rsidR="009346C0" w:rsidTr="00EE080B">
        <w:trPr>
          <w:trHeight w:val="844"/>
        </w:trPr>
        <w:tc>
          <w:tcPr>
            <w:tcW w:w="709" w:type="dxa"/>
            <w:shd w:val="clear" w:color="auto" w:fill="auto"/>
            <w:noWrap/>
            <w:vAlign w:val="center"/>
          </w:tcPr>
          <w:p w:rsidR="009346C0" w:rsidRDefault="009346C0" w:rsidP="00EE08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46C0" w:rsidRDefault="009346C0" w:rsidP="00EE08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免费提供的服务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346C0" w:rsidRDefault="009346C0" w:rsidP="00EE08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响应人除按采购公告和专业规范规定提供法务服务外，免费提供给采购人的服务承诺。</w:t>
            </w:r>
          </w:p>
        </w:tc>
      </w:tr>
    </w:tbl>
    <w:p w:rsidR="00492A87" w:rsidRPr="009346C0" w:rsidRDefault="00492A87">
      <w:bookmarkStart w:id="0" w:name="_GoBack"/>
      <w:bookmarkEnd w:id="0"/>
    </w:p>
    <w:sectPr w:rsidR="00492A87" w:rsidRPr="00934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95" w:rsidRDefault="00730095" w:rsidP="009346C0">
      <w:r>
        <w:separator/>
      </w:r>
    </w:p>
  </w:endnote>
  <w:endnote w:type="continuationSeparator" w:id="0">
    <w:p w:rsidR="00730095" w:rsidRDefault="00730095" w:rsidP="0093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95" w:rsidRDefault="00730095" w:rsidP="009346C0">
      <w:r>
        <w:separator/>
      </w:r>
    </w:p>
  </w:footnote>
  <w:footnote w:type="continuationSeparator" w:id="0">
    <w:p w:rsidR="00730095" w:rsidRDefault="00730095" w:rsidP="0093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C8"/>
    <w:rsid w:val="00492A87"/>
    <w:rsid w:val="00730095"/>
    <w:rsid w:val="008265C8"/>
    <w:rsid w:val="009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DCE694-A785-4AF4-A212-E121A137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346C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34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346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4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346C0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qFormat/>
    <w:rsid w:val="009346C0"/>
    <w:pPr>
      <w:spacing w:after="120"/>
    </w:pPr>
    <w:rPr>
      <w:rFonts w:ascii="Times New Roman" w:eastAsia="宋体" w:hAnsi="Times New Roman" w:cs="Times New Roman"/>
    </w:rPr>
  </w:style>
  <w:style w:type="character" w:customStyle="1" w:styleId="a8">
    <w:name w:val="正文文本 字符"/>
    <w:basedOn w:val="a1"/>
    <w:link w:val="a0"/>
    <w:uiPriority w:val="99"/>
    <w:rsid w:val="009346C0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1"/>
    <w:qFormat/>
    <w:rsid w:val="009346C0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font01">
    <w:name w:val="font01"/>
    <w:basedOn w:val="a1"/>
    <w:qFormat/>
    <w:rsid w:val="009346C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YZP</dc:creator>
  <cp:keywords/>
  <dc:description/>
  <cp:lastModifiedBy>YZP</cp:lastModifiedBy>
  <cp:revision>2</cp:revision>
  <dcterms:created xsi:type="dcterms:W3CDTF">2023-09-28T02:42:00Z</dcterms:created>
  <dcterms:modified xsi:type="dcterms:W3CDTF">2023-09-28T02:42:00Z</dcterms:modified>
</cp:coreProperties>
</file>