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09"/>
        </w:tabs>
        <w:adjustRightInd/>
        <w:snapToGrid w:val="0"/>
        <w:spacing w:line="360" w:lineRule="auto"/>
        <w:ind w:leftChars="0"/>
        <w:jc w:val="center"/>
        <w:textAlignment w:val="auto"/>
        <w:outlineLvl w:val="1"/>
        <w:rPr>
          <w:rFonts w:hint="eastAsia" w:ascii="仿宋" w:hAnsi="仿宋" w:eastAsia="仿宋"/>
          <w:b/>
          <w:bCs/>
          <w:sz w:val="44"/>
          <w:szCs w:val="44"/>
          <w:lang w:eastAsia="zh-CN"/>
        </w:rPr>
      </w:pPr>
    </w:p>
    <w:p>
      <w:pPr>
        <w:numPr>
          <w:ilvl w:val="0"/>
          <w:numId w:val="0"/>
        </w:numPr>
        <w:tabs>
          <w:tab w:val="left" w:pos="709"/>
        </w:tabs>
        <w:adjustRightInd/>
        <w:snapToGrid w:val="0"/>
        <w:spacing w:line="360" w:lineRule="auto"/>
        <w:ind w:leftChars="0"/>
        <w:jc w:val="center"/>
        <w:textAlignment w:val="auto"/>
        <w:outlineLvl w:val="1"/>
        <w:rPr>
          <w:rFonts w:hint="eastAsia" w:ascii="仿宋" w:hAnsi="仿宋" w:eastAsia="仿宋"/>
          <w:b/>
          <w:bCs/>
          <w:sz w:val="44"/>
          <w:szCs w:val="44"/>
          <w:lang w:eastAsia="zh-CN"/>
        </w:rPr>
      </w:pPr>
    </w:p>
    <w:p>
      <w:pPr>
        <w:numPr>
          <w:ilvl w:val="0"/>
          <w:numId w:val="0"/>
        </w:numPr>
        <w:tabs>
          <w:tab w:val="left" w:pos="709"/>
        </w:tabs>
        <w:adjustRightInd/>
        <w:snapToGrid w:val="0"/>
        <w:spacing w:line="360" w:lineRule="auto"/>
        <w:ind w:leftChars="0"/>
        <w:jc w:val="center"/>
        <w:textAlignment w:val="auto"/>
        <w:outlineLvl w:val="1"/>
        <w:rPr>
          <w:rFonts w:hint="eastAsia" w:ascii="仿宋" w:hAnsi="仿宋" w:eastAsia="仿宋"/>
          <w:b/>
          <w:bCs/>
          <w:sz w:val="44"/>
          <w:szCs w:val="44"/>
          <w:lang w:eastAsia="zh-CN"/>
        </w:rPr>
      </w:pPr>
      <w:r>
        <w:rPr>
          <w:rFonts w:hint="eastAsia" w:ascii="仿宋" w:hAnsi="仿宋" w:eastAsia="仿宋"/>
          <w:b/>
          <w:bCs/>
          <w:sz w:val="44"/>
          <w:szCs w:val="44"/>
          <w:lang w:eastAsia="zh-CN"/>
        </w:rPr>
        <w:t>中山</w:t>
      </w:r>
      <w:r>
        <w:rPr>
          <w:rFonts w:hint="eastAsia" w:ascii="仿宋" w:hAnsi="仿宋" w:eastAsia="仿宋"/>
          <w:b/>
          <w:bCs/>
          <w:sz w:val="44"/>
          <w:szCs w:val="44"/>
          <w:lang w:val="en-US" w:eastAsia="zh-CN"/>
        </w:rPr>
        <w:t>大学附属第</w:t>
      </w:r>
      <w:r>
        <w:rPr>
          <w:rFonts w:hint="eastAsia" w:ascii="仿宋" w:hAnsi="仿宋" w:eastAsia="仿宋"/>
          <w:b/>
          <w:bCs/>
          <w:sz w:val="44"/>
          <w:szCs w:val="44"/>
          <w:lang w:eastAsia="zh-CN"/>
        </w:rPr>
        <w:t>一</w:t>
      </w:r>
      <w:r>
        <w:rPr>
          <w:rFonts w:hint="eastAsia" w:ascii="仿宋" w:hAnsi="仿宋" w:eastAsia="仿宋"/>
          <w:b/>
          <w:bCs/>
          <w:sz w:val="44"/>
          <w:szCs w:val="44"/>
          <w:lang w:val="en-US" w:eastAsia="zh-CN"/>
        </w:rPr>
        <w:t>医</w:t>
      </w:r>
      <w:r>
        <w:rPr>
          <w:rFonts w:hint="eastAsia" w:ascii="仿宋" w:hAnsi="仿宋" w:eastAsia="仿宋"/>
          <w:b/>
          <w:bCs/>
          <w:sz w:val="44"/>
          <w:szCs w:val="44"/>
          <w:lang w:eastAsia="zh-CN"/>
        </w:rPr>
        <w:t>院</w:t>
      </w:r>
    </w:p>
    <w:p>
      <w:pPr>
        <w:numPr>
          <w:ilvl w:val="0"/>
          <w:numId w:val="0"/>
        </w:numPr>
        <w:tabs>
          <w:tab w:val="left" w:pos="709"/>
        </w:tabs>
        <w:adjustRightInd/>
        <w:snapToGrid w:val="0"/>
        <w:spacing w:line="360" w:lineRule="auto"/>
        <w:ind w:leftChars="0"/>
        <w:jc w:val="center"/>
        <w:textAlignment w:val="auto"/>
        <w:outlineLvl w:val="1"/>
        <w:rPr>
          <w:rFonts w:hint="eastAsia" w:ascii="仿宋" w:hAnsi="仿宋" w:eastAsia="仿宋"/>
          <w:b/>
          <w:bCs/>
          <w:sz w:val="44"/>
          <w:szCs w:val="44"/>
          <w:lang w:eastAsia="zh-CN"/>
        </w:rPr>
      </w:pPr>
      <w:r>
        <w:rPr>
          <w:rFonts w:hint="eastAsia" w:ascii="仿宋" w:hAnsi="仿宋" w:eastAsia="仿宋"/>
          <w:b/>
          <w:bCs/>
          <w:sz w:val="44"/>
          <w:szCs w:val="44"/>
          <w:lang w:eastAsia="zh-CN"/>
        </w:rPr>
        <w:t>院本部消防系统维修保养（</w:t>
      </w:r>
      <w:r>
        <w:rPr>
          <w:rFonts w:hint="eastAsia" w:ascii="仿宋" w:hAnsi="仿宋" w:eastAsia="仿宋"/>
          <w:b/>
          <w:bCs/>
          <w:sz w:val="44"/>
          <w:szCs w:val="44"/>
          <w:lang w:val="en-US" w:eastAsia="zh-CN"/>
        </w:rPr>
        <w:t>2025-2028叁年）</w:t>
      </w:r>
    </w:p>
    <w:p>
      <w:pPr>
        <w:numPr>
          <w:ilvl w:val="0"/>
          <w:numId w:val="0"/>
        </w:numPr>
        <w:tabs>
          <w:tab w:val="left" w:pos="709"/>
        </w:tabs>
        <w:adjustRightInd/>
        <w:snapToGrid w:val="0"/>
        <w:spacing w:line="360" w:lineRule="auto"/>
        <w:ind w:leftChars="0"/>
        <w:jc w:val="center"/>
        <w:textAlignment w:val="auto"/>
        <w:outlineLvl w:val="1"/>
        <w:rPr>
          <w:rFonts w:hint="eastAsia" w:ascii="仿宋" w:hAnsi="仿宋" w:eastAsia="仿宋"/>
          <w:b/>
          <w:bCs/>
          <w:sz w:val="44"/>
          <w:szCs w:val="44"/>
          <w:lang w:eastAsia="zh-CN"/>
        </w:rPr>
      </w:pPr>
      <w:r>
        <w:rPr>
          <w:rFonts w:hint="eastAsia" w:ascii="仿宋" w:hAnsi="仿宋" w:eastAsia="仿宋"/>
          <w:b/>
          <w:bCs/>
          <w:sz w:val="44"/>
          <w:szCs w:val="44"/>
          <w:lang w:eastAsia="zh-CN"/>
        </w:rPr>
        <w:t>报价文件</w:t>
      </w:r>
    </w:p>
    <w:p>
      <w:pPr>
        <w:numPr>
          <w:ilvl w:val="0"/>
          <w:numId w:val="0"/>
        </w:numPr>
        <w:tabs>
          <w:tab w:val="left" w:pos="709"/>
        </w:tabs>
        <w:adjustRightInd/>
        <w:snapToGrid w:val="0"/>
        <w:spacing w:line="360" w:lineRule="auto"/>
        <w:ind w:leftChars="0"/>
        <w:jc w:val="both"/>
        <w:textAlignment w:val="auto"/>
        <w:outlineLvl w:val="1"/>
        <w:rPr>
          <w:rFonts w:hint="eastAsia" w:ascii="仿宋" w:hAnsi="仿宋" w:eastAsia="仿宋"/>
          <w:b/>
          <w:bCs/>
          <w:sz w:val="44"/>
          <w:szCs w:val="44"/>
          <w:lang w:eastAsia="zh-CN"/>
        </w:rPr>
      </w:pPr>
    </w:p>
    <w:p>
      <w:pPr>
        <w:jc w:val="left"/>
        <w:rPr>
          <w:rFonts w:hint="default" w:ascii="仿宋" w:hAnsi="仿宋" w:eastAsia="仿宋"/>
          <w:b/>
          <w:bCs/>
          <w:sz w:val="28"/>
          <w:szCs w:val="21"/>
          <w:u w:val="single"/>
          <w:lang w:val="en-US" w:eastAsia="zh-CN"/>
        </w:rPr>
      </w:pPr>
      <w:r>
        <w:rPr>
          <w:rFonts w:hint="eastAsia" w:ascii="仿宋" w:hAnsi="仿宋" w:eastAsia="仿宋"/>
          <w:b/>
          <w:bCs/>
          <w:sz w:val="28"/>
          <w:szCs w:val="21"/>
          <w:lang w:val="en-US" w:eastAsia="zh-CN"/>
        </w:rPr>
        <w:t>一、项目名称：</w:t>
      </w:r>
      <w:r>
        <w:rPr>
          <w:rFonts w:hint="eastAsia" w:ascii="仿宋" w:hAnsi="仿宋" w:eastAsia="仿宋"/>
          <w:b/>
          <w:bCs/>
          <w:sz w:val="28"/>
          <w:szCs w:val="21"/>
          <w:u w:val="single"/>
          <w:lang w:eastAsia="zh-CN"/>
        </w:rPr>
        <w:t>　</w:t>
      </w:r>
      <w:r>
        <w:rPr>
          <w:rFonts w:hint="eastAsia" w:ascii="仿宋" w:hAnsi="仿宋" w:eastAsia="仿宋"/>
          <w:b/>
          <w:bCs/>
          <w:sz w:val="28"/>
          <w:szCs w:val="21"/>
          <w:u w:val="single"/>
          <w:lang w:val="en-US" w:eastAsia="zh-CN"/>
        </w:rPr>
        <w:t xml:space="preserve">中山大学附属第一医院院本部消防系统维修保养（2025-2028叁年） </w:t>
      </w:r>
    </w:p>
    <w:p>
      <w:pPr>
        <w:jc w:val="left"/>
        <w:rPr>
          <w:rFonts w:hint="default" w:ascii="仿宋" w:hAnsi="仿宋" w:eastAsia="仿宋"/>
          <w:b/>
          <w:bCs/>
          <w:sz w:val="28"/>
          <w:szCs w:val="21"/>
          <w:lang w:val="en-US" w:eastAsia="zh-CN"/>
        </w:rPr>
      </w:pPr>
      <w:r>
        <w:rPr>
          <w:rFonts w:hint="eastAsia" w:ascii="仿宋" w:hAnsi="仿宋" w:eastAsia="仿宋"/>
          <w:b/>
          <w:bCs/>
          <w:sz w:val="28"/>
          <w:szCs w:val="21"/>
          <w:lang w:val="en-US" w:eastAsia="zh-CN"/>
        </w:rPr>
        <w:t>二、报价金额：</w:t>
      </w:r>
    </w:p>
    <w:p>
      <w:pPr>
        <w:ind w:firstLine="562" w:firstLineChars="200"/>
        <w:jc w:val="left"/>
        <w:rPr>
          <w:rFonts w:hint="eastAsia" w:ascii="仿宋" w:hAnsi="仿宋" w:eastAsia="仿宋"/>
          <w:b/>
          <w:bCs/>
          <w:sz w:val="28"/>
          <w:szCs w:val="21"/>
          <w:u w:val="single"/>
        </w:rPr>
      </w:pPr>
      <w:r>
        <w:rPr>
          <w:rFonts w:hint="eastAsia" w:ascii="仿宋" w:hAnsi="仿宋" w:eastAsia="仿宋"/>
          <w:b/>
          <w:bCs/>
          <w:sz w:val="28"/>
          <w:szCs w:val="21"/>
          <w:lang w:val="en-US" w:eastAsia="zh-CN"/>
        </w:rPr>
        <w:t>1、每月维修保养费用</w:t>
      </w:r>
      <w:r>
        <w:rPr>
          <w:rFonts w:hint="eastAsia" w:ascii="仿宋" w:hAnsi="仿宋" w:eastAsia="仿宋"/>
          <w:b/>
          <w:bCs/>
          <w:sz w:val="28"/>
          <w:szCs w:val="21"/>
        </w:rPr>
        <w:t>（小写）：</w:t>
      </w:r>
      <w:r>
        <w:rPr>
          <w:rFonts w:hint="eastAsia" w:ascii="仿宋" w:hAnsi="仿宋" w:eastAsia="仿宋"/>
          <w:b/>
          <w:bCs/>
          <w:sz w:val="28"/>
          <w:szCs w:val="21"/>
          <w:u w:val="single"/>
        </w:rPr>
        <w:t xml:space="preserve">            </w:t>
      </w:r>
      <w:r>
        <w:rPr>
          <w:rFonts w:hint="eastAsia" w:ascii="仿宋" w:hAnsi="仿宋" w:eastAsia="仿宋"/>
          <w:b/>
          <w:bCs/>
          <w:sz w:val="28"/>
          <w:szCs w:val="21"/>
          <w:u w:val="single"/>
          <w:lang w:val="en-US" w:eastAsia="zh-CN"/>
        </w:rPr>
        <w:t xml:space="preserve"> </w:t>
      </w:r>
      <w:r>
        <w:rPr>
          <w:rFonts w:hint="eastAsia" w:ascii="仿宋" w:hAnsi="仿宋" w:eastAsia="仿宋"/>
          <w:b/>
          <w:bCs/>
          <w:sz w:val="28"/>
          <w:szCs w:val="21"/>
          <w:u w:val="single"/>
        </w:rPr>
        <w:t xml:space="preserve">    </w:t>
      </w:r>
    </w:p>
    <w:p>
      <w:pPr>
        <w:ind w:firstLine="562" w:firstLineChars="200"/>
        <w:jc w:val="left"/>
        <w:rPr>
          <w:rFonts w:hint="eastAsia" w:ascii="仿宋" w:hAnsi="仿宋" w:eastAsia="仿宋"/>
          <w:b/>
          <w:bCs/>
          <w:sz w:val="28"/>
          <w:szCs w:val="21"/>
          <w:u w:val="single"/>
          <w:lang w:val="en-US" w:eastAsia="zh-CN"/>
        </w:rPr>
      </w:pPr>
      <w:r>
        <w:rPr>
          <w:rFonts w:hint="eastAsia" w:ascii="仿宋" w:hAnsi="仿宋" w:eastAsia="仿宋"/>
          <w:b/>
          <w:bCs/>
          <w:sz w:val="28"/>
          <w:szCs w:val="21"/>
          <w:u w:val="none"/>
          <w:lang w:val="en-US" w:eastAsia="zh-CN"/>
        </w:rPr>
        <w:t>2、壹年维修保养费用（小写）：</w:t>
      </w:r>
      <w:r>
        <w:rPr>
          <w:rFonts w:hint="eastAsia" w:ascii="仿宋" w:hAnsi="仿宋" w:eastAsia="仿宋"/>
          <w:b/>
          <w:bCs/>
          <w:sz w:val="28"/>
          <w:szCs w:val="21"/>
          <w:u w:val="single"/>
          <w:lang w:val="en-US" w:eastAsia="zh-CN"/>
        </w:rPr>
        <w:t xml:space="preserve">                 </w:t>
      </w:r>
    </w:p>
    <w:p>
      <w:pPr>
        <w:ind w:firstLine="562" w:firstLineChars="200"/>
        <w:jc w:val="left"/>
        <w:rPr>
          <w:rFonts w:hint="default" w:ascii="仿宋" w:hAnsi="仿宋" w:eastAsia="仿宋"/>
          <w:b/>
          <w:bCs/>
          <w:sz w:val="28"/>
          <w:szCs w:val="21"/>
          <w:u w:val="single"/>
          <w:lang w:val="en-US" w:eastAsia="zh-CN"/>
        </w:rPr>
      </w:pPr>
      <w:r>
        <w:rPr>
          <w:rFonts w:hint="eastAsia" w:ascii="仿宋" w:hAnsi="仿宋" w:eastAsia="仿宋"/>
          <w:b/>
          <w:bCs/>
          <w:sz w:val="28"/>
          <w:szCs w:val="21"/>
          <w:u w:val="none"/>
          <w:lang w:val="en-US" w:eastAsia="zh-CN"/>
        </w:rPr>
        <w:t>3、贰年维修保养费用（小写）：</w:t>
      </w:r>
      <w:r>
        <w:rPr>
          <w:rFonts w:hint="eastAsia" w:ascii="仿宋" w:hAnsi="仿宋" w:eastAsia="仿宋"/>
          <w:b/>
          <w:bCs/>
          <w:sz w:val="28"/>
          <w:szCs w:val="21"/>
          <w:u w:val="single"/>
          <w:lang w:val="en-US" w:eastAsia="zh-CN"/>
        </w:rPr>
        <w:t xml:space="preserve">                 </w:t>
      </w:r>
    </w:p>
    <w:p>
      <w:pPr>
        <w:ind w:firstLine="562" w:firstLineChars="200"/>
        <w:jc w:val="left"/>
        <w:rPr>
          <w:rFonts w:hint="default" w:ascii="仿宋" w:hAnsi="仿宋" w:eastAsia="仿宋"/>
          <w:b/>
          <w:bCs/>
          <w:sz w:val="28"/>
          <w:szCs w:val="21"/>
          <w:u w:val="single"/>
          <w:lang w:val="en-US" w:eastAsia="zh-CN"/>
        </w:rPr>
      </w:pPr>
      <w:r>
        <w:rPr>
          <w:rFonts w:hint="eastAsia" w:ascii="仿宋" w:hAnsi="仿宋" w:eastAsia="仿宋"/>
          <w:b/>
          <w:bCs/>
          <w:sz w:val="28"/>
          <w:szCs w:val="21"/>
          <w:u w:val="none"/>
          <w:lang w:val="en-US" w:eastAsia="zh-CN"/>
        </w:rPr>
        <w:t>4、叁年维修保养费用（小写）：</w:t>
      </w:r>
      <w:r>
        <w:rPr>
          <w:rFonts w:hint="eastAsia" w:ascii="仿宋" w:hAnsi="仿宋" w:eastAsia="仿宋"/>
          <w:b/>
          <w:bCs/>
          <w:sz w:val="28"/>
          <w:szCs w:val="21"/>
          <w:u w:val="single"/>
          <w:lang w:val="en-US" w:eastAsia="zh-CN"/>
        </w:rPr>
        <w:t xml:space="preserve">                 </w:t>
      </w:r>
    </w:p>
    <w:p>
      <w:pPr>
        <w:jc w:val="left"/>
        <w:rPr>
          <w:rFonts w:hint="eastAsia" w:ascii="仿宋" w:hAnsi="仿宋" w:eastAsia="仿宋"/>
          <w:b/>
          <w:bCs/>
          <w:sz w:val="28"/>
          <w:szCs w:val="21"/>
        </w:rPr>
      </w:pPr>
      <w:r>
        <w:rPr>
          <w:rFonts w:hint="eastAsia" w:ascii="仿宋" w:hAnsi="仿宋" w:eastAsia="仿宋"/>
          <w:b/>
          <w:bCs/>
          <w:sz w:val="28"/>
          <w:szCs w:val="21"/>
          <w:lang w:val="en-US" w:eastAsia="zh-CN"/>
        </w:rPr>
        <w:t>三、</w:t>
      </w:r>
      <w:r>
        <w:rPr>
          <w:rFonts w:hint="eastAsia" w:ascii="仿宋" w:hAnsi="仿宋" w:eastAsia="仿宋"/>
          <w:b/>
          <w:bCs/>
          <w:sz w:val="28"/>
          <w:szCs w:val="21"/>
        </w:rPr>
        <w:t>报价单位（</w:t>
      </w:r>
      <w:r>
        <w:rPr>
          <w:rFonts w:hint="eastAsia" w:ascii="仿宋" w:hAnsi="仿宋" w:eastAsia="仿宋"/>
          <w:b/>
          <w:bCs/>
          <w:sz w:val="28"/>
          <w:szCs w:val="21"/>
          <w:lang w:val="en-US" w:eastAsia="zh-CN"/>
        </w:rPr>
        <w:t>加盖</w:t>
      </w:r>
      <w:r>
        <w:rPr>
          <w:rFonts w:hint="eastAsia" w:ascii="仿宋" w:hAnsi="仿宋" w:eastAsia="仿宋"/>
          <w:b/>
          <w:bCs/>
          <w:sz w:val="28"/>
          <w:szCs w:val="21"/>
        </w:rPr>
        <w:t>公章）：</w:t>
      </w:r>
      <w:r>
        <w:rPr>
          <w:rFonts w:hint="eastAsia" w:ascii="仿宋" w:hAnsi="仿宋" w:eastAsia="仿宋"/>
          <w:b/>
          <w:bCs/>
          <w:sz w:val="28"/>
          <w:szCs w:val="21"/>
          <w:u w:val="single"/>
        </w:rPr>
        <w:t xml:space="preserve">          </w:t>
      </w:r>
      <w:r>
        <w:rPr>
          <w:rFonts w:hint="eastAsia" w:ascii="仿宋" w:hAnsi="仿宋" w:eastAsia="仿宋"/>
          <w:b/>
          <w:bCs/>
          <w:sz w:val="28"/>
          <w:szCs w:val="21"/>
          <w:u w:val="single"/>
          <w:lang w:val="en-US" w:eastAsia="zh-CN"/>
        </w:rPr>
        <w:t xml:space="preserve">        </w:t>
      </w:r>
      <w:r>
        <w:rPr>
          <w:rFonts w:hint="eastAsia" w:ascii="仿宋" w:hAnsi="仿宋" w:eastAsia="仿宋"/>
          <w:b/>
          <w:bCs/>
          <w:sz w:val="28"/>
          <w:szCs w:val="21"/>
          <w:u w:val="single"/>
        </w:rPr>
        <w:t xml:space="preserve">      </w:t>
      </w:r>
    </w:p>
    <w:p>
      <w:pPr>
        <w:jc w:val="left"/>
        <w:rPr>
          <w:rFonts w:ascii="仿宋" w:hAnsi="仿宋" w:eastAsia="仿宋"/>
          <w:b/>
          <w:bCs/>
          <w:sz w:val="28"/>
          <w:szCs w:val="21"/>
          <w:u w:val="single"/>
        </w:rPr>
      </w:pPr>
      <w:r>
        <w:rPr>
          <w:rFonts w:hint="eastAsia" w:ascii="仿宋" w:hAnsi="仿宋" w:eastAsia="仿宋"/>
          <w:b/>
          <w:bCs/>
          <w:sz w:val="28"/>
          <w:szCs w:val="21"/>
          <w:lang w:val="en-US" w:eastAsia="zh-CN"/>
        </w:rPr>
        <w:t>四、</w:t>
      </w:r>
      <w:r>
        <w:rPr>
          <w:rFonts w:hint="eastAsia" w:ascii="仿宋" w:hAnsi="仿宋" w:eastAsia="仿宋"/>
          <w:b/>
          <w:bCs/>
          <w:sz w:val="28"/>
          <w:szCs w:val="21"/>
        </w:rPr>
        <w:t>报价联系人：</w:t>
      </w:r>
      <w:r>
        <w:rPr>
          <w:rFonts w:hint="eastAsia" w:ascii="仿宋" w:hAnsi="仿宋" w:eastAsia="仿宋"/>
          <w:b/>
          <w:bCs/>
          <w:sz w:val="28"/>
          <w:szCs w:val="21"/>
          <w:u w:val="single"/>
        </w:rPr>
        <w:t xml:space="preserve">            </w:t>
      </w:r>
      <w:r>
        <w:rPr>
          <w:rFonts w:hint="eastAsia" w:ascii="仿宋" w:hAnsi="仿宋" w:eastAsia="仿宋"/>
          <w:b/>
          <w:bCs/>
          <w:sz w:val="28"/>
          <w:szCs w:val="21"/>
          <w:u w:val="single"/>
          <w:lang w:val="en-US" w:eastAsia="zh-CN"/>
        </w:rPr>
        <w:t xml:space="preserve">                  </w:t>
      </w:r>
      <w:r>
        <w:rPr>
          <w:rFonts w:hint="eastAsia" w:ascii="仿宋" w:hAnsi="仿宋" w:eastAsia="仿宋"/>
          <w:b/>
          <w:bCs/>
          <w:sz w:val="28"/>
          <w:szCs w:val="21"/>
          <w:u w:val="single"/>
        </w:rPr>
        <w:t xml:space="preserve">    </w:t>
      </w:r>
    </w:p>
    <w:p>
      <w:pPr>
        <w:jc w:val="left"/>
        <w:rPr>
          <w:rFonts w:hint="eastAsia" w:ascii="仿宋" w:hAnsi="仿宋" w:eastAsia="仿宋"/>
          <w:b/>
          <w:bCs/>
          <w:sz w:val="28"/>
          <w:szCs w:val="21"/>
          <w:u w:val="single"/>
        </w:rPr>
      </w:pPr>
      <w:r>
        <w:rPr>
          <w:rFonts w:hint="eastAsia" w:ascii="仿宋" w:hAnsi="仿宋" w:eastAsia="仿宋"/>
          <w:b/>
          <w:bCs/>
          <w:sz w:val="28"/>
          <w:szCs w:val="21"/>
          <w:lang w:val="en-US" w:eastAsia="zh-CN"/>
        </w:rPr>
        <w:t>五、</w:t>
      </w:r>
      <w:r>
        <w:rPr>
          <w:rFonts w:hint="eastAsia" w:ascii="仿宋" w:hAnsi="仿宋" w:eastAsia="仿宋"/>
          <w:b/>
          <w:bCs/>
          <w:sz w:val="28"/>
          <w:szCs w:val="21"/>
        </w:rPr>
        <w:t>报价联系人电话：</w:t>
      </w:r>
      <w:r>
        <w:rPr>
          <w:rFonts w:hint="eastAsia" w:ascii="仿宋" w:hAnsi="仿宋" w:eastAsia="仿宋"/>
          <w:b/>
          <w:bCs/>
          <w:sz w:val="28"/>
          <w:szCs w:val="21"/>
          <w:u w:val="single"/>
        </w:rPr>
        <w:t xml:space="preserve">        </w:t>
      </w:r>
      <w:r>
        <w:rPr>
          <w:rFonts w:hint="eastAsia" w:ascii="仿宋" w:hAnsi="仿宋" w:eastAsia="仿宋"/>
          <w:b/>
          <w:bCs/>
          <w:sz w:val="28"/>
          <w:szCs w:val="21"/>
          <w:u w:val="single"/>
          <w:lang w:val="en-US" w:eastAsia="zh-CN"/>
        </w:rPr>
        <w:t xml:space="preserve">                 </w:t>
      </w:r>
      <w:r>
        <w:rPr>
          <w:rFonts w:hint="eastAsia" w:ascii="仿宋" w:hAnsi="仿宋" w:eastAsia="仿宋"/>
          <w:b/>
          <w:bCs/>
          <w:sz w:val="28"/>
          <w:szCs w:val="21"/>
          <w:u w:val="single"/>
        </w:rPr>
        <w:t xml:space="preserve">     </w:t>
      </w:r>
    </w:p>
    <w:p>
      <w:pPr>
        <w:jc w:val="left"/>
        <w:rPr>
          <w:rFonts w:ascii="仿宋" w:hAnsi="仿宋" w:eastAsia="仿宋"/>
          <w:b/>
          <w:bCs/>
          <w:sz w:val="28"/>
          <w:szCs w:val="21"/>
          <w:u w:val="single"/>
        </w:rPr>
      </w:pPr>
      <w:r>
        <w:rPr>
          <w:rFonts w:hint="eastAsia" w:ascii="仿宋" w:hAnsi="仿宋" w:eastAsia="仿宋"/>
          <w:b/>
          <w:bCs/>
          <w:sz w:val="28"/>
          <w:szCs w:val="21"/>
          <w:lang w:val="en-US" w:eastAsia="zh-CN"/>
        </w:rPr>
        <w:t>六、</w:t>
      </w:r>
      <w:r>
        <w:rPr>
          <w:rFonts w:hint="eastAsia" w:ascii="仿宋" w:hAnsi="仿宋" w:eastAsia="仿宋"/>
          <w:b/>
          <w:bCs/>
          <w:sz w:val="28"/>
          <w:szCs w:val="21"/>
        </w:rPr>
        <w:t>报价日期：</w:t>
      </w:r>
      <w:r>
        <w:rPr>
          <w:rFonts w:hint="eastAsia" w:ascii="仿宋" w:hAnsi="仿宋" w:eastAsia="仿宋"/>
          <w:b/>
          <w:bCs/>
          <w:sz w:val="28"/>
          <w:szCs w:val="21"/>
          <w:u w:val="single"/>
        </w:rPr>
        <w:t xml:space="preserve">            </w:t>
      </w:r>
      <w:r>
        <w:rPr>
          <w:rFonts w:hint="eastAsia" w:ascii="仿宋" w:hAnsi="仿宋" w:eastAsia="仿宋"/>
          <w:b/>
          <w:bCs/>
          <w:sz w:val="28"/>
          <w:szCs w:val="21"/>
          <w:u w:val="single"/>
          <w:lang w:val="en-US" w:eastAsia="zh-CN"/>
        </w:rPr>
        <w:t xml:space="preserve">                  </w:t>
      </w:r>
      <w:bookmarkStart w:id="9" w:name="_GoBack"/>
      <w:bookmarkEnd w:id="9"/>
      <w:r>
        <w:rPr>
          <w:rFonts w:hint="eastAsia" w:ascii="仿宋" w:hAnsi="仿宋" w:eastAsia="仿宋"/>
          <w:b/>
          <w:bCs/>
          <w:sz w:val="28"/>
          <w:szCs w:val="21"/>
          <w:u w:val="single"/>
        </w:rPr>
        <w:t xml:space="preserve">      </w:t>
      </w:r>
    </w:p>
    <w:p>
      <w:pPr>
        <w:numPr>
          <w:ilvl w:val="0"/>
          <w:numId w:val="0"/>
        </w:numPr>
        <w:tabs>
          <w:tab w:val="left" w:pos="709"/>
        </w:tabs>
        <w:adjustRightInd/>
        <w:snapToGrid w:val="0"/>
        <w:spacing w:line="360" w:lineRule="auto"/>
        <w:ind w:leftChars="0"/>
        <w:jc w:val="both"/>
        <w:textAlignment w:val="auto"/>
        <w:outlineLvl w:val="1"/>
        <w:rPr>
          <w:rFonts w:hint="eastAsia" w:ascii="仿宋" w:hAnsi="仿宋" w:eastAsia="仿宋"/>
          <w:b/>
          <w:bCs/>
          <w:sz w:val="44"/>
          <w:szCs w:val="44"/>
          <w:lang w:eastAsia="zh-CN"/>
        </w:rPr>
      </w:pPr>
    </w:p>
    <w:p>
      <w:pPr>
        <w:numPr>
          <w:ilvl w:val="0"/>
          <w:numId w:val="0"/>
        </w:numPr>
        <w:tabs>
          <w:tab w:val="left" w:pos="709"/>
        </w:tabs>
        <w:adjustRightInd/>
        <w:snapToGrid w:val="0"/>
        <w:spacing w:line="360" w:lineRule="auto"/>
        <w:ind w:leftChars="0"/>
        <w:jc w:val="center"/>
        <w:textAlignment w:val="auto"/>
        <w:outlineLvl w:val="1"/>
        <w:rPr>
          <w:rFonts w:hint="eastAsia" w:ascii="仿宋" w:hAnsi="仿宋" w:eastAsia="仿宋"/>
          <w:b/>
          <w:bCs/>
          <w:sz w:val="44"/>
          <w:szCs w:val="44"/>
          <w:lang w:eastAsia="zh-CN"/>
        </w:rPr>
      </w:pPr>
    </w:p>
    <w:p>
      <w:pPr>
        <w:numPr>
          <w:ilvl w:val="0"/>
          <w:numId w:val="0"/>
        </w:numPr>
        <w:tabs>
          <w:tab w:val="left" w:pos="709"/>
        </w:tabs>
        <w:adjustRightInd/>
        <w:snapToGrid w:val="0"/>
        <w:spacing w:line="360" w:lineRule="auto"/>
        <w:ind w:leftChars="0"/>
        <w:jc w:val="center"/>
        <w:textAlignment w:val="auto"/>
        <w:outlineLvl w:val="1"/>
        <w:rPr>
          <w:rFonts w:hint="eastAsia" w:ascii="仿宋" w:hAnsi="仿宋" w:eastAsia="仿宋"/>
          <w:b/>
          <w:bCs/>
          <w:sz w:val="44"/>
          <w:szCs w:val="44"/>
          <w:lang w:eastAsia="zh-CN"/>
        </w:rPr>
      </w:pPr>
      <w:bookmarkStart w:id="0" w:name="OLE_LINK1"/>
      <w:r>
        <w:rPr>
          <w:rFonts w:hint="eastAsia" w:ascii="仿宋" w:hAnsi="仿宋" w:eastAsia="仿宋"/>
          <w:b/>
          <w:bCs/>
          <w:sz w:val="44"/>
          <w:szCs w:val="44"/>
          <w:lang w:eastAsia="zh-CN"/>
        </w:rPr>
        <w:t>中山</w:t>
      </w:r>
      <w:r>
        <w:rPr>
          <w:rFonts w:hint="eastAsia" w:ascii="仿宋" w:hAnsi="仿宋" w:eastAsia="仿宋"/>
          <w:b/>
          <w:bCs/>
          <w:sz w:val="44"/>
          <w:szCs w:val="44"/>
          <w:lang w:val="en-US" w:eastAsia="zh-CN"/>
        </w:rPr>
        <w:t>大学附属第</w:t>
      </w:r>
      <w:r>
        <w:rPr>
          <w:rFonts w:hint="eastAsia" w:ascii="仿宋" w:hAnsi="仿宋" w:eastAsia="仿宋"/>
          <w:b/>
          <w:bCs/>
          <w:sz w:val="44"/>
          <w:szCs w:val="44"/>
          <w:lang w:eastAsia="zh-CN"/>
        </w:rPr>
        <w:t>一</w:t>
      </w:r>
      <w:r>
        <w:rPr>
          <w:rFonts w:hint="eastAsia" w:ascii="仿宋" w:hAnsi="仿宋" w:eastAsia="仿宋"/>
          <w:b/>
          <w:bCs/>
          <w:sz w:val="44"/>
          <w:szCs w:val="44"/>
          <w:lang w:val="en-US" w:eastAsia="zh-CN"/>
        </w:rPr>
        <w:t>医</w:t>
      </w:r>
      <w:r>
        <w:rPr>
          <w:rFonts w:hint="eastAsia" w:ascii="仿宋" w:hAnsi="仿宋" w:eastAsia="仿宋"/>
          <w:b/>
          <w:bCs/>
          <w:sz w:val="44"/>
          <w:szCs w:val="44"/>
          <w:lang w:eastAsia="zh-CN"/>
        </w:rPr>
        <w:t>院</w:t>
      </w:r>
    </w:p>
    <w:p>
      <w:pPr>
        <w:numPr>
          <w:ilvl w:val="0"/>
          <w:numId w:val="0"/>
        </w:numPr>
        <w:tabs>
          <w:tab w:val="left" w:pos="709"/>
        </w:tabs>
        <w:adjustRightInd/>
        <w:snapToGrid w:val="0"/>
        <w:spacing w:line="360" w:lineRule="auto"/>
        <w:ind w:leftChars="0"/>
        <w:jc w:val="center"/>
        <w:textAlignment w:val="auto"/>
        <w:outlineLvl w:val="1"/>
        <w:rPr>
          <w:rFonts w:hint="default" w:ascii="仿宋" w:hAnsi="仿宋" w:eastAsia="仿宋"/>
          <w:b/>
          <w:bCs/>
          <w:sz w:val="44"/>
          <w:szCs w:val="44"/>
          <w:lang w:val="en-US" w:eastAsia="zh-CN"/>
        </w:rPr>
      </w:pPr>
      <w:r>
        <w:rPr>
          <w:rFonts w:hint="eastAsia" w:ascii="仿宋" w:hAnsi="仿宋" w:eastAsia="仿宋"/>
          <w:b/>
          <w:bCs/>
          <w:sz w:val="44"/>
          <w:szCs w:val="44"/>
          <w:lang w:eastAsia="zh-CN"/>
        </w:rPr>
        <w:t>院本部消防系统维修保养（</w:t>
      </w:r>
      <w:r>
        <w:rPr>
          <w:rFonts w:hint="eastAsia" w:ascii="仿宋" w:hAnsi="仿宋" w:eastAsia="仿宋"/>
          <w:b/>
          <w:bCs/>
          <w:sz w:val="44"/>
          <w:szCs w:val="44"/>
          <w:lang w:val="en-US" w:eastAsia="zh-CN"/>
        </w:rPr>
        <w:t>2025-2028叁年）</w:t>
      </w:r>
    </w:p>
    <w:bookmarkEnd w:id="0"/>
    <w:p>
      <w:pPr>
        <w:numPr>
          <w:ilvl w:val="0"/>
          <w:numId w:val="0"/>
        </w:numPr>
        <w:tabs>
          <w:tab w:val="left" w:pos="709"/>
        </w:tabs>
        <w:adjustRightInd/>
        <w:snapToGrid w:val="0"/>
        <w:spacing w:line="360" w:lineRule="auto"/>
        <w:ind w:leftChars="0"/>
        <w:jc w:val="center"/>
        <w:textAlignment w:val="auto"/>
        <w:outlineLvl w:val="1"/>
        <w:rPr>
          <w:rFonts w:hint="eastAsia" w:ascii="仿宋" w:hAnsi="仿宋" w:eastAsia="仿宋"/>
          <w:b/>
          <w:bCs/>
          <w:sz w:val="44"/>
          <w:szCs w:val="44"/>
          <w:lang w:eastAsia="zh-CN"/>
        </w:rPr>
      </w:pPr>
      <w:r>
        <w:rPr>
          <w:rFonts w:hint="eastAsia" w:ascii="仿宋" w:hAnsi="仿宋" w:eastAsia="仿宋"/>
          <w:b/>
          <w:bCs/>
          <w:sz w:val="44"/>
          <w:szCs w:val="44"/>
          <w:lang w:eastAsia="zh-CN"/>
        </w:rPr>
        <w:t>用户需求书</w:t>
      </w:r>
    </w:p>
    <w:p>
      <w:pPr>
        <w:pStyle w:val="4"/>
        <w:numPr>
          <w:ilvl w:val="0"/>
          <w:numId w:val="0"/>
        </w:numPr>
        <w:tabs>
          <w:tab w:val="left" w:pos="540"/>
          <w:tab w:val="clear" w:pos="420"/>
        </w:tabs>
        <w:spacing w:before="0" w:after="0" w:line="360" w:lineRule="auto"/>
        <w:ind w:leftChars="0"/>
        <w:rPr>
          <w:rFonts w:hint="eastAsia" w:ascii="仿宋_GB2312" w:hAnsi="仿宋_GB2312" w:eastAsia="仿宋_GB2312" w:cs="仿宋_GB2312"/>
          <w:sz w:val="24"/>
          <w:szCs w:val="24"/>
        </w:rPr>
      </w:pPr>
      <w:bookmarkStart w:id="1" w:name="_Toc273565284"/>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eastAsia="zh-CN"/>
        </w:rPr>
        <w:t>投标</w:t>
      </w:r>
      <w:r>
        <w:rPr>
          <w:rFonts w:hint="eastAsia" w:ascii="仿宋_GB2312" w:hAnsi="仿宋_GB2312" w:eastAsia="仿宋_GB2312" w:cs="仿宋_GB2312"/>
          <w:sz w:val="24"/>
          <w:szCs w:val="24"/>
        </w:rPr>
        <w:t>人资格：</w:t>
      </w:r>
      <w:bookmarkEnd w:id="1"/>
    </w:p>
    <w:p>
      <w:pPr>
        <w:bidi w:val="0"/>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1、</w:t>
      </w:r>
      <w:bookmarkStart w:id="2" w:name="OLE_LINK8"/>
      <w:r>
        <w:rPr>
          <w:rFonts w:hint="eastAsia" w:ascii="仿宋_GB2312" w:hAnsi="仿宋_GB2312" w:eastAsia="仿宋_GB2312" w:cs="仿宋_GB2312"/>
          <w:spacing w:val="6"/>
          <w:sz w:val="24"/>
          <w:szCs w:val="24"/>
          <w:lang w:eastAsia="zh-CN"/>
        </w:rPr>
        <w:t>具有独立承担民事责任的能力：在中华人民共和国境内注册的法人或其他组织或自然人</w:t>
      </w:r>
      <w:bookmarkEnd w:id="2"/>
      <w:r>
        <w:rPr>
          <w:rFonts w:hint="eastAsia" w:ascii="仿宋_GB2312" w:hAnsi="仿宋_GB2312" w:eastAsia="仿宋_GB2312" w:cs="仿宋_GB2312"/>
          <w:spacing w:val="6"/>
          <w:sz w:val="24"/>
          <w:szCs w:val="24"/>
          <w:lang w:eastAsia="zh-CN"/>
        </w:rPr>
        <w:t>，</w:t>
      </w:r>
      <w:bookmarkStart w:id="3" w:name="OLE_LINK9"/>
      <w:r>
        <w:rPr>
          <w:rFonts w:hint="eastAsia" w:ascii="仿宋_GB2312" w:hAnsi="仿宋_GB2312" w:eastAsia="仿宋_GB2312" w:cs="仿宋_GB2312"/>
          <w:spacing w:val="6"/>
          <w:sz w:val="24"/>
          <w:szCs w:val="24"/>
          <w:lang w:eastAsia="zh-CN"/>
        </w:rPr>
        <w:t>投标时提交有效的营业执照（或事业法人登记证或身份证等相关证明）副本复印件</w:t>
      </w:r>
      <w:bookmarkEnd w:id="3"/>
      <w:r>
        <w:rPr>
          <w:rFonts w:hint="eastAsia" w:ascii="仿宋_GB2312" w:hAnsi="仿宋_GB2312" w:eastAsia="仿宋_GB2312" w:cs="仿宋_GB2312"/>
          <w:spacing w:val="6"/>
          <w:sz w:val="24"/>
          <w:szCs w:val="24"/>
          <w:lang w:eastAsia="zh-CN"/>
        </w:rPr>
        <w:t>。分支机构投标的，须提供总公司和分公司营业执照副本复印件，总公司出具给分支机构的授权书。</w:t>
      </w:r>
    </w:p>
    <w:p>
      <w:pPr>
        <w:bidi w:val="0"/>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2、</w:t>
      </w:r>
      <w:r>
        <w:rPr>
          <w:rFonts w:hint="eastAsia" w:ascii="仿宋_GB2312" w:hAnsi="仿宋_GB2312" w:eastAsia="仿宋_GB2312" w:cs="仿宋_GB2312"/>
          <w:spacing w:val="6"/>
          <w:sz w:val="24"/>
          <w:szCs w:val="24"/>
          <w:lang w:eastAsia="zh-CN"/>
        </w:rPr>
        <w:t>具有良好的商业信誉和健全的财务会计制度：上一年度的年度财务报表(新成立公司提供成立至今的月或季度财务报表复印件)或银行出具的资信证明</w:t>
      </w:r>
      <w:r>
        <w:rPr>
          <w:rFonts w:hint="eastAsia" w:ascii="仿宋_GB2312" w:hAnsi="仿宋_GB2312" w:eastAsia="仿宋_GB2312" w:cs="仿宋_GB2312"/>
          <w:sz w:val="24"/>
          <w:szCs w:val="24"/>
        </w:rPr>
        <w:t>。</w:t>
      </w:r>
    </w:p>
    <w:p>
      <w:pPr>
        <w:bidi w:val="0"/>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pacing w:val="6"/>
          <w:sz w:val="24"/>
          <w:szCs w:val="24"/>
          <w:lang w:eastAsia="zh-CN"/>
        </w:rPr>
        <w:t>具备履行合同所必需的设备和专业技术能力</w:t>
      </w:r>
      <w:r>
        <w:rPr>
          <w:rFonts w:hint="eastAsia" w:ascii="仿宋_GB2312" w:hAnsi="仿宋_GB2312" w:eastAsia="仿宋_GB2312" w:cs="仿宋_GB2312"/>
          <w:sz w:val="24"/>
          <w:szCs w:val="24"/>
        </w:rPr>
        <w:t>。 </w:t>
      </w:r>
    </w:p>
    <w:p>
      <w:pPr>
        <w:bidi w:val="0"/>
        <w:spacing w:line="360" w:lineRule="auto"/>
        <w:ind w:firstLine="252"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lang w:val="en-US" w:eastAsia="zh-CN"/>
        </w:rPr>
        <w:t>4、</w:t>
      </w:r>
      <w:r>
        <w:rPr>
          <w:rFonts w:hint="eastAsia" w:ascii="仿宋_GB2312" w:hAnsi="仿宋_GB2312" w:eastAsia="仿宋_GB2312" w:cs="仿宋_GB2312"/>
          <w:spacing w:val="6"/>
          <w:sz w:val="24"/>
          <w:szCs w:val="24"/>
          <w:lang w:eastAsia="zh-CN"/>
        </w:rPr>
        <w:t>具有依法缴纳税收和社会保障资金的良好记录：投标截止时间前三个月任意一个月的依法缴纳税收证明材料（如依法免税，则须提供相应文件证明其依法免税）；投标截止时间前三个月任意一个月的依法缴纳社会保险凭据（如依法不需要缴纳社保，则须提供相应文件证明其依法不需要缴纳）</w:t>
      </w:r>
    </w:p>
    <w:p>
      <w:pPr>
        <w:bidi w:val="0"/>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4、</w:t>
      </w:r>
      <w:r>
        <w:rPr>
          <w:rFonts w:hint="eastAsia" w:ascii="仿宋_GB2312" w:hAnsi="仿宋_GB2312" w:eastAsia="仿宋_GB2312" w:cs="仿宋_GB2312"/>
          <w:sz w:val="24"/>
          <w:szCs w:val="24"/>
        </w:rPr>
        <w:t>参加本项目前三年内，在经营活动中没有重大违法记录（提供书面承诺）。</w:t>
      </w:r>
    </w:p>
    <w:p>
      <w:pPr>
        <w:bidi w:val="0"/>
        <w:spacing w:line="360" w:lineRule="auto"/>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z w:val="24"/>
          <w:szCs w:val="24"/>
          <w:lang w:val="en-US" w:eastAsia="zh-CN"/>
        </w:rPr>
        <w:t>　5、</w:t>
      </w:r>
      <w:r>
        <w:rPr>
          <w:rFonts w:hint="eastAsia" w:ascii="仿宋_GB2312" w:hAnsi="仿宋_GB2312" w:eastAsia="仿宋_GB2312" w:cs="仿宋_GB2312"/>
          <w:spacing w:val="6"/>
          <w:sz w:val="24"/>
          <w:szCs w:val="24"/>
          <w:lang w:eastAsia="zh-CN"/>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以采购代理机构于投标（响应） 截止时间当天在“信用中国”网站（www.creditchina.gov.cn） 及中国政府采购网（http://www.ccgp.gov.cn/） 查询结果为准，如相关失信记录已失效，供应商需提供相关证明资料。</w:t>
      </w:r>
    </w:p>
    <w:p>
      <w:pPr>
        <w:bidi w:val="0"/>
        <w:spacing w:line="360" w:lineRule="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6、</w:t>
      </w:r>
      <w:bookmarkStart w:id="4" w:name="OLE_LINK11"/>
      <w:bookmarkStart w:id="5" w:name="OLE_LINK10"/>
      <w:r>
        <w:rPr>
          <w:rFonts w:hint="eastAsia" w:ascii="仿宋_GB2312" w:hAnsi="仿宋_GB2312" w:eastAsia="仿宋_GB2312" w:cs="仿宋_GB2312"/>
          <w:spacing w:val="6"/>
          <w:sz w:val="24"/>
          <w:szCs w:val="24"/>
          <w:lang w:eastAsia="zh-CN"/>
        </w:rPr>
        <w:t>供应商需符合从事消防设施维护保养检测的消防技术服务机构从业条件</w:t>
      </w:r>
      <w:bookmarkEnd w:id="4"/>
      <w:r>
        <w:rPr>
          <w:rFonts w:hint="eastAsia" w:ascii="仿宋_GB2312" w:hAnsi="仿宋_GB2312" w:eastAsia="仿宋_GB2312" w:cs="仿宋_GB2312"/>
          <w:spacing w:val="6"/>
          <w:sz w:val="24"/>
          <w:szCs w:val="24"/>
          <w:lang w:eastAsia="zh-CN"/>
        </w:rPr>
        <w:t>，并在“社会消防技术服务信息系统”完成相关信息录入，服务类型包含“消防设施维护保养检测”。</w:t>
      </w:r>
      <w:bookmarkEnd w:id="5"/>
      <w:r>
        <w:rPr>
          <w:rFonts w:hint="eastAsia" w:ascii="仿宋_GB2312" w:hAnsi="仿宋_GB2312" w:eastAsia="仿宋_GB2312" w:cs="仿宋_GB2312"/>
          <w:spacing w:val="6"/>
          <w:sz w:val="24"/>
          <w:szCs w:val="24"/>
          <w:lang w:eastAsia="zh-CN"/>
        </w:rPr>
        <w:t>（提供供应商在“社会消防技术服务信息系统”信息录入的网页截图）</w:t>
      </w:r>
    </w:p>
    <w:p>
      <w:pPr>
        <w:bidi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本项目不接受联合体投标。未经</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人许可，不得分包、转包。</w:t>
      </w:r>
    </w:p>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sz w:val="24"/>
          <w:szCs w:val="24"/>
          <w:lang w:eastAsia="zh-CN"/>
        </w:rPr>
      </w:pPr>
    </w:p>
    <w:p>
      <w:pPr>
        <w:numPr>
          <w:ilvl w:val="0"/>
          <w:numId w:val="0"/>
        </w:numPr>
        <w:tabs>
          <w:tab w:val="left" w:pos="709"/>
        </w:tabs>
        <w:adjustRightInd/>
        <w:snapToGrid w:val="0"/>
        <w:spacing w:line="360" w:lineRule="auto"/>
        <w:textAlignment w:val="auto"/>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二、项目内容：</w:t>
      </w:r>
    </w:p>
    <w:p>
      <w:pPr>
        <w:numPr>
          <w:ilvl w:val="0"/>
          <w:numId w:val="0"/>
        </w:numPr>
        <w:tabs>
          <w:tab w:val="left" w:pos="709"/>
        </w:tabs>
        <w:adjustRightInd/>
        <w:snapToGrid w:val="0"/>
        <w:spacing w:line="360" w:lineRule="auto"/>
        <w:textAlignment w:val="auto"/>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(一）越秀院区：</w:t>
      </w:r>
    </w:p>
    <w:p>
      <w:pPr>
        <w:numPr>
          <w:ilvl w:val="0"/>
          <w:numId w:val="0"/>
        </w:numPr>
        <w:tabs>
          <w:tab w:val="left" w:pos="709"/>
        </w:tabs>
        <w:adjustRightInd/>
        <w:snapToGrid w:val="0"/>
        <w:spacing w:line="360" w:lineRule="auto"/>
        <w:ind w:firstLine="720" w:firstLineChars="300"/>
        <w:textAlignment w:val="auto"/>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越秀院区位于越秀区中山二路1号、58号，占地面积约5.5万平方米，总建筑面积约337754万平方米，包</w:t>
      </w:r>
      <w:r>
        <w:rPr>
          <w:rFonts w:hint="eastAsia" w:ascii="仿宋_GB2312" w:hAnsi="仿宋_GB2312" w:eastAsia="仿宋_GB2312" w:cs="仿宋_GB2312"/>
          <w:b w:val="0"/>
          <w:bCs w:val="0"/>
          <w:sz w:val="24"/>
          <w:szCs w:val="24"/>
          <w:lang w:eastAsia="zh-CN"/>
        </w:rPr>
        <w:t>含</w:t>
      </w:r>
      <w:r>
        <w:rPr>
          <w:rFonts w:hint="eastAsia" w:ascii="仿宋_GB2312" w:hAnsi="仿宋_GB2312" w:eastAsia="仿宋_GB2312" w:cs="仿宋_GB2312"/>
          <w:b w:val="0"/>
          <w:bCs w:val="0"/>
          <w:sz w:val="24"/>
          <w:szCs w:val="24"/>
        </w:rPr>
        <w:t>门诊楼、曾宪梓楼、</w:t>
      </w:r>
      <w:r>
        <w:rPr>
          <w:rFonts w:hint="eastAsia" w:ascii="仿宋_GB2312" w:hAnsi="仿宋_GB2312" w:eastAsia="仿宋_GB2312" w:cs="仿宋_GB2312"/>
          <w:b w:val="0"/>
          <w:bCs w:val="0"/>
          <w:sz w:val="24"/>
          <w:szCs w:val="24"/>
          <w:lang w:val="en-US" w:eastAsia="zh-CN"/>
        </w:rPr>
        <w:t>医学综合楼、</w:t>
      </w:r>
      <w:r>
        <w:rPr>
          <w:rFonts w:hint="eastAsia" w:ascii="仿宋_GB2312" w:hAnsi="仿宋_GB2312" w:eastAsia="仿宋_GB2312" w:cs="仿宋_GB2312"/>
          <w:b w:val="0"/>
          <w:bCs w:val="0"/>
          <w:sz w:val="24"/>
          <w:szCs w:val="24"/>
        </w:rPr>
        <w:t>科研楼、柯麟楼、何善衡楼、邱德根楼、妇科生殖医学中心、院史馆</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小红楼、行政楼</w:t>
      </w:r>
      <w:r>
        <w:rPr>
          <w:rFonts w:hint="eastAsia" w:ascii="仿宋_GB2312" w:hAnsi="仿宋_GB2312" w:eastAsia="仿宋_GB2312" w:cs="仿宋_GB2312"/>
          <w:b w:val="0"/>
          <w:bCs w:val="0"/>
          <w:sz w:val="24"/>
          <w:szCs w:val="24"/>
          <w:lang w:eastAsia="zh-CN"/>
        </w:rPr>
        <w:t>前座、行政楼后座</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eastAsia="zh-CN"/>
        </w:rPr>
        <w:t>马棚岗一号</w:t>
      </w:r>
      <w:r>
        <w:rPr>
          <w:rFonts w:hint="eastAsia" w:ascii="仿宋_GB2312" w:hAnsi="仿宋_GB2312" w:eastAsia="仿宋_GB2312" w:cs="仿宋_GB2312"/>
          <w:b w:val="0"/>
          <w:bCs w:val="0"/>
          <w:sz w:val="24"/>
          <w:szCs w:val="24"/>
        </w:rPr>
        <w:t>、病理科、病案室</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学生公寓等</w:t>
      </w:r>
      <w:r>
        <w:rPr>
          <w:rFonts w:hint="eastAsia" w:ascii="仿宋_GB2312" w:hAnsi="仿宋_GB2312" w:eastAsia="仿宋_GB2312" w:cs="仿宋_GB2312"/>
          <w:b w:val="0"/>
          <w:bCs w:val="0"/>
          <w:sz w:val="24"/>
          <w:szCs w:val="24"/>
          <w:lang w:val="en-US" w:eastAsia="zh-CN"/>
        </w:rPr>
        <w:t>楼宇，中标人负责上述楼宇</w:t>
      </w:r>
      <w:r>
        <w:rPr>
          <w:rFonts w:hint="eastAsia" w:ascii="仿宋_GB2312" w:hAnsi="仿宋_GB2312" w:eastAsia="仿宋_GB2312" w:cs="仿宋_GB2312"/>
          <w:b w:val="0"/>
          <w:bCs w:val="0"/>
          <w:sz w:val="24"/>
          <w:szCs w:val="24"/>
        </w:rPr>
        <w:t>消防系统设施的维</w:t>
      </w:r>
      <w:r>
        <w:rPr>
          <w:rFonts w:hint="eastAsia" w:ascii="仿宋_GB2312" w:hAnsi="仿宋_GB2312" w:eastAsia="仿宋_GB2312" w:cs="仿宋_GB2312"/>
          <w:b w:val="0"/>
          <w:bCs w:val="0"/>
          <w:sz w:val="24"/>
          <w:szCs w:val="24"/>
          <w:lang w:eastAsia="zh-CN"/>
        </w:rPr>
        <w:t>修</w:t>
      </w:r>
      <w:r>
        <w:rPr>
          <w:rFonts w:hint="eastAsia" w:ascii="仿宋_GB2312" w:hAnsi="仿宋_GB2312" w:eastAsia="仿宋_GB2312" w:cs="仿宋_GB2312"/>
          <w:b w:val="0"/>
          <w:bCs w:val="0"/>
          <w:sz w:val="24"/>
          <w:szCs w:val="24"/>
        </w:rPr>
        <w:t>保养工作。</w:t>
      </w:r>
    </w:p>
    <w:p>
      <w:pPr>
        <w:numPr>
          <w:ilvl w:val="0"/>
          <w:numId w:val="0"/>
        </w:numPr>
        <w:tabs>
          <w:tab w:val="left" w:pos="709"/>
        </w:tabs>
        <w:adjustRightInd/>
        <w:snapToGrid w:val="0"/>
        <w:spacing w:line="360" w:lineRule="auto"/>
        <w:ind w:left="240" w:leftChars="0"/>
        <w:textAlignment w:val="auto"/>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（二）大数据中心：</w:t>
      </w:r>
    </w:p>
    <w:p>
      <w:pPr>
        <w:numPr>
          <w:ilvl w:val="0"/>
          <w:numId w:val="0"/>
        </w:numPr>
        <w:tabs>
          <w:tab w:val="left" w:pos="709"/>
        </w:tabs>
        <w:adjustRightInd/>
        <w:snapToGrid w:val="0"/>
        <w:spacing w:line="360" w:lineRule="auto"/>
        <w:ind w:left="240" w:leftChars="0" w:firstLine="480" w:firstLineChars="200"/>
        <w:textAlignment w:val="auto"/>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大数据中心位于</w:t>
      </w:r>
      <w:r>
        <w:rPr>
          <w:rFonts w:hint="eastAsia" w:ascii="仿宋_GB2312" w:hAnsi="仿宋_GB2312" w:eastAsia="仿宋_GB2312" w:cs="仿宋_GB2312"/>
          <w:sz w:val="24"/>
          <w:szCs w:val="24"/>
        </w:rPr>
        <w:t>广州国际生物岛螺旋大道51号官洲生命科学创新中心</w:t>
      </w:r>
      <w:r>
        <w:rPr>
          <w:rFonts w:hint="eastAsia" w:ascii="仿宋_GB2312" w:hAnsi="仿宋_GB2312" w:eastAsia="仿宋_GB2312" w:cs="仿宋_GB2312"/>
          <w:sz w:val="24"/>
          <w:szCs w:val="24"/>
          <w:lang w:val="en-US" w:eastAsia="zh-CN"/>
        </w:rPr>
        <w:t>A</w:t>
      </w:r>
      <w:r>
        <w:rPr>
          <w:rFonts w:hint="eastAsia" w:ascii="仿宋_GB2312" w:hAnsi="仿宋_GB2312" w:eastAsia="仿宋_GB2312" w:cs="仿宋_GB2312"/>
          <w:sz w:val="24"/>
          <w:szCs w:val="24"/>
        </w:rPr>
        <w:t>栋第18、19层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楼宇共51层，地上48层，地下3层），为医院租赁物业，建筑面积两层合计</w:t>
      </w:r>
      <w:r>
        <w:rPr>
          <w:rFonts w:hint="eastAsia" w:ascii="仿宋_GB2312" w:hAnsi="仿宋_GB2312" w:eastAsia="仿宋_GB2312" w:cs="仿宋_GB2312"/>
          <w:b w:val="0"/>
          <w:bCs w:val="0"/>
          <w:sz w:val="24"/>
          <w:szCs w:val="24"/>
        </w:rPr>
        <w:t>4251平方米</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中标人负责上述</w:t>
      </w:r>
      <w:r>
        <w:rPr>
          <w:rFonts w:hint="eastAsia" w:ascii="仿宋_GB2312" w:hAnsi="仿宋_GB2312" w:eastAsia="仿宋_GB2312" w:cs="仿宋_GB2312"/>
          <w:sz w:val="24"/>
          <w:szCs w:val="24"/>
          <w:lang w:val="en-US" w:eastAsia="zh-CN"/>
        </w:rPr>
        <w:t>医院租赁物业范围内消防设施的维修保养工作。</w:t>
      </w:r>
    </w:p>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lang w:eastAsia="zh-CN"/>
        </w:rPr>
      </w:pPr>
    </w:p>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三</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医院</w:t>
      </w:r>
      <w:r>
        <w:rPr>
          <w:rFonts w:hint="eastAsia" w:ascii="仿宋_GB2312" w:hAnsi="仿宋_GB2312" w:eastAsia="仿宋_GB2312" w:cs="仿宋_GB2312"/>
          <w:b/>
          <w:bCs/>
          <w:lang w:val="en-US" w:eastAsia="zh-CN"/>
        </w:rPr>
        <w:t>各楼宇</w:t>
      </w:r>
      <w:r>
        <w:rPr>
          <w:rFonts w:hint="eastAsia" w:ascii="仿宋_GB2312" w:hAnsi="仿宋_GB2312" w:eastAsia="仿宋_GB2312" w:cs="仿宋_GB2312"/>
          <w:b/>
          <w:bCs/>
        </w:rPr>
        <w:t>消防系统</w:t>
      </w:r>
      <w:r>
        <w:rPr>
          <w:rFonts w:hint="eastAsia" w:ascii="仿宋_GB2312" w:hAnsi="仿宋_GB2312" w:eastAsia="仿宋_GB2312" w:cs="仿宋_GB2312"/>
          <w:b/>
          <w:bCs/>
          <w:lang w:val="en-US" w:eastAsia="zh-CN"/>
        </w:rPr>
        <w:t>设施情况</w:t>
      </w:r>
      <w:r>
        <w:rPr>
          <w:rFonts w:hint="eastAsia" w:ascii="仿宋_GB2312" w:hAnsi="仿宋_GB2312" w:eastAsia="仿宋_GB2312" w:cs="仿宋_GB2312"/>
          <w:b/>
          <w:bCs/>
        </w:rPr>
        <w:t>及报价清单</w:t>
      </w:r>
    </w:p>
    <w:tbl>
      <w:tblPr>
        <w:tblStyle w:val="9"/>
        <w:tblW w:w="10920" w:type="dxa"/>
        <w:tblInd w:w="-1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126"/>
        <w:gridCol w:w="666"/>
        <w:gridCol w:w="689"/>
        <w:gridCol w:w="675"/>
        <w:gridCol w:w="629"/>
        <w:gridCol w:w="765"/>
        <w:gridCol w:w="719"/>
        <w:gridCol w:w="746"/>
        <w:gridCol w:w="734"/>
        <w:gridCol w:w="576"/>
        <w:gridCol w:w="776"/>
        <w:gridCol w:w="732"/>
        <w:gridCol w:w="908"/>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序号</w:t>
            </w:r>
          </w:p>
        </w:tc>
        <w:tc>
          <w:tcPr>
            <w:tcW w:w="1126" w:type="dxa"/>
            <mc:AlternateContent>
              <mc:Choice Requires="wpsCustomData">
                <wpsCustomData:diagonals>
                  <wpsCustomData:diagonal from="10000" to="30000">
                    <wpsCustomData:border w:val="single" w:color="auto" w:sz="4" w:space="0"/>
                  </wpsCustomData:diagonal>
                </wpsCustomData:diagonals>
              </mc:Choice>
            </mc:AlternateContent>
          </w:tcPr>
          <w:p>
            <w:pPr>
              <w:pStyle w:val="2"/>
              <w:pBdr>
                <w:bottom w:val="none" w:color="auto" w:sz="0" w:space="0"/>
              </w:pBdr>
              <w:snapToGrid w:val="0"/>
              <w:spacing w:line="240" w:lineRule="auto"/>
              <w:rPr>
                <w:rFonts w:hint="eastAsia" w:ascii="仿宋_GB2312" w:hAnsi="仿宋_GB2312" w:eastAsia="仿宋_GB2312" w:cs="仿宋_GB2312"/>
                <w:b/>
                <w:bCs/>
                <w:sz w:val="18"/>
                <w:szCs w:val="18"/>
                <w:vertAlign w:val="baseline"/>
              </w:rPr>
            </w:pPr>
          </w:p>
          <w:p>
            <w:pPr>
              <w:pStyle w:val="2"/>
              <w:pBdr>
                <w:bottom w:val="none" w:color="auto" w:sz="0" w:space="0"/>
              </w:pBdr>
              <w:snapToGrid w:val="0"/>
              <w:spacing w:line="240" w:lineRule="auto"/>
              <w:rPr>
                <w:rFonts w:hint="eastAsia" w:ascii="仿宋_GB2312" w:hAnsi="仿宋_GB2312" w:eastAsia="仿宋_GB2312" w:cs="仿宋_GB2312"/>
                <w:b/>
                <w:bCs/>
                <w:sz w:val="18"/>
                <w:szCs w:val="18"/>
                <w:vertAlign w:val="baseline"/>
              </w:rPr>
            </w:pPr>
          </w:p>
          <w:p>
            <w:pPr>
              <w:pStyle w:val="2"/>
              <w:pBdr>
                <w:bottom w:val="none" w:color="auto" w:sz="0" w:space="0"/>
              </w:pBdr>
              <w:snapToGrid w:val="0"/>
              <w:spacing w:line="240" w:lineRule="auto"/>
              <w:rPr>
                <w:rFonts w:hint="eastAsia" w:ascii="仿宋_GB2312" w:hAnsi="仿宋_GB2312" w:eastAsia="仿宋_GB2312" w:cs="仿宋_GB2312"/>
                <w:b/>
                <w:bCs/>
                <w:sz w:val="18"/>
                <w:szCs w:val="18"/>
                <w:vertAlign w:val="baseline"/>
              </w:rPr>
            </w:pPr>
          </w:p>
          <w:p>
            <w:pPr>
              <w:pStyle w:val="2"/>
              <w:pBdr>
                <w:bottom w:val="none" w:color="auto" w:sz="0" w:space="0"/>
              </w:pBdr>
              <w:snapToGrid w:val="0"/>
              <w:spacing w:line="240" w:lineRule="auto"/>
              <mc:AlternateContent>
                <mc:Choice Requires="wpsCustomData">
                  <wpsCustomData:diagonalParaType/>
                </mc:Choice>
              </mc:AlternateContent>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项目</w:t>
            </w:r>
          </w:p>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楼宇</w:t>
            </w:r>
          </w:p>
          <w:p>
            <w:pPr>
              <w:pStyle w:val="2"/>
              <w:pBdr>
                <w:bottom w:val="none" w:color="auto" w:sz="0" w:space="0"/>
              </w:pBdr>
              <w:rPr>
                <w:rFonts w:hint="eastAsia" w:ascii="仿宋_GB2312" w:hAnsi="仿宋_GB2312" w:eastAsia="仿宋_GB2312" w:cs="仿宋_GB2312"/>
                <w:b/>
                <w:bCs/>
                <w:sz w:val="18"/>
                <w:szCs w:val="18"/>
                <w:vertAlign w:val="baseline"/>
                <w:lang w:val="en-US" w:eastAsia="zh-CN"/>
              </w:rPr>
            </w:pPr>
          </w:p>
          <w:p>
            <w:pPr>
              <w:pStyle w:val="2"/>
              <w:pBdr>
                <w:bottom w:val="none" w:color="auto" w:sz="0" w:space="0"/>
              </w:pBdr>
              <w:rPr>
                <w:rFonts w:hint="eastAsia" w:ascii="仿宋_GB2312" w:hAnsi="仿宋_GB2312" w:eastAsia="仿宋_GB2312" w:cs="仿宋_GB2312"/>
                <w:b/>
                <w:bCs/>
                <w:sz w:val="18"/>
                <w:szCs w:val="18"/>
                <w:vertAlign w:val="baseline"/>
                <w:lang w:val="en-US" w:eastAsia="zh-CN"/>
              </w:rPr>
            </w:pPr>
          </w:p>
        </w:tc>
        <w:tc>
          <w:tcPr>
            <w:tcW w:w="666"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门诊楼</w:t>
            </w:r>
          </w:p>
        </w:tc>
        <w:tc>
          <w:tcPr>
            <w:tcW w:w="689"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曾宪梓楼</w:t>
            </w:r>
          </w:p>
        </w:tc>
        <w:tc>
          <w:tcPr>
            <w:tcW w:w="675"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医学综合楼</w:t>
            </w:r>
          </w:p>
        </w:tc>
        <w:tc>
          <w:tcPr>
            <w:tcW w:w="629"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科研楼</w:t>
            </w:r>
          </w:p>
        </w:tc>
        <w:tc>
          <w:tcPr>
            <w:tcW w:w="765"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柯麟楼</w:t>
            </w:r>
          </w:p>
        </w:tc>
        <w:tc>
          <w:tcPr>
            <w:tcW w:w="719"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何善衡楼</w:t>
            </w:r>
          </w:p>
        </w:tc>
        <w:tc>
          <w:tcPr>
            <w:tcW w:w="746"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邱德根楼</w:t>
            </w:r>
          </w:p>
        </w:tc>
        <w:tc>
          <w:tcPr>
            <w:tcW w:w="734"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妇科生殖医学中心</w:t>
            </w:r>
          </w:p>
        </w:tc>
        <w:tc>
          <w:tcPr>
            <w:tcW w:w="576"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学生公寓</w:t>
            </w:r>
          </w:p>
        </w:tc>
        <w:tc>
          <w:tcPr>
            <w:tcW w:w="776"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行政楼（前后座）</w:t>
            </w:r>
          </w:p>
        </w:tc>
        <w:tc>
          <w:tcPr>
            <w:tcW w:w="732"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病理科、病案室</w:t>
            </w:r>
          </w:p>
        </w:tc>
        <w:tc>
          <w:tcPr>
            <w:tcW w:w="908"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小红楼、院史馆、马棚岗一号</w:t>
            </w:r>
          </w:p>
        </w:tc>
        <w:tc>
          <w:tcPr>
            <w:tcW w:w="702" w:type="dxa"/>
          </w:tcPr>
          <w:p>
            <w:pPr>
              <w:pStyle w:val="2"/>
              <w:pBdr>
                <w:bottom w:val="none" w:color="auto" w:sz="0" w:space="0"/>
              </w:pBd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1126"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建筑面积（㎡）</w:t>
            </w:r>
          </w:p>
        </w:tc>
        <w:tc>
          <w:tcPr>
            <w:tcW w:w="666"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68237</w:t>
            </w:r>
          </w:p>
        </w:tc>
        <w:tc>
          <w:tcPr>
            <w:tcW w:w="689"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10195</w:t>
            </w:r>
          </w:p>
        </w:tc>
        <w:tc>
          <w:tcPr>
            <w:tcW w:w="675"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76004</w:t>
            </w:r>
          </w:p>
        </w:tc>
        <w:tc>
          <w:tcPr>
            <w:tcW w:w="629"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5351</w:t>
            </w:r>
          </w:p>
        </w:tc>
        <w:tc>
          <w:tcPr>
            <w:tcW w:w="765"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103122</w:t>
            </w:r>
          </w:p>
        </w:tc>
        <w:tc>
          <w:tcPr>
            <w:tcW w:w="719"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24855</w:t>
            </w:r>
          </w:p>
        </w:tc>
        <w:tc>
          <w:tcPr>
            <w:tcW w:w="746"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7548</w:t>
            </w:r>
          </w:p>
        </w:tc>
        <w:tc>
          <w:tcPr>
            <w:tcW w:w="734"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24852</w:t>
            </w:r>
          </w:p>
        </w:tc>
        <w:tc>
          <w:tcPr>
            <w:tcW w:w="576"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9267</w:t>
            </w:r>
          </w:p>
        </w:tc>
        <w:tc>
          <w:tcPr>
            <w:tcW w:w="776"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4286</w:t>
            </w:r>
          </w:p>
        </w:tc>
        <w:tc>
          <w:tcPr>
            <w:tcW w:w="732"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1918</w:t>
            </w:r>
          </w:p>
        </w:tc>
        <w:tc>
          <w:tcPr>
            <w:tcW w:w="908"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2119</w:t>
            </w:r>
          </w:p>
        </w:tc>
        <w:tc>
          <w:tcPr>
            <w:tcW w:w="702"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lang w:eastAsia="zh-CN"/>
              </w:rPr>
              <w:t>火灾自动报警与消防联动控制系统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8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4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34"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57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自动喷水灭火系统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8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4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34"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57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1126" w:type="dxa"/>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消防栓</w:t>
            </w:r>
          </w:p>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8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4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34"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57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sz w:val="18"/>
                <w:szCs w:val="18"/>
              </w:rPr>
              <w:t>√</w:t>
            </w: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sz w:val="18"/>
                <w:szCs w:val="18"/>
              </w:rPr>
              <w:t>√</w:t>
            </w: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sz w:val="18"/>
                <w:szCs w:val="18"/>
              </w:rPr>
              <w:t>√</w:t>
            </w: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1126" w:type="dxa"/>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防排烟</w:t>
            </w:r>
          </w:p>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89" w:type="dxa"/>
            <w:vAlign w:val="center"/>
          </w:tcPr>
          <w:p>
            <w:pPr>
              <w:jc w:val="center"/>
              <w:rPr>
                <w:rFonts w:hint="eastAsia" w:ascii="仿宋_GB2312" w:hAnsi="仿宋_GB2312" w:eastAsia="仿宋_GB2312" w:cs="仿宋_GB2312"/>
                <w:b/>
                <w:sz w:val="18"/>
                <w:szCs w:val="18"/>
                <w:lang w:val="en-US" w:eastAsia="zh-CN" w:bidi="ar-SA"/>
              </w:rPr>
            </w:pP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4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34"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57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消防广播系统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8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4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34"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57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lang w:eastAsia="zh-CN"/>
              </w:rPr>
              <w:t>消防电梯联动系统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89" w:type="dxa"/>
            <w:vAlign w:val="center"/>
          </w:tcPr>
          <w:p>
            <w:pPr>
              <w:jc w:val="center"/>
              <w:rPr>
                <w:rFonts w:hint="eastAsia" w:ascii="仿宋_GB2312" w:hAnsi="仿宋_GB2312" w:eastAsia="仿宋_GB2312" w:cs="仿宋_GB2312"/>
                <w:b/>
                <w:sz w:val="18"/>
                <w:szCs w:val="18"/>
                <w:lang w:val="en-US" w:eastAsia="zh-CN" w:bidi="ar-SA"/>
              </w:rPr>
            </w:pP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4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34"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57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lang w:eastAsia="zh-CN"/>
              </w:rPr>
              <w:t>消防电话系统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p>
        </w:tc>
        <w:tc>
          <w:tcPr>
            <w:tcW w:w="689" w:type="dxa"/>
            <w:vAlign w:val="center"/>
          </w:tcPr>
          <w:p>
            <w:pPr>
              <w:jc w:val="center"/>
              <w:rPr>
                <w:rFonts w:hint="eastAsia" w:ascii="仿宋_GB2312" w:hAnsi="仿宋_GB2312" w:eastAsia="仿宋_GB2312" w:cs="仿宋_GB2312"/>
                <w:b/>
                <w:sz w:val="18"/>
                <w:szCs w:val="18"/>
                <w:lang w:val="en-US" w:eastAsia="zh-CN" w:bidi="ar-SA"/>
              </w:rPr>
            </w:pP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lang w:val="en-US" w:eastAsia="zh-CN" w:bidi="ar-SA"/>
              </w:rPr>
            </w:pPr>
          </w:p>
        </w:tc>
        <w:tc>
          <w:tcPr>
            <w:tcW w:w="719" w:type="dxa"/>
            <w:vAlign w:val="center"/>
          </w:tcPr>
          <w:p>
            <w:pPr>
              <w:jc w:val="center"/>
              <w:rPr>
                <w:rFonts w:hint="eastAsia" w:ascii="仿宋_GB2312" w:hAnsi="仿宋_GB2312" w:eastAsia="仿宋_GB2312" w:cs="仿宋_GB2312"/>
                <w:b/>
                <w:sz w:val="18"/>
                <w:szCs w:val="18"/>
                <w:lang w:val="en-US" w:eastAsia="zh-CN" w:bidi="ar-SA"/>
              </w:rPr>
            </w:pPr>
          </w:p>
        </w:tc>
        <w:tc>
          <w:tcPr>
            <w:tcW w:w="746" w:type="dxa"/>
            <w:vAlign w:val="center"/>
          </w:tcPr>
          <w:p>
            <w:pPr>
              <w:jc w:val="center"/>
              <w:rPr>
                <w:rFonts w:hint="eastAsia" w:ascii="仿宋_GB2312" w:hAnsi="仿宋_GB2312" w:eastAsia="仿宋_GB2312" w:cs="仿宋_GB2312"/>
                <w:b/>
                <w:sz w:val="18"/>
                <w:szCs w:val="18"/>
                <w:lang w:val="en-US" w:eastAsia="zh-CN" w:bidi="ar-SA"/>
              </w:rPr>
            </w:pPr>
          </w:p>
        </w:tc>
        <w:tc>
          <w:tcPr>
            <w:tcW w:w="734" w:type="dxa"/>
            <w:vAlign w:val="center"/>
          </w:tcPr>
          <w:p>
            <w:pPr>
              <w:jc w:val="center"/>
              <w:rPr>
                <w:rFonts w:hint="eastAsia" w:ascii="仿宋_GB2312" w:hAnsi="仿宋_GB2312" w:eastAsia="仿宋_GB2312" w:cs="仿宋_GB2312"/>
                <w:b/>
                <w:sz w:val="18"/>
                <w:szCs w:val="18"/>
                <w:lang w:val="en-US" w:eastAsia="zh-CN" w:bidi="ar-SA"/>
              </w:rPr>
            </w:pPr>
          </w:p>
        </w:tc>
        <w:tc>
          <w:tcPr>
            <w:tcW w:w="576" w:type="dxa"/>
            <w:vAlign w:val="center"/>
          </w:tcPr>
          <w:p>
            <w:pPr>
              <w:jc w:val="center"/>
              <w:rPr>
                <w:rFonts w:hint="eastAsia" w:ascii="仿宋_GB2312" w:hAnsi="仿宋_GB2312" w:eastAsia="仿宋_GB2312" w:cs="仿宋_GB2312"/>
                <w:b/>
                <w:sz w:val="18"/>
                <w:szCs w:val="18"/>
                <w:lang w:val="en-US" w:eastAsia="zh-CN" w:bidi="ar-SA"/>
              </w:rPr>
            </w:pP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8</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防火卷帘系统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89" w:type="dxa"/>
            <w:vAlign w:val="center"/>
          </w:tcPr>
          <w:p>
            <w:pPr>
              <w:jc w:val="center"/>
              <w:rPr>
                <w:rFonts w:hint="eastAsia" w:ascii="仿宋_GB2312" w:hAnsi="仿宋_GB2312" w:eastAsia="仿宋_GB2312" w:cs="仿宋_GB2312"/>
                <w:b/>
                <w:sz w:val="18"/>
                <w:szCs w:val="18"/>
                <w:lang w:val="en-US" w:eastAsia="zh-CN" w:bidi="ar-SA"/>
              </w:rPr>
            </w:pP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4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34"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576" w:type="dxa"/>
            <w:vAlign w:val="center"/>
          </w:tcPr>
          <w:p>
            <w:pPr>
              <w:jc w:val="center"/>
              <w:rPr>
                <w:rFonts w:hint="eastAsia" w:ascii="仿宋_GB2312" w:hAnsi="仿宋_GB2312" w:eastAsia="仿宋_GB2312" w:cs="仿宋_GB2312"/>
                <w:b/>
                <w:sz w:val="18"/>
                <w:szCs w:val="18"/>
                <w:lang w:val="en-US" w:eastAsia="zh-CN" w:bidi="ar-SA"/>
              </w:rPr>
            </w:pP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9</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气体灭火系统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8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46" w:type="dxa"/>
            <w:vAlign w:val="center"/>
          </w:tcPr>
          <w:p>
            <w:pPr>
              <w:jc w:val="center"/>
              <w:rPr>
                <w:rFonts w:hint="eastAsia" w:ascii="仿宋_GB2312" w:hAnsi="仿宋_GB2312" w:eastAsia="仿宋_GB2312" w:cs="仿宋_GB2312"/>
                <w:b/>
                <w:sz w:val="18"/>
                <w:szCs w:val="18"/>
                <w:lang w:val="en-US" w:eastAsia="zh-CN" w:bidi="ar-SA"/>
              </w:rPr>
            </w:pPr>
          </w:p>
        </w:tc>
        <w:tc>
          <w:tcPr>
            <w:tcW w:w="734"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57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sz w:val="18"/>
                <w:szCs w:val="18"/>
              </w:rPr>
              <w:t>√</w:t>
            </w: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10</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消防水泵系统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8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4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34"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57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11</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lang w:eastAsia="zh-CN"/>
              </w:rPr>
              <w:t>应急照明与疏散指示系统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p>
        </w:tc>
        <w:tc>
          <w:tcPr>
            <w:tcW w:w="689" w:type="dxa"/>
            <w:vAlign w:val="center"/>
          </w:tcPr>
          <w:p>
            <w:pPr>
              <w:jc w:val="center"/>
              <w:rPr>
                <w:rFonts w:hint="eastAsia" w:ascii="仿宋_GB2312" w:hAnsi="仿宋_GB2312" w:eastAsia="仿宋_GB2312" w:cs="仿宋_GB2312"/>
                <w:b/>
                <w:sz w:val="18"/>
                <w:szCs w:val="18"/>
                <w:lang w:val="en-US" w:eastAsia="zh-CN" w:bidi="ar-SA"/>
              </w:rPr>
            </w:pP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p>
        </w:tc>
        <w:tc>
          <w:tcPr>
            <w:tcW w:w="746" w:type="dxa"/>
            <w:vAlign w:val="center"/>
          </w:tcPr>
          <w:p>
            <w:pPr>
              <w:jc w:val="center"/>
              <w:rPr>
                <w:rFonts w:hint="eastAsia" w:ascii="仿宋_GB2312" w:hAnsi="仿宋_GB2312" w:eastAsia="仿宋_GB2312" w:cs="仿宋_GB2312"/>
                <w:b/>
                <w:sz w:val="18"/>
                <w:szCs w:val="18"/>
                <w:lang w:val="en-US" w:eastAsia="zh-CN" w:bidi="ar-SA"/>
              </w:rPr>
            </w:pPr>
          </w:p>
        </w:tc>
        <w:tc>
          <w:tcPr>
            <w:tcW w:w="734" w:type="dxa"/>
            <w:vAlign w:val="center"/>
          </w:tcPr>
          <w:p>
            <w:pPr>
              <w:jc w:val="center"/>
              <w:rPr>
                <w:rFonts w:hint="eastAsia" w:ascii="仿宋_GB2312" w:hAnsi="仿宋_GB2312" w:eastAsia="仿宋_GB2312" w:cs="仿宋_GB2312"/>
                <w:b/>
                <w:sz w:val="18"/>
                <w:szCs w:val="18"/>
                <w:lang w:val="en-US" w:eastAsia="zh-CN" w:bidi="ar-SA"/>
              </w:rPr>
            </w:pPr>
          </w:p>
        </w:tc>
        <w:tc>
          <w:tcPr>
            <w:tcW w:w="576" w:type="dxa"/>
            <w:vAlign w:val="center"/>
          </w:tcPr>
          <w:p>
            <w:pPr>
              <w:jc w:val="center"/>
              <w:rPr>
                <w:rFonts w:hint="eastAsia" w:ascii="仿宋_GB2312" w:hAnsi="仿宋_GB2312" w:eastAsia="仿宋_GB2312" w:cs="仿宋_GB2312"/>
                <w:b/>
                <w:sz w:val="18"/>
                <w:szCs w:val="18"/>
                <w:lang w:val="en-US" w:eastAsia="zh-CN" w:bidi="ar-SA"/>
              </w:rPr>
            </w:pP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12</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lang w:eastAsia="zh-CN"/>
              </w:rPr>
              <w:t>防火门系统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p>
        </w:tc>
        <w:tc>
          <w:tcPr>
            <w:tcW w:w="689" w:type="dxa"/>
            <w:vAlign w:val="center"/>
          </w:tcPr>
          <w:p>
            <w:pPr>
              <w:jc w:val="center"/>
              <w:rPr>
                <w:rFonts w:hint="eastAsia" w:ascii="仿宋_GB2312" w:hAnsi="仿宋_GB2312" w:eastAsia="仿宋_GB2312" w:cs="仿宋_GB2312"/>
                <w:b/>
                <w:sz w:val="18"/>
                <w:szCs w:val="18"/>
                <w:lang w:val="en-US" w:eastAsia="zh-CN" w:bidi="ar-SA"/>
              </w:rPr>
            </w:pP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p>
        </w:tc>
        <w:tc>
          <w:tcPr>
            <w:tcW w:w="746" w:type="dxa"/>
            <w:vAlign w:val="center"/>
          </w:tcPr>
          <w:p>
            <w:pPr>
              <w:jc w:val="center"/>
              <w:rPr>
                <w:rFonts w:hint="eastAsia" w:ascii="仿宋_GB2312" w:hAnsi="仿宋_GB2312" w:eastAsia="仿宋_GB2312" w:cs="仿宋_GB2312"/>
                <w:b/>
                <w:sz w:val="18"/>
                <w:szCs w:val="18"/>
                <w:lang w:val="en-US" w:eastAsia="zh-CN" w:bidi="ar-SA"/>
              </w:rPr>
            </w:pPr>
          </w:p>
        </w:tc>
        <w:tc>
          <w:tcPr>
            <w:tcW w:w="734" w:type="dxa"/>
            <w:vAlign w:val="center"/>
          </w:tcPr>
          <w:p>
            <w:pPr>
              <w:jc w:val="center"/>
              <w:rPr>
                <w:rFonts w:hint="eastAsia" w:ascii="仿宋_GB2312" w:hAnsi="仿宋_GB2312" w:eastAsia="仿宋_GB2312" w:cs="仿宋_GB2312"/>
                <w:b/>
                <w:sz w:val="18"/>
                <w:szCs w:val="18"/>
                <w:lang w:val="en-US" w:eastAsia="zh-CN" w:bidi="ar-SA"/>
              </w:rPr>
            </w:pPr>
          </w:p>
        </w:tc>
        <w:tc>
          <w:tcPr>
            <w:tcW w:w="576" w:type="dxa"/>
            <w:vAlign w:val="center"/>
          </w:tcPr>
          <w:p>
            <w:pPr>
              <w:jc w:val="center"/>
              <w:rPr>
                <w:rFonts w:hint="eastAsia" w:ascii="仿宋_GB2312" w:hAnsi="仿宋_GB2312" w:eastAsia="仿宋_GB2312" w:cs="仿宋_GB2312"/>
                <w:b/>
                <w:sz w:val="18"/>
                <w:szCs w:val="18"/>
                <w:lang w:val="en-US" w:eastAsia="zh-CN" w:bidi="ar-SA"/>
              </w:rPr>
            </w:pP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13</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lang w:eastAsia="zh-CN"/>
              </w:rPr>
              <w:t>电气火灾监控系统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p>
        </w:tc>
        <w:tc>
          <w:tcPr>
            <w:tcW w:w="689" w:type="dxa"/>
            <w:vAlign w:val="center"/>
          </w:tcPr>
          <w:p>
            <w:pPr>
              <w:jc w:val="center"/>
              <w:rPr>
                <w:rFonts w:hint="eastAsia" w:ascii="仿宋_GB2312" w:hAnsi="仿宋_GB2312" w:eastAsia="仿宋_GB2312" w:cs="仿宋_GB2312"/>
                <w:b/>
                <w:sz w:val="18"/>
                <w:szCs w:val="18"/>
                <w:lang w:val="en-US" w:eastAsia="zh-CN" w:bidi="ar-SA"/>
              </w:rPr>
            </w:pP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p>
        </w:tc>
        <w:tc>
          <w:tcPr>
            <w:tcW w:w="746" w:type="dxa"/>
            <w:vAlign w:val="center"/>
          </w:tcPr>
          <w:p>
            <w:pPr>
              <w:jc w:val="center"/>
              <w:rPr>
                <w:rFonts w:hint="eastAsia" w:ascii="仿宋_GB2312" w:hAnsi="仿宋_GB2312" w:eastAsia="仿宋_GB2312" w:cs="仿宋_GB2312"/>
                <w:b/>
                <w:sz w:val="18"/>
                <w:szCs w:val="18"/>
                <w:lang w:val="en-US" w:eastAsia="zh-CN" w:bidi="ar-SA"/>
              </w:rPr>
            </w:pPr>
          </w:p>
        </w:tc>
        <w:tc>
          <w:tcPr>
            <w:tcW w:w="734" w:type="dxa"/>
            <w:vAlign w:val="center"/>
          </w:tcPr>
          <w:p>
            <w:pPr>
              <w:jc w:val="center"/>
              <w:rPr>
                <w:rFonts w:hint="eastAsia" w:ascii="仿宋_GB2312" w:hAnsi="仿宋_GB2312" w:eastAsia="仿宋_GB2312" w:cs="仿宋_GB2312"/>
                <w:b/>
                <w:sz w:val="18"/>
                <w:szCs w:val="18"/>
                <w:lang w:val="en-US" w:eastAsia="zh-CN" w:bidi="ar-SA"/>
              </w:rPr>
            </w:pPr>
          </w:p>
        </w:tc>
        <w:tc>
          <w:tcPr>
            <w:tcW w:w="576" w:type="dxa"/>
            <w:vAlign w:val="center"/>
          </w:tcPr>
          <w:p>
            <w:pPr>
              <w:jc w:val="center"/>
              <w:rPr>
                <w:rFonts w:hint="eastAsia" w:ascii="仿宋_GB2312" w:hAnsi="仿宋_GB2312" w:eastAsia="仿宋_GB2312" w:cs="仿宋_GB2312"/>
                <w:b/>
                <w:sz w:val="18"/>
                <w:szCs w:val="18"/>
                <w:lang w:val="en-US" w:eastAsia="zh-CN" w:bidi="ar-SA"/>
              </w:rPr>
            </w:pP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14</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lang w:eastAsia="zh-CN"/>
              </w:rPr>
              <w:t>消防整合系统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p>
        </w:tc>
        <w:tc>
          <w:tcPr>
            <w:tcW w:w="689" w:type="dxa"/>
            <w:vAlign w:val="center"/>
          </w:tcPr>
          <w:p>
            <w:pPr>
              <w:jc w:val="center"/>
              <w:rPr>
                <w:rFonts w:hint="eastAsia" w:ascii="仿宋_GB2312" w:hAnsi="仿宋_GB2312" w:eastAsia="仿宋_GB2312" w:cs="仿宋_GB2312"/>
                <w:b/>
                <w:sz w:val="18"/>
                <w:szCs w:val="18"/>
                <w:lang w:val="en-US" w:eastAsia="zh-CN" w:bidi="ar-SA"/>
              </w:rPr>
            </w:pPr>
          </w:p>
        </w:tc>
        <w:tc>
          <w:tcPr>
            <w:tcW w:w="675" w:type="dxa"/>
            <w:vAlign w:val="center"/>
          </w:tcPr>
          <w:p>
            <w:pPr>
              <w:jc w:val="center"/>
              <w:rPr>
                <w:rFonts w:hint="eastAsia" w:ascii="仿宋_GB2312" w:hAnsi="仿宋_GB2312" w:eastAsia="仿宋_GB2312" w:cs="仿宋_GB2312"/>
                <w:b/>
                <w:sz w:val="18"/>
                <w:szCs w:val="18"/>
                <w:lang w:val="en-US" w:eastAsia="zh-CN" w:bidi="ar-SA"/>
              </w:rPr>
            </w:pP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p>
        </w:tc>
        <w:tc>
          <w:tcPr>
            <w:tcW w:w="746" w:type="dxa"/>
            <w:vAlign w:val="center"/>
          </w:tcPr>
          <w:p>
            <w:pPr>
              <w:jc w:val="center"/>
              <w:rPr>
                <w:rFonts w:hint="eastAsia" w:ascii="仿宋_GB2312" w:hAnsi="仿宋_GB2312" w:eastAsia="仿宋_GB2312" w:cs="仿宋_GB2312"/>
                <w:b/>
                <w:sz w:val="18"/>
                <w:szCs w:val="18"/>
                <w:lang w:val="en-US" w:eastAsia="zh-CN" w:bidi="ar-SA"/>
              </w:rPr>
            </w:pPr>
          </w:p>
        </w:tc>
        <w:tc>
          <w:tcPr>
            <w:tcW w:w="734" w:type="dxa"/>
            <w:vAlign w:val="center"/>
          </w:tcPr>
          <w:p>
            <w:pPr>
              <w:jc w:val="center"/>
              <w:rPr>
                <w:rFonts w:hint="eastAsia" w:ascii="仿宋_GB2312" w:hAnsi="仿宋_GB2312" w:eastAsia="仿宋_GB2312" w:cs="仿宋_GB2312"/>
                <w:b/>
                <w:sz w:val="18"/>
                <w:szCs w:val="18"/>
                <w:lang w:val="en-US" w:eastAsia="zh-CN" w:bidi="ar-SA"/>
              </w:rPr>
            </w:pPr>
          </w:p>
        </w:tc>
        <w:tc>
          <w:tcPr>
            <w:tcW w:w="576" w:type="dxa"/>
            <w:vAlign w:val="center"/>
          </w:tcPr>
          <w:p>
            <w:pPr>
              <w:jc w:val="center"/>
              <w:rPr>
                <w:rFonts w:hint="eastAsia" w:ascii="仿宋_GB2312" w:hAnsi="仿宋_GB2312" w:eastAsia="仿宋_GB2312" w:cs="仿宋_GB2312"/>
                <w:b/>
                <w:sz w:val="18"/>
                <w:szCs w:val="18"/>
                <w:lang w:val="en-US" w:eastAsia="zh-CN" w:bidi="ar-SA"/>
              </w:rPr>
            </w:pP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15</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大空间智能水系统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p>
        </w:tc>
        <w:tc>
          <w:tcPr>
            <w:tcW w:w="689" w:type="dxa"/>
            <w:vAlign w:val="center"/>
          </w:tcPr>
          <w:p>
            <w:pPr>
              <w:jc w:val="center"/>
              <w:rPr>
                <w:rFonts w:hint="eastAsia" w:ascii="仿宋_GB2312" w:hAnsi="仿宋_GB2312" w:eastAsia="仿宋_GB2312" w:cs="仿宋_GB2312"/>
                <w:b/>
                <w:sz w:val="18"/>
                <w:szCs w:val="18"/>
                <w:lang w:val="en-US" w:eastAsia="zh-CN" w:bidi="ar-SA"/>
              </w:rPr>
            </w:pPr>
          </w:p>
        </w:tc>
        <w:tc>
          <w:tcPr>
            <w:tcW w:w="675" w:type="dxa"/>
            <w:vAlign w:val="center"/>
          </w:tcPr>
          <w:p>
            <w:pPr>
              <w:jc w:val="center"/>
              <w:rPr>
                <w:rFonts w:hint="eastAsia" w:ascii="仿宋_GB2312" w:hAnsi="仿宋_GB2312" w:eastAsia="仿宋_GB2312" w:cs="仿宋_GB2312"/>
                <w:b/>
                <w:sz w:val="18"/>
                <w:szCs w:val="18"/>
                <w:lang w:val="en-US" w:eastAsia="zh-CN" w:bidi="ar-SA"/>
              </w:rPr>
            </w:pP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719" w:type="dxa"/>
            <w:vAlign w:val="center"/>
          </w:tcPr>
          <w:p>
            <w:pPr>
              <w:jc w:val="center"/>
              <w:rPr>
                <w:rFonts w:hint="eastAsia" w:ascii="仿宋_GB2312" w:hAnsi="仿宋_GB2312" w:eastAsia="仿宋_GB2312" w:cs="仿宋_GB2312"/>
                <w:b/>
                <w:sz w:val="18"/>
                <w:szCs w:val="18"/>
                <w:lang w:val="en-US" w:eastAsia="zh-CN" w:bidi="ar-SA"/>
              </w:rPr>
            </w:pPr>
          </w:p>
        </w:tc>
        <w:tc>
          <w:tcPr>
            <w:tcW w:w="746" w:type="dxa"/>
            <w:vAlign w:val="center"/>
          </w:tcPr>
          <w:p>
            <w:pPr>
              <w:jc w:val="center"/>
              <w:rPr>
                <w:rFonts w:hint="eastAsia" w:ascii="仿宋_GB2312" w:hAnsi="仿宋_GB2312" w:eastAsia="仿宋_GB2312" w:cs="仿宋_GB2312"/>
                <w:b/>
                <w:sz w:val="18"/>
                <w:szCs w:val="18"/>
                <w:lang w:val="en-US" w:eastAsia="zh-CN" w:bidi="ar-SA"/>
              </w:rPr>
            </w:pPr>
          </w:p>
        </w:tc>
        <w:tc>
          <w:tcPr>
            <w:tcW w:w="734" w:type="dxa"/>
            <w:vAlign w:val="center"/>
          </w:tcPr>
          <w:p>
            <w:pPr>
              <w:jc w:val="center"/>
              <w:rPr>
                <w:rFonts w:hint="eastAsia" w:ascii="仿宋_GB2312" w:hAnsi="仿宋_GB2312" w:eastAsia="仿宋_GB2312" w:cs="仿宋_GB2312"/>
                <w:b/>
                <w:sz w:val="18"/>
                <w:szCs w:val="18"/>
                <w:lang w:val="en-US" w:eastAsia="zh-CN" w:bidi="ar-SA"/>
              </w:rPr>
            </w:pPr>
          </w:p>
        </w:tc>
        <w:tc>
          <w:tcPr>
            <w:tcW w:w="576" w:type="dxa"/>
            <w:vAlign w:val="center"/>
          </w:tcPr>
          <w:p>
            <w:pPr>
              <w:jc w:val="center"/>
              <w:rPr>
                <w:rFonts w:hint="eastAsia" w:ascii="仿宋_GB2312" w:hAnsi="仿宋_GB2312" w:eastAsia="仿宋_GB2312" w:cs="仿宋_GB2312"/>
                <w:b/>
                <w:sz w:val="18"/>
                <w:szCs w:val="18"/>
                <w:lang w:val="en-US" w:eastAsia="zh-CN" w:bidi="ar-SA"/>
              </w:rPr>
            </w:pP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16</w:t>
            </w:r>
          </w:p>
        </w:tc>
        <w:tc>
          <w:tcPr>
            <w:tcW w:w="1126"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EPS应急电源系统</w:t>
            </w:r>
          </w:p>
        </w:tc>
        <w:tc>
          <w:tcPr>
            <w:tcW w:w="666" w:type="dxa"/>
            <w:vAlign w:val="center"/>
          </w:tcPr>
          <w:p>
            <w:pPr>
              <w:jc w:val="center"/>
              <w:rPr>
                <w:rFonts w:hint="eastAsia" w:ascii="仿宋_GB2312" w:hAnsi="仿宋_GB2312" w:eastAsia="仿宋_GB2312" w:cs="仿宋_GB2312"/>
                <w:b/>
                <w:sz w:val="18"/>
                <w:szCs w:val="18"/>
                <w:lang w:val="en-US" w:eastAsia="zh-CN" w:bidi="ar-SA"/>
              </w:rPr>
            </w:pPr>
          </w:p>
        </w:tc>
        <w:tc>
          <w:tcPr>
            <w:tcW w:w="689" w:type="dxa"/>
            <w:vAlign w:val="center"/>
          </w:tcPr>
          <w:p>
            <w:pPr>
              <w:jc w:val="center"/>
              <w:rPr>
                <w:rFonts w:hint="eastAsia" w:ascii="仿宋_GB2312" w:hAnsi="仿宋_GB2312" w:eastAsia="仿宋_GB2312" w:cs="仿宋_GB2312"/>
                <w:b/>
                <w:sz w:val="18"/>
                <w:szCs w:val="18"/>
                <w:lang w:val="en-US" w:eastAsia="zh-CN" w:bidi="ar-SA"/>
              </w:rPr>
            </w:pPr>
          </w:p>
        </w:tc>
        <w:tc>
          <w:tcPr>
            <w:tcW w:w="675" w:type="dxa"/>
            <w:vAlign w:val="center"/>
          </w:tcPr>
          <w:p>
            <w:pPr>
              <w:jc w:val="center"/>
              <w:rPr>
                <w:rFonts w:hint="eastAsia" w:ascii="仿宋_GB2312" w:hAnsi="仿宋_GB2312" w:eastAsia="仿宋_GB2312" w:cs="仿宋_GB2312"/>
                <w:b/>
                <w:sz w:val="18"/>
                <w:szCs w:val="18"/>
                <w:lang w:val="en-US" w:eastAsia="zh-CN" w:bidi="ar-SA"/>
              </w:rPr>
            </w:pP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lang w:val="en-US" w:eastAsia="zh-CN" w:bidi="ar-SA"/>
              </w:rPr>
            </w:pPr>
            <w:bookmarkStart w:id="6" w:name="OLE_LINK2"/>
            <w:r>
              <w:rPr>
                <w:rFonts w:hint="eastAsia" w:ascii="仿宋_GB2312" w:hAnsi="仿宋_GB2312" w:eastAsia="仿宋_GB2312" w:cs="仿宋_GB2312"/>
                <w:b/>
                <w:sz w:val="18"/>
                <w:szCs w:val="18"/>
              </w:rPr>
              <w:t>√</w:t>
            </w:r>
            <w:bookmarkEnd w:id="6"/>
          </w:p>
        </w:tc>
        <w:tc>
          <w:tcPr>
            <w:tcW w:w="719" w:type="dxa"/>
            <w:vAlign w:val="center"/>
          </w:tcPr>
          <w:p>
            <w:pPr>
              <w:jc w:val="center"/>
              <w:rPr>
                <w:rFonts w:hint="eastAsia" w:ascii="仿宋_GB2312" w:hAnsi="仿宋_GB2312" w:eastAsia="仿宋_GB2312" w:cs="仿宋_GB2312"/>
                <w:b/>
                <w:sz w:val="18"/>
                <w:szCs w:val="18"/>
                <w:lang w:val="en-US" w:eastAsia="zh-CN" w:bidi="ar-SA"/>
              </w:rPr>
            </w:pPr>
          </w:p>
        </w:tc>
        <w:tc>
          <w:tcPr>
            <w:tcW w:w="746" w:type="dxa"/>
            <w:vAlign w:val="center"/>
          </w:tcPr>
          <w:p>
            <w:pPr>
              <w:jc w:val="center"/>
              <w:rPr>
                <w:rFonts w:hint="eastAsia" w:ascii="仿宋_GB2312" w:hAnsi="仿宋_GB2312" w:eastAsia="仿宋_GB2312" w:cs="仿宋_GB2312"/>
                <w:b/>
                <w:sz w:val="18"/>
                <w:szCs w:val="18"/>
                <w:lang w:val="en-US" w:eastAsia="zh-CN" w:bidi="ar-SA"/>
              </w:rPr>
            </w:pPr>
          </w:p>
        </w:tc>
        <w:tc>
          <w:tcPr>
            <w:tcW w:w="734" w:type="dxa"/>
            <w:vAlign w:val="center"/>
          </w:tcPr>
          <w:p>
            <w:pPr>
              <w:jc w:val="center"/>
              <w:rPr>
                <w:rFonts w:hint="eastAsia" w:ascii="仿宋_GB2312" w:hAnsi="仿宋_GB2312" w:eastAsia="仿宋_GB2312" w:cs="仿宋_GB2312"/>
                <w:b/>
                <w:sz w:val="18"/>
                <w:szCs w:val="18"/>
                <w:lang w:val="en-US" w:eastAsia="zh-CN" w:bidi="ar-SA"/>
              </w:rPr>
            </w:pPr>
          </w:p>
        </w:tc>
        <w:tc>
          <w:tcPr>
            <w:tcW w:w="576" w:type="dxa"/>
            <w:vAlign w:val="center"/>
          </w:tcPr>
          <w:p>
            <w:pPr>
              <w:jc w:val="center"/>
              <w:rPr>
                <w:rFonts w:hint="eastAsia" w:ascii="仿宋_GB2312" w:hAnsi="仿宋_GB2312" w:eastAsia="仿宋_GB2312" w:cs="仿宋_GB2312"/>
                <w:b/>
                <w:sz w:val="18"/>
                <w:szCs w:val="18"/>
                <w:lang w:val="en-US" w:eastAsia="zh-CN" w:bidi="ar-SA"/>
              </w:rPr>
            </w:pP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2"/>
              <w:pBdr>
                <w:bottom w:val="none" w:color="auto" w:sz="0" w:space="0"/>
              </w:pBd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17</w:t>
            </w:r>
          </w:p>
        </w:tc>
        <w:tc>
          <w:tcPr>
            <w:tcW w:w="1126" w:type="dxa"/>
            <w:vAlign w:val="center"/>
          </w:tcPr>
          <w:p>
            <w:pPr>
              <w:jc w:val="center"/>
              <w:rPr>
                <w:rFonts w:hint="eastAsia" w:ascii="仿宋_GB2312" w:hAnsi="仿宋_GB2312" w:eastAsia="仿宋_GB2312" w:cs="仿宋_GB2312"/>
                <w:b/>
                <w:sz w:val="18"/>
                <w:szCs w:val="18"/>
              </w:rPr>
            </w:pPr>
            <w:bookmarkStart w:id="7" w:name="OLE_LINK3"/>
            <w:r>
              <w:rPr>
                <w:rFonts w:hint="eastAsia" w:ascii="仿宋_GB2312" w:hAnsi="仿宋_GB2312" w:eastAsia="仿宋_GB2312" w:cs="仿宋_GB2312"/>
                <w:sz w:val="18"/>
                <w:szCs w:val="18"/>
                <w:lang w:val="en-US" w:eastAsia="zh-CN"/>
              </w:rPr>
              <w:t>直升机坪灭火系统</w:t>
            </w:r>
            <w:bookmarkEnd w:id="7"/>
          </w:p>
        </w:tc>
        <w:tc>
          <w:tcPr>
            <w:tcW w:w="666" w:type="dxa"/>
            <w:vAlign w:val="center"/>
          </w:tcPr>
          <w:p>
            <w:pPr>
              <w:jc w:val="center"/>
              <w:rPr>
                <w:rFonts w:hint="eastAsia" w:ascii="仿宋_GB2312" w:hAnsi="仿宋_GB2312" w:eastAsia="仿宋_GB2312" w:cs="仿宋_GB2312"/>
                <w:b/>
                <w:sz w:val="18"/>
                <w:szCs w:val="18"/>
                <w:lang w:val="en-US" w:eastAsia="zh-CN" w:bidi="ar-SA"/>
              </w:rPr>
            </w:pPr>
          </w:p>
        </w:tc>
        <w:tc>
          <w:tcPr>
            <w:tcW w:w="689" w:type="dxa"/>
            <w:vAlign w:val="center"/>
          </w:tcPr>
          <w:p>
            <w:pPr>
              <w:jc w:val="center"/>
              <w:rPr>
                <w:rFonts w:hint="eastAsia" w:ascii="仿宋_GB2312" w:hAnsi="仿宋_GB2312" w:eastAsia="仿宋_GB2312" w:cs="仿宋_GB2312"/>
                <w:b/>
                <w:sz w:val="18"/>
                <w:szCs w:val="18"/>
                <w:lang w:val="en-US" w:eastAsia="zh-CN" w:bidi="ar-SA"/>
              </w:rPr>
            </w:pPr>
          </w:p>
        </w:tc>
        <w:tc>
          <w:tcPr>
            <w:tcW w:w="675" w:type="dxa"/>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w:t>
            </w: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rPr>
            </w:pPr>
          </w:p>
        </w:tc>
        <w:tc>
          <w:tcPr>
            <w:tcW w:w="719" w:type="dxa"/>
            <w:vAlign w:val="center"/>
          </w:tcPr>
          <w:p>
            <w:pPr>
              <w:jc w:val="center"/>
              <w:rPr>
                <w:rFonts w:hint="eastAsia" w:ascii="仿宋_GB2312" w:hAnsi="仿宋_GB2312" w:eastAsia="仿宋_GB2312" w:cs="仿宋_GB2312"/>
                <w:b/>
                <w:sz w:val="18"/>
                <w:szCs w:val="18"/>
                <w:lang w:val="en-US" w:eastAsia="zh-CN" w:bidi="ar-SA"/>
              </w:rPr>
            </w:pPr>
          </w:p>
        </w:tc>
        <w:tc>
          <w:tcPr>
            <w:tcW w:w="746" w:type="dxa"/>
            <w:vAlign w:val="center"/>
          </w:tcPr>
          <w:p>
            <w:pPr>
              <w:jc w:val="center"/>
              <w:rPr>
                <w:rFonts w:hint="eastAsia" w:ascii="仿宋_GB2312" w:hAnsi="仿宋_GB2312" w:eastAsia="仿宋_GB2312" w:cs="仿宋_GB2312"/>
                <w:b/>
                <w:sz w:val="18"/>
                <w:szCs w:val="18"/>
                <w:lang w:val="en-US" w:eastAsia="zh-CN" w:bidi="ar-SA"/>
              </w:rPr>
            </w:pPr>
          </w:p>
        </w:tc>
        <w:tc>
          <w:tcPr>
            <w:tcW w:w="734" w:type="dxa"/>
            <w:vAlign w:val="center"/>
          </w:tcPr>
          <w:p>
            <w:pPr>
              <w:jc w:val="center"/>
              <w:rPr>
                <w:rFonts w:hint="eastAsia" w:ascii="仿宋_GB2312" w:hAnsi="仿宋_GB2312" w:eastAsia="仿宋_GB2312" w:cs="仿宋_GB2312"/>
                <w:b/>
                <w:sz w:val="18"/>
                <w:szCs w:val="18"/>
                <w:lang w:val="en-US" w:eastAsia="zh-CN" w:bidi="ar-SA"/>
              </w:rPr>
            </w:pPr>
          </w:p>
        </w:tc>
        <w:tc>
          <w:tcPr>
            <w:tcW w:w="576" w:type="dxa"/>
            <w:vAlign w:val="center"/>
          </w:tcPr>
          <w:p>
            <w:pPr>
              <w:jc w:val="center"/>
              <w:rPr>
                <w:rFonts w:hint="eastAsia" w:ascii="仿宋_GB2312" w:hAnsi="仿宋_GB2312" w:eastAsia="仿宋_GB2312" w:cs="仿宋_GB2312"/>
                <w:b/>
                <w:sz w:val="18"/>
                <w:szCs w:val="18"/>
                <w:lang w:val="en-US" w:eastAsia="zh-CN" w:bidi="ar-SA"/>
              </w:rPr>
            </w:pP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gridSpan w:val="2"/>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各楼消防维修保养费小计/月</w:t>
            </w:r>
          </w:p>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(元)</w:t>
            </w:r>
          </w:p>
        </w:tc>
        <w:tc>
          <w:tcPr>
            <w:tcW w:w="666" w:type="dxa"/>
            <w:vAlign w:val="center"/>
          </w:tcPr>
          <w:p>
            <w:pPr>
              <w:jc w:val="center"/>
              <w:rPr>
                <w:rFonts w:hint="eastAsia" w:ascii="仿宋_GB2312" w:hAnsi="仿宋_GB2312" w:eastAsia="仿宋_GB2312" w:cs="仿宋_GB2312"/>
                <w:b/>
                <w:sz w:val="18"/>
                <w:szCs w:val="18"/>
                <w:lang w:val="en-US" w:eastAsia="zh-CN" w:bidi="ar-SA"/>
              </w:rPr>
            </w:pPr>
          </w:p>
        </w:tc>
        <w:tc>
          <w:tcPr>
            <w:tcW w:w="689" w:type="dxa"/>
            <w:vAlign w:val="center"/>
          </w:tcPr>
          <w:p>
            <w:pPr>
              <w:jc w:val="center"/>
              <w:rPr>
                <w:rFonts w:hint="eastAsia" w:ascii="仿宋_GB2312" w:hAnsi="仿宋_GB2312" w:eastAsia="仿宋_GB2312" w:cs="仿宋_GB2312"/>
                <w:b/>
                <w:sz w:val="18"/>
                <w:szCs w:val="18"/>
                <w:lang w:val="en-US" w:eastAsia="zh-CN" w:bidi="ar-SA"/>
              </w:rPr>
            </w:pPr>
          </w:p>
        </w:tc>
        <w:tc>
          <w:tcPr>
            <w:tcW w:w="675" w:type="dxa"/>
            <w:vAlign w:val="center"/>
          </w:tcPr>
          <w:p>
            <w:pPr>
              <w:jc w:val="center"/>
              <w:rPr>
                <w:rFonts w:hint="eastAsia" w:ascii="仿宋_GB2312" w:hAnsi="仿宋_GB2312" w:eastAsia="仿宋_GB2312" w:cs="仿宋_GB2312"/>
                <w:b/>
                <w:sz w:val="18"/>
                <w:szCs w:val="18"/>
                <w:lang w:val="en-US" w:eastAsia="zh-CN" w:bidi="ar-SA"/>
              </w:rPr>
            </w:pPr>
          </w:p>
        </w:tc>
        <w:tc>
          <w:tcPr>
            <w:tcW w:w="629" w:type="dxa"/>
            <w:vAlign w:val="center"/>
          </w:tcPr>
          <w:p>
            <w:pPr>
              <w:jc w:val="center"/>
              <w:rPr>
                <w:rFonts w:hint="eastAsia" w:ascii="仿宋_GB2312" w:hAnsi="仿宋_GB2312" w:eastAsia="仿宋_GB2312" w:cs="仿宋_GB2312"/>
                <w:b/>
                <w:sz w:val="18"/>
                <w:szCs w:val="18"/>
                <w:lang w:val="en-US" w:eastAsia="zh-CN" w:bidi="ar-SA"/>
              </w:rPr>
            </w:pPr>
          </w:p>
        </w:tc>
        <w:tc>
          <w:tcPr>
            <w:tcW w:w="765" w:type="dxa"/>
            <w:vAlign w:val="center"/>
          </w:tcPr>
          <w:p>
            <w:pPr>
              <w:jc w:val="center"/>
              <w:rPr>
                <w:rFonts w:hint="eastAsia" w:ascii="仿宋_GB2312" w:hAnsi="仿宋_GB2312" w:eastAsia="仿宋_GB2312" w:cs="仿宋_GB2312"/>
                <w:b/>
                <w:sz w:val="18"/>
                <w:szCs w:val="18"/>
              </w:rPr>
            </w:pPr>
          </w:p>
        </w:tc>
        <w:tc>
          <w:tcPr>
            <w:tcW w:w="719" w:type="dxa"/>
            <w:vAlign w:val="center"/>
          </w:tcPr>
          <w:p>
            <w:pPr>
              <w:jc w:val="center"/>
              <w:rPr>
                <w:rFonts w:hint="eastAsia" w:ascii="仿宋_GB2312" w:hAnsi="仿宋_GB2312" w:eastAsia="仿宋_GB2312" w:cs="仿宋_GB2312"/>
                <w:b/>
                <w:sz w:val="18"/>
                <w:szCs w:val="18"/>
                <w:lang w:val="en-US" w:eastAsia="zh-CN" w:bidi="ar-SA"/>
              </w:rPr>
            </w:pPr>
          </w:p>
        </w:tc>
        <w:tc>
          <w:tcPr>
            <w:tcW w:w="746" w:type="dxa"/>
            <w:vAlign w:val="center"/>
          </w:tcPr>
          <w:p>
            <w:pPr>
              <w:jc w:val="center"/>
              <w:rPr>
                <w:rFonts w:hint="eastAsia" w:ascii="仿宋_GB2312" w:hAnsi="仿宋_GB2312" w:eastAsia="仿宋_GB2312" w:cs="仿宋_GB2312"/>
                <w:b/>
                <w:sz w:val="18"/>
                <w:szCs w:val="18"/>
                <w:lang w:val="en-US" w:eastAsia="zh-CN" w:bidi="ar-SA"/>
              </w:rPr>
            </w:pPr>
          </w:p>
        </w:tc>
        <w:tc>
          <w:tcPr>
            <w:tcW w:w="734" w:type="dxa"/>
            <w:vAlign w:val="center"/>
          </w:tcPr>
          <w:p>
            <w:pPr>
              <w:jc w:val="center"/>
              <w:rPr>
                <w:rFonts w:hint="eastAsia" w:ascii="仿宋_GB2312" w:hAnsi="仿宋_GB2312" w:eastAsia="仿宋_GB2312" w:cs="仿宋_GB2312"/>
                <w:b/>
                <w:sz w:val="18"/>
                <w:szCs w:val="18"/>
                <w:lang w:val="en-US" w:eastAsia="zh-CN" w:bidi="ar-SA"/>
              </w:rPr>
            </w:pPr>
          </w:p>
        </w:tc>
        <w:tc>
          <w:tcPr>
            <w:tcW w:w="576" w:type="dxa"/>
            <w:vAlign w:val="center"/>
          </w:tcPr>
          <w:p>
            <w:pPr>
              <w:jc w:val="center"/>
              <w:rPr>
                <w:rFonts w:hint="eastAsia" w:ascii="仿宋_GB2312" w:hAnsi="仿宋_GB2312" w:eastAsia="仿宋_GB2312" w:cs="仿宋_GB2312"/>
                <w:b/>
                <w:sz w:val="18"/>
                <w:szCs w:val="18"/>
                <w:lang w:val="en-US" w:eastAsia="zh-CN" w:bidi="ar-SA"/>
              </w:rPr>
            </w:pPr>
          </w:p>
        </w:tc>
        <w:tc>
          <w:tcPr>
            <w:tcW w:w="776"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32"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908" w:type="dxa"/>
          </w:tcPr>
          <w:p>
            <w:pPr>
              <w:pStyle w:val="2"/>
              <w:pBdr>
                <w:bottom w:val="none" w:color="auto" w:sz="0" w:space="0"/>
              </w:pBdr>
              <w:rPr>
                <w:rFonts w:hint="eastAsia" w:ascii="仿宋_GB2312" w:hAnsi="仿宋_GB2312" w:eastAsia="仿宋_GB2312" w:cs="仿宋_GB2312"/>
                <w:sz w:val="18"/>
                <w:szCs w:val="18"/>
                <w:vertAlign w:val="baseline"/>
              </w:rPr>
            </w:pPr>
          </w:p>
        </w:tc>
        <w:tc>
          <w:tcPr>
            <w:tcW w:w="702" w:type="dxa"/>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gridSpan w:val="2"/>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每月维修保养费合计</w:t>
            </w:r>
          </w:p>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（小写,元）</w:t>
            </w:r>
          </w:p>
        </w:tc>
        <w:tc>
          <w:tcPr>
            <w:tcW w:w="9317" w:type="dxa"/>
            <w:gridSpan w:val="13"/>
            <w:vAlign w:val="center"/>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gridSpan w:val="2"/>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壹年维修保养费合计人民币（大写）</w:t>
            </w:r>
          </w:p>
        </w:tc>
        <w:tc>
          <w:tcPr>
            <w:tcW w:w="9317" w:type="dxa"/>
            <w:gridSpan w:val="13"/>
            <w:vAlign w:val="center"/>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gridSpan w:val="2"/>
            <w:vAlign w:val="center"/>
          </w:tcPr>
          <w:p>
            <w:pPr>
              <w:jc w:val="center"/>
              <w:rPr>
                <w:rFonts w:hint="eastAsia" w:ascii="仿宋_GB2312" w:hAnsi="仿宋_GB2312" w:eastAsia="仿宋_GB2312" w:cs="仿宋_GB2312"/>
                <w:b/>
                <w:sz w:val="18"/>
                <w:szCs w:val="18"/>
                <w:lang w:val="en-US" w:eastAsia="zh-CN" w:bidi="ar-SA"/>
              </w:rPr>
            </w:pPr>
            <w:r>
              <w:rPr>
                <w:rFonts w:hint="eastAsia" w:ascii="仿宋_GB2312" w:hAnsi="仿宋_GB2312" w:eastAsia="仿宋_GB2312" w:cs="仿宋_GB2312"/>
                <w:b/>
                <w:sz w:val="18"/>
                <w:szCs w:val="18"/>
              </w:rPr>
              <w:t>两年维修保养费合计人民币（大写）</w:t>
            </w:r>
          </w:p>
        </w:tc>
        <w:tc>
          <w:tcPr>
            <w:tcW w:w="9317" w:type="dxa"/>
            <w:gridSpan w:val="13"/>
            <w:vAlign w:val="center"/>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gridSpan w:val="2"/>
            <w:vAlign w:val="center"/>
          </w:tcPr>
          <w:p>
            <w:pPr>
              <w:jc w:val="center"/>
              <w:rPr>
                <w:rFonts w:hint="eastAsia" w:ascii="仿宋_GB2312" w:hAnsi="仿宋_GB2312" w:eastAsia="仿宋_GB2312" w:cs="仿宋_GB2312"/>
                <w:b/>
                <w:sz w:val="18"/>
                <w:szCs w:val="18"/>
                <w:lang w:val="en-US" w:eastAsia="zh-CN"/>
              </w:rPr>
            </w:pPr>
            <w:r>
              <w:rPr>
                <w:rFonts w:hint="eastAsia" w:ascii="仿宋_GB2312" w:hAnsi="仿宋_GB2312" w:eastAsia="仿宋_GB2312" w:cs="仿宋_GB2312"/>
                <w:b/>
                <w:sz w:val="18"/>
                <w:szCs w:val="18"/>
                <w:lang w:val="en-US" w:eastAsia="zh-CN"/>
              </w:rPr>
              <w:t>叁年维修保养费合计人民币（大写）</w:t>
            </w:r>
          </w:p>
        </w:tc>
        <w:tc>
          <w:tcPr>
            <w:tcW w:w="9317" w:type="dxa"/>
            <w:gridSpan w:val="13"/>
            <w:vAlign w:val="center"/>
          </w:tcPr>
          <w:p>
            <w:pPr>
              <w:pStyle w:val="2"/>
              <w:pBdr>
                <w:bottom w:val="none" w:color="auto" w:sz="0" w:space="0"/>
              </w:pBd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0" w:type="dxa"/>
            <w:gridSpan w:val="15"/>
          </w:tcPr>
          <w:p>
            <w:pPr>
              <w:keepNext w:val="0"/>
              <w:keepLines w:val="0"/>
              <w:widowControl/>
              <w:suppressLineNumbers w:val="0"/>
              <w:jc w:val="left"/>
              <w:rPr>
                <w:rFonts w:hint="eastAsia" w:ascii="仿宋_GB2312" w:hAnsi="仿宋_GB2312" w:eastAsia="仿宋_GB2312" w:cs="仿宋_GB2312"/>
                <w:sz w:val="18"/>
                <w:szCs w:val="18"/>
              </w:rPr>
            </w:pPr>
            <w:r>
              <w:rPr>
                <w:rFonts w:hint="eastAsia" w:ascii="仿宋_GB2312" w:hAnsi="仿宋_GB2312" w:eastAsia="仿宋_GB2312" w:cs="仿宋_GB2312"/>
                <w:b/>
                <w:bCs w:val="0"/>
                <w:sz w:val="18"/>
                <w:szCs w:val="18"/>
              </w:rPr>
              <w:t>注：</w:t>
            </w:r>
            <w:r>
              <w:rPr>
                <w:rFonts w:hint="eastAsia" w:ascii="仿宋_GB2312" w:hAnsi="仿宋_GB2312" w:eastAsia="仿宋_GB2312" w:cs="仿宋_GB2312"/>
                <w:b/>
                <w:bCs/>
                <w:color w:val="000000"/>
                <w:kern w:val="0"/>
                <w:sz w:val="18"/>
                <w:szCs w:val="18"/>
                <w:lang w:val="en-US" w:eastAsia="zh-CN" w:bidi="ar"/>
              </w:rPr>
              <w:t xml:space="preserve">上述各项单价包含乙方负责本合同内消防系统的巡查、检测、调试、配合、维修保养以及各楼宇消防系统设施地址码有误的编制更正工作的人工费、管理费、人员驻场费用、利润风险费、含安全施工、文明施工、维修保养施工人员及其他人员的人身安全及消防 </w:t>
            </w:r>
          </w:p>
          <w:p>
            <w:pPr>
              <w:keepNext w:val="0"/>
              <w:keepLines w:val="0"/>
              <w:widowControl/>
              <w:suppressLineNumbers w:val="0"/>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bCs/>
                <w:color w:val="000000"/>
                <w:kern w:val="0"/>
                <w:sz w:val="18"/>
                <w:szCs w:val="18"/>
                <w:lang w:val="en-US" w:eastAsia="zh-CN" w:bidi="ar"/>
              </w:rPr>
              <w:t>安全、含更换合同规定的零配件、材料、国家政府相关部门的税费及有关规费、保险费、社保金等。本合同各项单价在本合同执行期间保持不变，乙方不得再以其它任何形式向甲方索要增加任何的费用。</w:t>
            </w:r>
          </w:p>
        </w:tc>
      </w:tr>
    </w:tbl>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lang w:eastAsia="zh-CN"/>
        </w:rPr>
      </w:pPr>
    </w:p>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四</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承包方式</w:t>
      </w:r>
    </w:p>
    <w:p>
      <w:pPr>
        <w:spacing w:line="360" w:lineRule="auto"/>
        <w:ind w:left="2"/>
        <w:rPr>
          <w:rFonts w:hint="eastAsia" w:ascii="仿宋_GB2312" w:hAnsi="仿宋_GB2312" w:eastAsia="仿宋_GB2312" w:cs="仿宋_GB2312"/>
          <w:bCs/>
          <w:sz w:val="24"/>
          <w:szCs w:val="24"/>
        </w:rPr>
      </w:pPr>
      <w:r>
        <w:rPr>
          <w:rFonts w:hint="eastAsia" w:ascii="仿宋_GB2312" w:hAnsi="仿宋_GB2312" w:eastAsia="仿宋_GB2312" w:cs="仿宋_GB2312"/>
        </w:rPr>
        <w:t xml:space="preserve">  </w:t>
      </w: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eastAsia="zh-CN"/>
        </w:rPr>
        <w:t>本项目</w:t>
      </w:r>
      <w:r>
        <w:rPr>
          <w:rFonts w:hint="eastAsia" w:ascii="仿宋_GB2312" w:hAnsi="仿宋_GB2312" w:eastAsia="仿宋_GB2312" w:cs="仿宋_GB2312"/>
          <w:sz w:val="24"/>
          <w:szCs w:val="24"/>
        </w:rPr>
        <w:t>根据以上各楼</w:t>
      </w:r>
      <w:r>
        <w:rPr>
          <w:rFonts w:hint="eastAsia" w:ascii="仿宋_GB2312" w:hAnsi="仿宋_GB2312" w:eastAsia="仿宋_GB2312" w:cs="仿宋_GB2312"/>
          <w:sz w:val="24"/>
          <w:szCs w:val="24"/>
          <w:lang w:eastAsia="zh-CN"/>
        </w:rPr>
        <w:t>宇</w:t>
      </w:r>
      <w:r>
        <w:rPr>
          <w:rFonts w:hint="eastAsia" w:ascii="仿宋_GB2312" w:hAnsi="仿宋_GB2312" w:eastAsia="仿宋_GB2312" w:cs="仿宋_GB2312"/>
          <w:sz w:val="24"/>
          <w:szCs w:val="24"/>
        </w:rPr>
        <w:t>的各项消防系统的实际情况及维修保养的具体工作要求与内容，实行总价承包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包安全施工、文明施工、包维修保养施工人员及其他人员的人身安全及消防安全，承包期内所有的消防责任与消防有关及不可预见的风险与费用均由中标人承担；</w:t>
      </w:r>
    </w:p>
    <w:p>
      <w:pPr>
        <w:keepNext w:val="0"/>
        <w:keepLines w:val="0"/>
        <w:widowControl/>
        <w:suppressLineNumbers w:val="0"/>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sz w:val="24"/>
          <w:szCs w:val="24"/>
        </w:rPr>
        <w:t xml:space="preserve">    （二）</w:t>
      </w:r>
      <w:r>
        <w:rPr>
          <w:rFonts w:hint="eastAsia" w:ascii="仿宋_GB2312" w:hAnsi="仿宋_GB2312" w:eastAsia="仿宋_GB2312" w:cs="仿宋_GB2312"/>
          <w:color w:val="000000"/>
          <w:kern w:val="0"/>
          <w:sz w:val="24"/>
          <w:szCs w:val="24"/>
          <w:lang w:val="en-US" w:eastAsia="zh-CN" w:bidi="ar"/>
        </w:rPr>
        <w:t>本合同承包期内，中标人承担合同范围内所有消防设备系统及与消防有关的失效设备与零部件的更换，设备、零部件不论更换的次数与数量多少，所需更换工作的一切人工费均由中标人承担，已包含在合同价内（系统整体改造除外）。更换设备、零部件前，中标人必须列出需更换的设备、零部件清单给采购人，并双方确认后，由采购人负责采购；在同等条件下，采购人可优先考虑向中标人采购需更换的设备或零部件。更换的设备、零部件的费用由采购人承担，更换所需的人工费、检测调试费由中标人承担；但如消防水泵、消防风机的更换调试、消防管道改造、消防系统整改等工程改造类项目的施工人工费不计入本项目的合同价内。</w:t>
      </w:r>
    </w:p>
    <w:p>
      <w:pPr>
        <w:spacing w:line="360" w:lineRule="auto"/>
        <w:ind w:left="2"/>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（三）设置于防火分隔、疏散通道、</w:t>
      </w:r>
      <w:r>
        <w:rPr>
          <w:rFonts w:hint="eastAsia" w:ascii="仿宋_GB2312" w:hAnsi="仿宋_GB2312" w:eastAsia="仿宋_GB2312" w:cs="仿宋_GB2312"/>
          <w:b w:val="0"/>
          <w:bCs/>
          <w:sz w:val="24"/>
          <w:szCs w:val="24"/>
          <w:lang w:eastAsia="zh-CN"/>
        </w:rPr>
        <w:t>安全出口</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监控室、</w:t>
      </w:r>
      <w:r>
        <w:rPr>
          <w:rFonts w:hint="eastAsia" w:ascii="仿宋_GB2312" w:hAnsi="仿宋_GB2312" w:eastAsia="仿宋_GB2312" w:cs="仿宋_GB2312"/>
          <w:b w:val="0"/>
          <w:bCs/>
          <w:sz w:val="24"/>
          <w:szCs w:val="24"/>
        </w:rPr>
        <w:t>设备机房、垂直竖井等位置的</w:t>
      </w:r>
      <w:r>
        <w:rPr>
          <w:rFonts w:hint="eastAsia" w:ascii="仿宋_GB2312" w:hAnsi="仿宋_GB2312" w:eastAsia="仿宋_GB2312" w:cs="仿宋_GB2312"/>
          <w:b w:val="0"/>
          <w:bCs/>
          <w:sz w:val="24"/>
          <w:szCs w:val="24"/>
          <w:lang w:val="en-US" w:eastAsia="zh-CN"/>
        </w:rPr>
        <w:t>越秀院区及大数据中心</w:t>
      </w:r>
      <w:r>
        <w:rPr>
          <w:rFonts w:hint="eastAsia" w:ascii="仿宋_GB2312" w:hAnsi="仿宋_GB2312" w:eastAsia="仿宋_GB2312" w:cs="仿宋_GB2312"/>
          <w:b w:val="0"/>
          <w:bCs/>
          <w:sz w:val="24"/>
          <w:szCs w:val="24"/>
          <w:lang w:eastAsia="zh-CN"/>
        </w:rPr>
        <w:t>范围内</w:t>
      </w:r>
      <w:r>
        <w:rPr>
          <w:rFonts w:hint="eastAsia" w:ascii="仿宋_GB2312" w:hAnsi="仿宋_GB2312" w:eastAsia="仿宋_GB2312" w:cs="仿宋_GB2312"/>
          <w:b w:val="0"/>
          <w:bCs/>
          <w:sz w:val="24"/>
          <w:szCs w:val="24"/>
        </w:rPr>
        <w:t>所有防火门的维护工作包含于本项目的合同总价中，但防火门整体更换除外。</w:t>
      </w:r>
    </w:p>
    <w:p>
      <w:pPr>
        <w:keepNext w:val="0"/>
        <w:keepLines w:val="0"/>
        <w:widowControl/>
        <w:suppressLineNumbers w:val="0"/>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★（四）</w:t>
      </w:r>
      <w:r>
        <w:rPr>
          <w:rFonts w:hint="eastAsia" w:ascii="仿宋_GB2312" w:hAnsi="仿宋_GB2312" w:eastAsia="仿宋_GB2312" w:cs="仿宋_GB2312"/>
          <w:color w:val="000000"/>
          <w:kern w:val="0"/>
          <w:sz w:val="24"/>
          <w:szCs w:val="24"/>
          <w:lang w:val="en-US" w:eastAsia="zh-CN" w:bidi="ar"/>
        </w:rPr>
        <w:t>投标人应根据本用户需求书的维保范围勘查现场，投标人应认真细致勘查现场，充分考虑建筑物的各项信息、实施条件、实施难度，如有疏漏（如各楼宇消防系统设施地址码有误、大数据中心为医院租赁物业等），应以现场真实情况为准。越秀院区及大数据中心范围内所有楼宇的消防相关系统设施均为维护保养范围，各楼宇消防系统设施地址码有误的编制更正工作已包含于本项目的合同价中，中标人不得以任何的形式向采购人索要追加任何的费用。</w:t>
      </w:r>
    </w:p>
    <w:p>
      <w:pPr>
        <w:keepNext w:val="0"/>
        <w:keepLines w:val="0"/>
        <w:widowControl/>
        <w:suppressLineNumbers w:val="0"/>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w:t>
      </w:r>
      <w:bookmarkStart w:id="8" w:name="OLE_LINK7"/>
      <w:r>
        <w:rPr>
          <w:rFonts w:hint="eastAsia" w:ascii="仿宋_GB2312" w:hAnsi="仿宋_GB2312" w:eastAsia="仿宋_GB2312" w:cs="仿宋_GB2312"/>
          <w:b w:val="0"/>
          <w:bCs/>
          <w:sz w:val="24"/>
          <w:szCs w:val="24"/>
        </w:rPr>
        <w:t>★</w:t>
      </w:r>
      <w:bookmarkEnd w:id="8"/>
      <w:r>
        <w:rPr>
          <w:rFonts w:hint="eastAsia" w:ascii="仿宋_GB2312" w:hAnsi="仿宋_GB2312" w:eastAsia="仿宋_GB2312" w:cs="仿宋_GB2312"/>
          <w:b w:val="0"/>
          <w:bCs/>
          <w:sz w:val="24"/>
          <w:szCs w:val="24"/>
        </w:rPr>
        <w:t>（五）</w:t>
      </w:r>
      <w:r>
        <w:rPr>
          <w:rFonts w:hint="eastAsia" w:ascii="仿宋_GB2312" w:hAnsi="仿宋_GB2312" w:eastAsia="仿宋_GB2312" w:cs="仿宋_GB2312"/>
          <w:color w:val="000000"/>
          <w:kern w:val="0"/>
          <w:sz w:val="24"/>
          <w:szCs w:val="24"/>
          <w:lang w:val="en-US" w:eastAsia="zh-CN" w:bidi="ar"/>
        </w:rPr>
        <w:t>本合同承包期内，因采购人基建装修改造工程项目导致地址码需编制更正的，5 个点位及以下的地址码编制更正工作已包含于本项目的合同价中，5 个点位以上的地址码编制更正工作由采购人基建装修改造工程项目施工单位负责。</w:t>
      </w:r>
    </w:p>
    <w:p>
      <w:pPr>
        <w:keepNext w:val="0"/>
        <w:keepLines w:val="0"/>
        <w:widowControl/>
        <w:suppressLineNumbers w:val="0"/>
        <w:spacing w:line="360"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b w:val="0"/>
          <w:bCs/>
          <w:sz w:val="24"/>
          <w:szCs w:val="24"/>
        </w:rPr>
        <w:t xml:space="preserve">  ★（六）</w:t>
      </w:r>
      <w:r>
        <w:rPr>
          <w:rFonts w:hint="eastAsia" w:ascii="仿宋_GB2312" w:hAnsi="仿宋_GB2312" w:eastAsia="仿宋_GB2312" w:cs="仿宋_GB2312"/>
          <w:color w:val="000000"/>
          <w:kern w:val="0"/>
          <w:sz w:val="24"/>
          <w:szCs w:val="24"/>
          <w:lang w:val="en-US" w:eastAsia="zh-CN" w:bidi="ar"/>
        </w:rPr>
        <w:t>合同期内，如有楼宇拆迁，或采购人书面通知中标人停止对楼宇的消防维保，则双方应按楼宇拆迁前或采购人书面通知前的实际维保月数计算维保费用，不足 20 天的按 0.5 个月计算。</w:t>
      </w:r>
      <w:r>
        <w:rPr>
          <w:rFonts w:hint="eastAsia" w:ascii="仿宋_GB2312" w:hAnsi="仿宋_GB2312" w:eastAsia="仿宋_GB2312" w:cs="仿宋_GB2312"/>
          <w:b/>
          <w:sz w:val="24"/>
          <w:szCs w:val="24"/>
        </w:rPr>
        <w:t xml:space="preserve">   </w:t>
      </w:r>
    </w:p>
    <w:p>
      <w:pPr>
        <w:keepNext w:val="0"/>
        <w:keepLines w:val="0"/>
        <w:widowControl/>
        <w:suppressLineNumbers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w:t>
      </w:r>
      <w:r>
        <w:rPr>
          <w:rFonts w:hint="eastAsia" w:ascii="仿宋_GB2312" w:hAnsi="仿宋_GB2312" w:eastAsia="仿宋_GB2312" w:cs="仿宋_GB2312"/>
          <w:color w:val="000000"/>
          <w:kern w:val="0"/>
          <w:sz w:val="24"/>
          <w:szCs w:val="24"/>
          <w:lang w:val="en-US" w:eastAsia="zh-CN" w:bidi="ar"/>
        </w:rPr>
        <w:t xml:space="preserve">采购人如向中标人购买更换的设备、零配件，中标人需提供更换的设备零 </w:t>
      </w:r>
    </w:p>
    <w:p>
      <w:pPr>
        <w:keepNext w:val="0"/>
        <w:keepLines w:val="0"/>
        <w:widowControl/>
        <w:suppressLineNumbers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配件至少两年的质量保修期；同时中标人需提供产品的出厂证明、产品的合格证及保修凭证给采购人。</w:t>
      </w:r>
    </w:p>
    <w:p>
      <w:pPr>
        <w:spacing w:line="360" w:lineRule="auto"/>
        <w:ind w:left="590" w:hanging="590" w:hangingChars="24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八</w:t>
      </w:r>
      <w:r>
        <w:rPr>
          <w:rFonts w:hint="eastAsia" w:ascii="仿宋_GB2312" w:hAnsi="仿宋_GB2312" w:eastAsia="仿宋_GB2312" w:cs="仿宋_GB2312"/>
          <w:sz w:val="24"/>
          <w:szCs w:val="24"/>
        </w:rPr>
        <w:t>）本消防系统维修保养项目，中标人不得转包分包。</w:t>
      </w:r>
    </w:p>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五</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维修保养期限</w:t>
      </w:r>
    </w:p>
    <w:p>
      <w:pPr>
        <w:autoSpaceDE w:val="0"/>
        <w:autoSpaceDN w:val="0"/>
        <w:spacing w:line="360" w:lineRule="auto"/>
        <w:rPr>
          <w:rFonts w:hint="eastAsia" w:ascii="仿宋_GB2312" w:hAnsi="仿宋_GB2312" w:eastAsia="仿宋_GB2312" w:cs="仿宋_GB2312"/>
          <w:b/>
        </w:rPr>
      </w:pPr>
      <w:r>
        <w:rPr>
          <w:rFonts w:hint="eastAsia" w:ascii="仿宋_GB2312" w:hAnsi="仿宋_GB2312" w:eastAsia="仿宋_GB2312" w:cs="仿宋_GB2312"/>
        </w:rPr>
        <w:t>自合同签订之日起</w:t>
      </w:r>
      <w:r>
        <w:rPr>
          <w:rFonts w:hint="eastAsia" w:ascii="仿宋_GB2312" w:hAnsi="仿宋_GB2312" w:eastAsia="仿宋_GB2312" w:cs="仿宋_GB2312"/>
          <w:lang w:val="en-US" w:eastAsia="zh-CN"/>
        </w:rPr>
        <w:t>叁</w:t>
      </w:r>
      <w:r>
        <w:rPr>
          <w:rFonts w:hint="eastAsia" w:ascii="仿宋_GB2312" w:hAnsi="仿宋_GB2312" w:eastAsia="仿宋_GB2312" w:cs="仿宋_GB2312"/>
        </w:rPr>
        <w:t>年。</w:t>
      </w:r>
    </w:p>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六</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医院消防系统维护保养内容</w:t>
      </w:r>
    </w:p>
    <w:p>
      <w:pPr>
        <w:autoSpaceDE w:val="0"/>
        <w:autoSpaceDN w:val="0"/>
        <w:spacing w:line="360" w:lineRule="auto"/>
        <w:rPr>
          <w:rFonts w:hint="eastAsia" w:ascii="仿宋_GB2312" w:hAnsi="仿宋_GB2312" w:eastAsia="仿宋_GB2312" w:cs="仿宋_GB2312"/>
        </w:rPr>
      </w:pPr>
      <w:r>
        <w:rPr>
          <w:rFonts w:hint="eastAsia" w:ascii="仿宋_GB2312" w:hAnsi="仿宋_GB2312" w:eastAsia="仿宋_GB2312" w:cs="仿宋_GB2312"/>
        </w:rPr>
        <w:t>　　中标人须按照国家、地方的建筑消防设施技术标准（国家和地方建设消防设施技术标准不一致的，以较高的标准为准。）及维护保养规范等有关内容对医院建筑消防设施进行全面的检测、维护和保养,并出具加盖公司印章的建筑消防设施检测、维护和保养记录文书，维护保养工作应包含但不限于下列内容。</w:t>
      </w:r>
    </w:p>
    <w:p>
      <w:pPr>
        <w:spacing w:line="360" w:lineRule="auto"/>
        <w:rPr>
          <w:rFonts w:hint="eastAsia" w:ascii="仿宋_GB2312" w:hAnsi="仿宋_GB2312" w:eastAsia="仿宋_GB2312" w:cs="仿宋_GB2312"/>
          <w:b/>
        </w:rPr>
      </w:pPr>
      <w:r>
        <w:rPr>
          <w:rFonts w:hint="eastAsia" w:ascii="仿宋_GB2312" w:hAnsi="仿宋_GB2312" w:eastAsia="仿宋_GB2312" w:cs="仿宋_GB2312"/>
          <w:b/>
        </w:rPr>
        <w:t>　　1、火灾自动报警与消防联动控制系统</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（1）检查探测器、手动报警按钮或破玻功能。（每月）</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（2）检查火灾自动报警控制器、显示器的功能。（每月）</w:t>
      </w:r>
    </w:p>
    <w:p>
      <w:pPr>
        <w:autoSpaceDE w:val="0"/>
        <w:autoSpaceDN w:val="0"/>
        <w:spacing w:line="360" w:lineRule="auto"/>
        <w:rPr>
          <w:rFonts w:hint="eastAsia" w:ascii="仿宋_GB2312" w:hAnsi="仿宋_GB2312" w:eastAsia="仿宋_GB2312" w:cs="仿宋_GB2312"/>
        </w:rPr>
      </w:pPr>
      <w:r>
        <w:rPr>
          <w:rFonts w:hint="eastAsia" w:ascii="仿宋_GB2312" w:hAnsi="仿宋_GB2312" w:eastAsia="仿宋_GB2312" w:cs="仿宋_GB2312"/>
        </w:rPr>
        <w:t>　　　（3）检查火警时消防主机能否自动联动相关消防设备并接收到设备动作后的反馈信号。（每季）</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（4）测试各楼层消防广播系统是否正常。（每月）</w:t>
      </w:r>
    </w:p>
    <w:p>
      <w:pPr>
        <w:spacing w:line="360" w:lineRule="auto"/>
        <w:rPr>
          <w:rFonts w:hint="eastAsia" w:ascii="仿宋_GB2312" w:hAnsi="仿宋_GB2312" w:eastAsia="仿宋_GB2312" w:cs="仿宋_GB2312"/>
          <w:b/>
        </w:rPr>
      </w:pPr>
      <w:r>
        <w:rPr>
          <w:rFonts w:hint="eastAsia" w:ascii="仿宋_GB2312" w:hAnsi="仿宋_GB2312" w:eastAsia="仿宋_GB2312" w:cs="仿宋_GB2312"/>
          <w:b/>
        </w:rPr>
        <w:t>　　2、消火栓、自动喷淋灭火系统</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（1）检查消火栓箱内配置是否齐全、完好有</w:t>
      </w:r>
      <w:r>
        <w:rPr>
          <w:rFonts w:hint="eastAsia" w:ascii="仿宋_GB2312" w:hAnsi="仿宋_GB2312" w:eastAsia="仿宋_GB2312" w:cs="仿宋_GB2312"/>
          <w:lang w:val="en-US" w:eastAsia="zh-CN"/>
        </w:rPr>
        <w:t>效</w:t>
      </w:r>
      <w:r>
        <w:rPr>
          <w:rFonts w:hint="eastAsia" w:ascii="仿宋_GB2312" w:hAnsi="仿宋_GB2312" w:eastAsia="仿宋_GB2312" w:cs="仿宋_GB2312"/>
        </w:rPr>
        <w:t>，</w:t>
      </w:r>
      <w:r>
        <w:rPr>
          <w:rFonts w:hint="eastAsia" w:ascii="仿宋_GB2312" w:hAnsi="仿宋_GB2312" w:eastAsia="仿宋_GB2312" w:cs="仿宋_GB2312"/>
          <w:lang w:eastAsia="zh-CN"/>
        </w:rPr>
        <w:t>清洁</w:t>
      </w:r>
      <w:r>
        <w:rPr>
          <w:rFonts w:hint="eastAsia" w:ascii="仿宋_GB2312" w:hAnsi="仿宋_GB2312" w:eastAsia="仿宋_GB2312" w:cs="仿宋_GB2312"/>
          <w:lang w:val="en-US" w:eastAsia="zh-CN"/>
        </w:rPr>
        <w:t>消火栓箱</w:t>
      </w:r>
      <w:r>
        <w:rPr>
          <w:rFonts w:hint="eastAsia" w:ascii="仿宋_GB2312" w:hAnsi="仿宋_GB2312" w:eastAsia="仿宋_GB2312" w:cs="仿宋_GB2312"/>
          <w:lang w:eastAsia="zh-CN"/>
        </w:rPr>
        <w:t>卫生</w:t>
      </w:r>
      <w:r>
        <w:rPr>
          <w:rFonts w:hint="eastAsia" w:ascii="仿宋_GB2312" w:hAnsi="仿宋_GB2312" w:eastAsia="仿宋_GB2312" w:cs="仿宋_GB2312"/>
        </w:rPr>
        <w:t>，箱外张贴</w:t>
      </w:r>
      <w:r>
        <w:rPr>
          <w:rFonts w:hint="eastAsia" w:ascii="仿宋_GB2312" w:hAnsi="仿宋_GB2312" w:eastAsia="仿宋_GB2312" w:cs="仿宋_GB2312"/>
          <w:lang w:eastAsia="zh-CN"/>
        </w:rPr>
        <w:t>巡检记录表和加盖公司印章的</w:t>
      </w:r>
      <w:r>
        <w:rPr>
          <w:rFonts w:hint="eastAsia" w:ascii="仿宋_GB2312" w:hAnsi="仿宋_GB2312" w:eastAsia="仿宋_GB2312" w:cs="仿宋_GB2312"/>
        </w:rPr>
        <w:t>封条。（每</w:t>
      </w:r>
      <w:r>
        <w:rPr>
          <w:rFonts w:hint="eastAsia" w:ascii="仿宋_GB2312" w:hAnsi="仿宋_GB2312" w:eastAsia="仿宋_GB2312" w:cs="仿宋_GB2312"/>
          <w:lang w:eastAsia="zh-CN"/>
        </w:rPr>
        <w:t>月，</w:t>
      </w:r>
      <w:r>
        <w:rPr>
          <w:rFonts w:hint="eastAsia" w:ascii="仿宋_GB2312" w:hAnsi="仿宋_GB2312" w:eastAsia="仿宋_GB2312" w:cs="仿宋_GB2312"/>
          <w:lang w:val="en-US" w:eastAsia="zh-CN"/>
        </w:rPr>
        <w:t>巡查记录表和封条维保公司自备。</w:t>
      </w:r>
      <w:r>
        <w:rPr>
          <w:rFonts w:hint="eastAsia" w:ascii="仿宋_GB2312" w:hAnsi="仿宋_GB2312" w:eastAsia="仿宋_GB2312" w:cs="仿宋_GB2312"/>
        </w:rPr>
        <w:t>）</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（2）检查减压阀高、低压端压力表读数是否处于正常范围。（每月）</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（3）检查消防水池储水量是否满足要求。（每月）</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（4）启动消防水泵，测试消防主机能否显示其动作信号。（每月）</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（5）测试消防中心、消防水泵控制柜线路能否正常联动。（每月）</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（6）定期检查减压阀、止回阀，给所有水泵轴承及相关连动构件进行清洁、上润滑油保养。（每半年）</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（7）各楼层喷</w:t>
      </w:r>
      <w:r>
        <w:rPr>
          <w:rFonts w:hint="eastAsia" w:ascii="仿宋_GB2312" w:hAnsi="仿宋_GB2312" w:eastAsia="仿宋_GB2312" w:cs="仿宋_GB2312"/>
          <w:lang w:eastAsia="zh-CN"/>
        </w:rPr>
        <w:t>淋</w:t>
      </w:r>
      <w:r>
        <w:rPr>
          <w:rFonts w:hint="eastAsia" w:ascii="仿宋_GB2312" w:hAnsi="仿宋_GB2312" w:eastAsia="仿宋_GB2312" w:cs="仿宋_GB2312"/>
        </w:rPr>
        <w:t>管进行试放水一次，检查以下内容：（每季）</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（a）水流指示器是否动作及消防控制中心能否收到正确反馈信号。</w:t>
      </w:r>
    </w:p>
    <w:p>
      <w:pPr>
        <w:autoSpaceDE w:val="0"/>
        <w:autoSpaceDN w:val="0"/>
        <w:spacing w:line="360" w:lineRule="auto"/>
        <w:jc w:val="left"/>
        <w:rPr>
          <w:rFonts w:hint="eastAsia" w:ascii="仿宋_GB2312" w:hAnsi="仿宋_GB2312" w:eastAsia="仿宋_GB2312" w:cs="仿宋_GB2312"/>
        </w:rPr>
      </w:pPr>
      <w:r>
        <w:rPr>
          <w:rFonts w:hint="eastAsia" w:ascii="仿宋_GB2312" w:hAnsi="仿宋_GB2312" w:eastAsia="仿宋_GB2312" w:cs="仿宋_GB2312"/>
        </w:rPr>
        <w:t>　　　　　（b）该楼层对应的湿式报警阀是否动作。</w:t>
      </w:r>
    </w:p>
    <w:p>
      <w:pPr>
        <w:autoSpaceDE w:val="0"/>
        <w:autoSpaceDN w:val="0"/>
        <w:spacing w:line="360" w:lineRule="auto"/>
        <w:ind w:left="496" w:firstLine="360" w:firstLineChars="150"/>
        <w:jc w:val="left"/>
        <w:rPr>
          <w:rFonts w:hint="eastAsia" w:ascii="仿宋_GB2312" w:hAnsi="仿宋_GB2312" w:eastAsia="仿宋_GB2312" w:cs="仿宋_GB2312"/>
        </w:rPr>
      </w:pPr>
      <w:r>
        <w:rPr>
          <w:rFonts w:hint="eastAsia" w:ascii="仿宋_GB2312" w:hAnsi="仿宋_GB2312" w:eastAsia="仿宋_GB2312" w:cs="仿宋_GB2312"/>
        </w:rPr>
        <w:t>（c）湿式报警阀动作时上、下腔压力是否正常。</w:t>
      </w:r>
    </w:p>
    <w:p>
      <w:pPr>
        <w:autoSpaceDE w:val="0"/>
        <w:autoSpaceDN w:val="0"/>
        <w:spacing w:line="360" w:lineRule="auto"/>
        <w:ind w:left="496" w:firstLine="360" w:firstLineChars="150"/>
        <w:jc w:val="left"/>
        <w:rPr>
          <w:rFonts w:hint="eastAsia" w:ascii="仿宋_GB2312" w:hAnsi="仿宋_GB2312" w:eastAsia="仿宋_GB2312" w:cs="仿宋_GB2312"/>
        </w:rPr>
      </w:pPr>
      <w:r>
        <w:rPr>
          <w:rFonts w:hint="eastAsia" w:ascii="仿宋_GB2312" w:hAnsi="仿宋_GB2312" w:eastAsia="仿宋_GB2312" w:cs="仿宋_GB2312"/>
        </w:rPr>
        <w:t>（d）湿式报警阀动作时，水力警铃是否报警，铃声是否响亮，能否达到报警效果。</w:t>
      </w:r>
    </w:p>
    <w:p>
      <w:pPr>
        <w:autoSpaceDE w:val="0"/>
        <w:autoSpaceDN w:val="0"/>
        <w:spacing w:line="360" w:lineRule="auto"/>
        <w:ind w:left="496" w:firstLine="360" w:firstLineChars="150"/>
        <w:jc w:val="left"/>
        <w:rPr>
          <w:rFonts w:hint="eastAsia" w:ascii="仿宋_GB2312" w:hAnsi="仿宋_GB2312" w:eastAsia="仿宋_GB2312" w:cs="仿宋_GB2312"/>
        </w:rPr>
      </w:pPr>
      <w:r>
        <w:rPr>
          <w:rFonts w:hint="eastAsia" w:ascii="仿宋_GB2312" w:hAnsi="仿宋_GB2312" w:eastAsia="仿宋_GB2312" w:cs="仿宋_GB2312"/>
        </w:rPr>
        <w:t>（e）湿式报警阀动作时，压力开关是否动作及消防控制中心能否收到正确反馈信号。</w:t>
      </w:r>
    </w:p>
    <w:p>
      <w:pPr>
        <w:autoSpaceDE w:val="0"/>
        <w:autoSpaceDN w:val="0"/>
        <w:spacing w:line="360" w:lineRule="auto"/>
        <w:ind w:left="496" w:firstLine="360" w:firstLineChars="150"/>
        <w:jc w:val="left"/>
        <w:rPr>
          <w:rFonts w:hint="eastAsia" w:ascii="仿宋_GB2312" w:hAnsi="仿宋_GB2312" w:eastAsia="仿宋_GB2312" w:cs="仿宋_GB2312"/>
        </w:rPr>
      </w:pPr>
      <w:r>
        <w:rPr>
          <w:rFonts w:hint="eastAsia" w:ascii="仿宋_GB2312" w:hAnsi="仿宋_GB2312" w:eastAsia="仿宋_GB2312" w:cs="仿宋_GB2312"/>
        </w:rPr>
        <w:t>（8）测试水流指示器、压力开关等报警功能及信号显示。（每季）</w:t>
      </w:r>
    </w:p>
    <w:p>
      <w:pPr>
        <w:autoSpaceDE w:val="0"/>
        <w:autoSpaceDN w:val="0"/>
        <w:spacing w:line="360" w:lineRule="auto"/>
        <w:ind w:left="496" w:firstLine="360" w:firstLineChars="150"/>
        <w:jc w:val="left"/>
        <w:rPr>
          <w:rFonts w:hint="eastAsia" w:ascii="仿宋_GB2312" w:hAnsi="仿宋_GB2312" w:eastAsia="仿宋_GB2312" w:cs="仿宋_GB2312"/>
        </w:rPr>
      </w:pPr>
      <w:r>
        <w:rPr>
          <w:rFonts w:hint="eastAsia" w:ascii="仿宋_GB2312" w:hAnsi="仿宋_GB2312" w:eastAsia="仿宋_GB2312" w:cs="仿宋_GB2312"/>
        </w:rPr>
        <w:t>（9）启动稳压泵，观察其动作时管网压力是否正常。消防控制中心能否显示其动作信号。（每季）</w:t>
      </w:r>
    </w:p>
    <w:p>
      <w:pPr>
        <w:spacing w:line="360" w:lineRule="auto"/>
        <w:ind w:firstLine="481"/>
        <w:rPr>
          <w:rFonts w:hint="eastAsia" w:ascii="仿宋_GB2312" w:hAnsi="仿宋_GB2312" w:eastAsia="仿宋_GB2312" w:cs="仿宋_GB2312"/>
          <w:b/>
          <w:color w:val="auto"/>
        </w:rPr>
      </w:pPr>
      <w:r>
        <w:rPr>
          <w:rFonts w:hint="eastAsia" w:ascii="仿宋_GB2312" w:hAnsi="仿宋_GB2312" w:eastAsia="仿宋_GB2312" w:cs="仿宋_GB2312"/>
          <w:b/>
          <w:color w:val="auto"/>
        </w:rPr>
        <w:t>3、防排烟系统</w:t>
      </w:r>
    </w:p>
    <w:p>
      <w:pPr>
        <w:spacing w:line="360" w:lineRule="auto"/>
        <w:ind w:firstLine="481"/>
        <w:rPr>
          <w:rFonts w:hint="eastAsia" w:ascii="仿宋_GB2312" w:hAnsi="仿宋_GB2312" w:eastAsia="仿宋_GB2312" w:cs="仿宋_GB2312"/>
          <w:color w:val="auto"/>
        </w:rPr>
      </w:pPr>
      <w:r>
        <w:rPr>
          <w:rFonts w:hint="eastAsia" w:ascii="仿宋_GB2312" w:hAnsi="仿宋_GB2312" w:eastAsia="仿宋_GB2312" w:cs="仿宋_GB2312"/>
          <w:color w:val="auto"/>
        </w:rPr>
        <w:t>　（1）启动防烟（排烟）风机，检查风机运转是否正常。（每月）</w:t>
      </w:r>
    </w:p>
    <w:p>
      <w:pPr>
        <w:spacing w:line="360" w:lineRule="auto"/>
        <w:ind w:firstLine="360" w:firstLineChars="15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（2）对正压送风阀、排烟阀、防火阀进行检查测试。（每月）</w:t>
      </w:r>
    </w:p>
    <w:p>
      <w:pPr>
        <w:spacing w:line="360" w:lineRule="auto"/>
        <w:ind w:firstLine="360" w:firstLineChars="15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（3）巡视排烟阀（口）、送风阀（口）保养情况，抽查手动开启（在非联动状态下）的信号反馈及复位情况。（每</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rPr>
        <w:t>）</w:t>
      </w:r>
    </w:p>
    <w:p>
      <w:pPr>
        <w:spacing w:line="360" w:lineRule="auto"/>
        <w:ind w:firstLine="360" w:firstLineChars="15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（4）对排烟阀（口）及送风阀（口）体、风机电控柜进行清洁保养。（每</w:t>
      </w:r>
      <w:r>
        <w:rPr>
          <w:rFonts w:hint="eastAsia" w:ascii="仿宋_GB2312" w:hAnsi="仿宋_GB2312" w:eastAsia="仿宋_GB2312" w:cs="仿宋_GB2312"/>
          <w:color w:val="auto"/>
          <w:lang w:eastAsia="zh-CN"/>
        </w:rPr>
        <w:t>季</w:t>
      </w:r>
      <w:r>
        <w:rPr>
          <w:rFonts w:hint="eastAsia" w:ascii="仿宋_GB2312" w:hAnsi="仿宋_GB2312" w:eastAsia="仿宋_GB2312" w:cs="仿宋_GB2312"/>
          <w:color w:val="auto"/>
        </w:rPr>
        <w:t>）</w:t>
      </w:r>
    </w:p>
    <w:p>
      <w:pPr>
        <w:spacing w:line="360" w:lineRule="auto"/>
        <w:ind w:firstLine="481"/>
        <w:rPr>
          <w:rFonts w:hint="eastAsia" w:ascii="仿宋_GB2312" w:hAnsi="仿宋_GB2312" w:eastAsia="仿宋_GB2312" w:cs="仿宋_GB2312"/>
          <w:b/>
        </w:rPr>
      </w:pPr>
      <w:r>
        <w:rPr>
          <w:rFonts w:hint="eastAsia" w:ascii="仿宋_GB2312" w:hAnsi="仿宋_GB2312" w:eastAsia="仿宋_GB2312" w:cs="仿宋_GB2312"/>
          <w:b/>
        </w:rPr>
        <w:t>4、防火卷帘系统</w:t>
      </w:r>
    </w:p>
    <w:p>
      <w:pPr>
        <w:spacing w:line="360" w:lineRule="auto"/>
        <w:ind w:firstLine="481"/>
        <w:rPr>
          <w:rFonts w:hint="eastAsia" w:ascii="仿宋_GB2312" w:hAnsi="仿宋_GB2312" w:eastAsia="仿宋_GB2312" w:cs="仿宋_GB2312"/>
        </w:rPr>
      </w:pPr>
      <w:r>
        <w:rPr>
          <w:rFonts w:hint="eastAsia" w:ascii="仿宋_GB2312" w:hAnsi="仿宋_GB2312" w:eastAsia="仿宋_GB2312" w:cs="仿宋_GB2312"/>
        </w:rPr>
        <w:t>　（1）测试手动或模拟火灾联动操作启动装置，试验每台防火卷帘工作状态，并检查以下项目：（每</w:t>
      </w:r>
      <w:r>
        <w:rPr>
          <w:rFonts w:hint="eastAsia" w:ascii="仿宋_GB2312" w:hAnsi="仿宋_GB2312" w:eastAsia="仿宋_GB2312" w:cs="仿宋_GB2312"/>
          <w:lang w:eastAsia="zh-CN"/>
        </w:rPr>
        <w:t>季</w:t>
      </w:r>
      <w:r>
        <w:rPr>
          <w:rFonts w:hint="eastAsia" w:ascii="仿宋_GB2312" w:hAnsi="仿宋_GB2312" w:eastAsia="仿宋_GB2312" w:cs="仿宋_GB2312"/>
        </w:rPr>
        <w:t>）</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 xml:space="preserve">   　　a、手动或联动（自动）能否完成降闸控制。</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 xml:space="preserve">   　　b、升、降闸是否顺畅，到达上下限位置是否准确。</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 xml:space="preserve">   　　c、升降时有无异常杂声或振动。</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（2）检查和测试所有防火卷帘门的控制线路，并进行除尘保养。（每季）</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（3）检查和测试所有防火卷帘的转动装置和远程控制装置。（每季）</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（4）检查和测试传动电机性能，并对电机轴承及联动构件进行润滑处理。（每季）</w:t>
      </w:r>
    </w:p>
    <w:p>
      <w:pPr>
        <w:spacing w:line="360" w:lineRule="auto"/>
        <w:rPr>
          <w:rFonts w:hint="eastAsia" w:ascii="仿宋_GB2312" w:hAnsi="仿宋_GB2312" w:eastAsia="仿宋_GB2312" w:cs="仿宋_GB2312"/>
          <w:b/>
          <w:lang w:val="en-US" w:eastAsia="zh-CN"/>
        </w:rPr>
      </w:pPr>
      <w:r>
        <w:rPr>
          <w:rFonts w:hint="eastAsia" w:ascii="仿宋_GB2312" w:hAnsi="仿宋_GB2312" w:eastAsia="仿宋_GB2312" w:cs="仿宋_GB2312"/>
          <w:b/>
        </w:rPr>
        <w:t>　　5、消防电梯联动</w:t>
      </w:r>
      <w:r>
        <w:rPr>
          <w:rFonts w:hint="eastAsia" w:ascii="仿宋_GB2312" w:hAnsi="仿宋_GB2312" w:eastAsia="仿宋_GB2312" w:cs="仿宋_GB2312"/>
          <w:b/>
          <w:lang w:val="en-US" w:eastAsia="zh-CN"/>
        </w:rPr>
        <w:t>系统</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　　联动测试消防电梯迫降功能是否正常。（每</w:t>
      </w:r>
      <w:r>
        <w:rPr>
          <w:rFonts w:hint="eastAsia" w:ascii="仿宋_GB2312" w:hAnsi="仿宋_GB2312" w:eastAsia="仿宋_GB2312" w:cs="仿宋_GB2312"/>
          <w:lang w:eastAsia="zh-CN"/>
        </w:rPr>
        <w:t>季</w:t>
      </w:r>
      <w:r>
        <w:rPr>
          <w:rFonts w:hint="eastAsia" w:ascii="仿宋_GB2312" w:hAnsi="仿宋_GB2312" w:eastAsia="仿宋_GB2312" w:cs="仿宋_GB2312"/>
        </w:rPr>
        <w:t>）</w:t>
      </w:r>
    </w:p>
    <w:p>
      <w:pPr>
        <w:spacing w:line="360" w:lineRule="auto"/>
        <w:rPr>
          <w:rFonts w:hint="eastAsia" w:ascii="仿宋_GB2312" w:hAnsi="仿宋_GB2312" w:eastAsia="仿宋_GB2312" w:cs="仿宋_GB2312"/>
          <w:b/>
        </w:rPr>
      </w:pPr>
      <w:r>
        <w:rPr>
          <w:rFonts w:hint="eastAsia" w:ascii="仿宋_GB2312" w:hAnsi="仿宋_GB2312" w:eastAsia="仿宋_GB2312" w:cs="仿宋_GB2312"/>
          <w:b/>
        </w:rPr>
        <w:t>　　6、消防水泵系统</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（1）检查消防水池、消防恒压气压给水设备、消防储备水位及消防恒压气压给水设备水量和水压是否正常，检查各种阀门是否处于正常状态，发现故障应及时处理。（每月）</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（2）检查吸水环管及阀门是否有漏水和锈蚀现象，检查水泵吸入和输出管道上各阀门是否处于正确的位置（每月）</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（3）转动各水泵转子，检查转子转动是否灵活。（每月）</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（4）检查双回路电源自投柜切换是否正常，相序是否一致。（每月）</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（5）检查水泵控制柜电源电压及指示灯是否正常。（每月）</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（6）关闭控制柜电源总开关，检测控制柜二次回路，检查万能转换开关、按钮、指示灯是否正常，手动或自动模拟起泵，测试起泵时是否正常，检查接触器、继电器分合是否正常。（每月）</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（7）手动起动各台水泵，测量（或看面板上的电流表）水泵电动机的起动和运行电流是否正常。（每月）</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（8）手动启动水泵，检查水泵能否正常运转，压力能否保证。（每月）</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（9）模拟火警状态下，检查其中一台泵故障时自动切换备用泵是否正常。（每季）</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（10）模拟火警状态下，检查在消防控制中心能否控制各台泵的起动和停止。检查水泵启动时，消防控制中心能否显示动作信号。（每季）</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 xml:space="preserve">   （11）每</w:t>
      </w:r>
      <w:r>
        <w:rPr>
          <w:rFonts w:hint="eastAsia" w:ascii="仿宋_GB2312" w:hAnsi="仿宋_GB2312" w:eastAsia="仿宋_GB2312" w:cs="仿宋_GB2312"/>
          <w:lang w:eastAsia="zh-CN"/>
        </w:rPr>
        <w:t>季</w:t>
      </w:r>
      <w:r>
        <w:rPr>
          <w:rFonts w:hint="eastAsia" w:ascii="仿宋_GB2312" w:hAnsi="仿宋_GB2312" w:eastAsia="仿宋_GB2312" w:cs="仿宋_GB2312"/>
        </w:rPr>
        <w:t>对消防水泵、恒压泵加润滑保养</w:t>
      </w:r>
      <w:r>
        <w:rPr>
          <w:rFonts w:hint="eastAsia" w:ascii="仿宋_GB2312" w:hAnsi="仿宋_GB2312" w:eastAsia="仿宋_GB2312" w:cs="仿宋_GB2312"/>
          <w:lang w:eastAsia="zh-CN"/>
        </w:rPr>
        <w:t>，对配电箱、水泵、阀门、压力表等设备设施及周围环境进行除尘清洁保养</w:t>
      </w:r>
      <w:r>
        <w:rPr>
          <w:rFonts w:hint="eastAsia" w:ascii="仿宋_GB2312" w:hAnsi="仿宋_GB2312" w:eastAsia="仿宋_GB2312" w:cs="仿宋_GB2312"/>
        </w:rPr>
        <w:t>。</w:t>
      </w:r>
    </w:p>
    <w:p>
      <w:pPr>
        <w:spacing w:line="360" w:lineRule="auto"/>
        <w:ind w:firstLine="361" w:firstLineChars="150"/>
        <w:rPr>
          <w:rFonts w:hint="eastAsia" w:ascii="仿宋_GB2312" w:hAnsi="仿宋_GB2312" w:eastAsia="仿宋_GB2312" w:cs="仿宋_GB2312"/>
          <w:b/>
        </w:rPr>
      </w:pPr>
      <w:r>
        <w:rPr>
          <w:rFonts w:hint="eastAsia" w:ascii="仿宋_GB2312" w:hAnsi="仿宋_GB2312" w:eastAsia="仿宋_GB2312" w:cs="仿宋_GB2312"/>
          <w:b/>
        </w:rPr>
        <w:t xml:space="preserve"> 7、消防广播系统</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（1）检查功放机工作是否正常。（每月）</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（2）检查麦克风播音是否正常。（每月）</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（3）检查喇叭、音箱音量是否正常、清晰。（每月）</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（4）模拟火灾事故情况下，消防广播是否动作。（每季）</w:t>
      </w:r>
    </w:p>
    <w:p>
      <w:pPr>
        <w:spacing w:line="360" w:lineRule="auto"/>
        <w:rPr>
          <w:rFonts w:hint="eastAsia" w:ascii="仿宋_GB2312" w:hAnsi="仿宋_GB2312" w:eastAsia="仿宋_GB2312" w:cs="仿宋_GB2312"/>
          <w:b/>
        </w:rPr>
      </w:pPr>
      <w:r>
        <w:rPr>
          <w:rFonts w:hint="eastAsia" w:ascii="仿宋_GB2312" w:hAnsi="仿宋_GB2312" w:eastAsia="仿宋_GB2312" w:cs="仿宋_GB2312"/>
          <w:b/>
        </w:rPr>
        <w:t>　　8、消防电话系统</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现场对消防电话系统进行通话测试，通话质量是否符合要求。（每季）</w:t>
      </w:r>
    </w:p>
    <w:p>
      <w:pPr>
        <w:kinsoku w:val="0"/>
        <w:overflowPunct w:val="0"/>
        <w:spacing w:before="120" w:beforeLines="50" w:line="360" w:lineRule="auto"/>
        <w:ind w:firstLine="482" w:firstLineChars="200"/>
        <w:rPr>
          <w:rFonts w:hint="eastAsia" w:ascii="仿宋_GB2312" w:hAnsi="仿宋_GB2312" w:eastAsia="仿宋_GB2312" w:cs="仿宋_GB2312"/>
          <w:b/>
          <w:bCs/>
          <w:lang w:eastAsia="zh-CN"/>
        </w:rPr>
      </w:pPr>
      <w:r>
        <w:rPr>
          <w:rFonts w:hint="eastAsia" w:ascii="仿宋_GB2312" w:hAnsi="仿宋_GB2312" w:eastAsia="仿宋_GB2312" w:cs="仿宋_GB2312"/>
          <w:b/>
          <w:lang w:val="en-US" w:eastAsia="zh-CN"/>
        </w:rPr>
        <w:t>9、</w:t>
      </w:r>
      <w:r>
        <w:rPr>
          <w:rFonts w:hint="eastAsia" w:ascii="仿宋_GB2312" w:hAnsi="仿宋_GB2312" w:eastAsia="仿宋_GB2312" w:cs="仿宋_GB2312"/>
          <w:b/>
        </w:rPr>
        <w:t xml:space="preserve"> </w:t>
      </w:r>
      <w:r>
        <w:rPr>
          <w:rFonts w:hint="eastAsia" w:ascii="仿宋_GB2312" w:hAnsi="仿宋_GB2312" w:eastAsia="仿宋_GB2312" w:cs="仿宋_GB2312"/>
          <w:b/>
          <w:bCs/>
          <w:lang w:eastAsia="zh-CN"/>
        </w:rPr>
        <w:t>应急照明与疏散指示系统</w:t>
      </w:r>
    </w:p>
    <w:p>
      <w:pPr>
        <w:spacing w:line="360" w:lineRule="auto"/>
        <w:ind w:firstLine="360" w:firstLineChars="150"/>
        <w:rPr>
          <w:rFonts w:hint="eastAsia" w:ascii="仿宋_GB2312" w:hAnsi="仿宋_GB2312" w:eastAsia="仿宋_GB2312" w:cs="仿宋_GB2312"/>
          <w:b/>
        </w:rPr>
      </w:pPr>
      <w:r>
        <w:rPr>
          <w:rFonts w:hint="eastAsia" w:ascii="仿宋_GB2312" w:hAnsi="仿宋_GB2312" w:eastAsia="仿宋_GB2312" w:cs="仿宋_GB2312"/>
          <w:lang w:eastAsia="zh-CN"/>
        </w:rPr>
        <w:t>检查应急照明灯具与疏散指示灯具是否正常运行。（每月）</w:t>
      </w:r>
    </w:p>
    <w:p>
      <w:pPr>
        <w:kinsoku w:val="0"/>
        <w:overflowPunct w:val="0"/>
        <w:spacing w:before="120" w:beforeLines="50" w:line="360" w:lineRule="auto"/>
        <w:ind w:firstLine="482" w:firstLineChars="200"/>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lang w:eastAsia="zh-CN"/>
        </w:rPr>
        <w:t>防火门系统</w:t>
      </w:r>
    </w:p>
    <w:p>
      <w:pPr>
        <w:kinsoku w:val="0"/>
        <w:overflowPunct w:val="0"/>
        <w:spacing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检查各楼宇防火门是否正常。（每月）</w:t>
      </w:r>
    </w:p>
    <w:p>
      <w:pPr>
        <w:kinsoku w:val="0"/>
        <w:overflowPunct w:val="0"/>
        <w:spacing w:before="120" w:beforeLines="50" w:line="360" w:lineRule="auto"/>
        <w:ind w:firstLine="482" w:firstLineChars="200"/>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11、</w:t>
      </w:r>
      <w:r>
        <w:rPr>
          <w:rFonts w:hint="eastAsia" w:ascii="仿宋_GB2312" w:hAnsi="仿宋_GB2312" w:eastAsia="仿宋_GB2312" w:cs="仿宋_GB2312"/>
          <w:b/>
          <w:bCs/>
          <w:lang w:eastAsia="zh-CN"/>
        </w:rPr>
        <w:t>电气火灾监控系统</w:t>
      </w:r>
    </w:p>
    <w:p>
      <w:pPr>
        <w:kinsoku w:val="0"/>
        <w:overflowPunct w:val="0"/>
        <w:spacing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检查电气火灾监控系统是否正常运行。（每月）</w:t>
      </w:r>
    </w:p>
    <w:p>
      <w:pPr>
        <w:kinsoku w:val="0"/>
        <w:overflowPunct w:val="0"/>
        <w:spacing w:before="120" w:beforeLines="50" w:line="360" w:lineRule="auto"/>
        <w:ind w:firstLine="482" w:firstLineChars="200"/>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12、</w:t>
      </w:r>
      <w:r>
        <w:rPr>
          <w:rFonts w:hint="eastAsia" w:ascii="仿宋_GB2312" w:hAnsi="仿宋_GB2312" w:eastAsia="仿宋_GB2312" w:cs="仿宋_GB2312"/>
          <w:b/>
          <w:bCs/>
          <w:lang w:eastAsia="zh-CN"/>
        </w:rPr>
        <w:t>消防整合系统</w:t>
      </w:r>
    </w:p>
    <w:p>
      <w:pPr>
        <w:kinsoku w:val="0"/>
        <w:overflowPunct w:val="0"/>
        <w:spacing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（1）检查创想消防整合系统是否正常运行。（每月）</w:t>
      </w:r>
    </w:p>
    <w:p>
      <w:pPr>
        <w:kinsoku w:val="0"/>
        <w:overflowPunct w:val="0"/>
        <w:spacing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（2）检查其它消防主机传输过来的数据信号是否正常。（每月）</w:t>
      </w:r>
    </w:p>
    <w:p>
      <w:pPr>
        <w:spacing w:line="360" w:lineRule="auto"/>
        <w:ind w:firstLine="361" w:firstLineChars="150"/>
        <w:rPr>
          <w:rFonts w:hint="eastAsia" w:ascii="仿宋_GB2312" w:hAnsi="仿宋_GB2312" w:eastAsia="仿宋_GB2312" w:cs="仿宋_GB2312"/>
          <w:b/>
        </w:rPr>
      </w:pPr>
    </w:p>
    <w:p>
      <w:pPr>
        <w:spacing w:line="360" w:lineRule="auto"/>
        <w:ind w:firstLine="602" w:firstLineChars="250"/>
        <w:rPr>
          <w:rFonts w:hint="eastAsia" w:ascii="仿宋_GB2312" w:hAnsi="仿宋_GB2312" w:eastAsia="仿宋_GB2312" w:cs="仿宋_GB2312"/>
          <w:b/>
        </w:rPr>
      </w:pPr>
      <w:r>
        <w:rPr>
          <w:rFonts w:hint="eastAsia" w:ascii="仿宋_GB2312" w:hAnsi="仿宋_GB2312" w:eastAsia="仿宋_GB2312" w:cs="仿宋_GB2312"/>
          <w:b/>
          <w:lang w:val="en-US" w:eastAsia="zh-CN"/>
        </w:rPr>
        <w:t>13</w:t>
      </w:r>
      <w:r>
        <w:rPr>
          <w:rFonts w:hint="eastAsia" w:ascii="仿宋_GB2312" w:hAnsi="仿宋_GB2312" w:eastAsia="仿宋_GB2312" w:cs="仿宋_GB2312"/>
          <w:b/>
        </w:rPr>
        <w:t>、气体灭火系统</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检查</w:t>
      </w:r>
      <w:r>
        <w:rPr>
          <w:rFonts w:hint="eastAsia" w:ascii="仿宋_GB2312" w:hAnsi="仿宋_GB2312" w:eastAsia="仿宋_GB2312" w:cs="仿宋_GB2312"/>
        </w:rPr>
        <w:t>管网、设备有否泄漏现象。（每月）</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检查</w:t>
      </w:r>
      <w:r>
        <w:rPr>
          <w:rFonts w:hint="eastAsia" w:ascii="仿宋_GB2312" w:hAnsi="仿宋_GB2312" w:eastAsia="仿宋_GB2312" w:cs="仿宋_GB2312"/>
        </w:rPr>
        <w:t>线路连线、仪表指示正常与否。（每月）</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（3）检查所有手／自动转换和启动／停止开关功能是否正常。（每季）</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（4）进行联动控制测试，消防中心是否有信号显示。（每季）</w:t>
      </w:r>
    </w:p>
    <w:p>
      <w:pPr>
        <w:spacing w:line="360" w:lineRule="auto"/>
        <w:ind w:firstLine="361" w:firstLineChars="150"/>
        <w:rPr>
          <w:rFonts w:hint="eastAsia" w:ascii="仿宋_GB2312" w:hAnsi="仿宋_GB2312" w:eastAsia="仿宋_GB2312" w:cs="仿宋_GB2312"/>
          <w:b/>
        </w:rPr>
      </w:pPr>
      <w:r>
        <w:rPr>
          <w:rFonts w:hint="eastAsia" w:ascii="仿宋_GB2312" w:hAnsi="仿宋_GB2312" w:eastAsia="仿宋_GB2312" w:cs="仿宋_GB2312"/>
          <w:b/>
          <w:lang w:val="en-US" w:eastAsia="zh-CN"/>
        </w:rPr>
        <w:t>14</w:t>
      </w:r>
      <w:r>
        <w:rPr>
          <w:rFonts w:hint="eastAsia" w:ascii="仿宋_GB2312" w:hAnsi="仿宋_GB2312" w:eastAsia="仿宋_GB2312" w:cs="仿宋_GB2312"/>
          <w:b/>
        </w:rPr>
        <w:t>、大空间智能水系统</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 xml:space="preserve">     测试末端试水，消防中心是否有信号显示。（每季）</w:t>
      </w:r>
    </w:p>
    <w:p>
      <w:pPr>
        <w:spacing w:line="360" w:lineRule="auto"/>
        <w:ind w:firstLine="361" w:firstLineChars="150"/>
        <w:rPr>
          <w:rFonts w:hint="eastAsia" w:ascii="仿宋_GB2312" w:hAnsi="仿宋_GB2312" w:eastAsia="仿宋_GB2312" w:cs="仿宋_GB2312"/>
          <w:b/>
        </w:rPr>
      </w:pPr>
      <w:r>
        <w:rPr>
          <w:rFonts w:hint="eastAsia" w:ascii="仿宋_GB2312" w:hAnsi="仿宋_GB2312" w:eastAsia="仿宋_GB2312" w:cs="仿宋_GB2312"/>
          <w:b/>
          <w:lang w:val="en-US" w:eastAsia="zh-CN"/>
        </w:rPr>
        <w:t>15</w:t>
      </w:r>
      <w:r>
        <w:rPr>
          <w:rFonts w:hint="eastAsia" w:ascii="仿宋_GB2312" w:hAnsi="仿宋_GB2312" w:eastAsia="仿宋_GB2312" w:cs="仿宋_GB2312"/>
          <w:b/>
        </w:rPr>
        <w:t>、EPS应急电源检查</w:t>
      </w:r>
    </w:p>
    <w:p>
      <w:pPr>
        <w:spacing w:line="360" w:lineRule="auto"/>
        <w:ind w:firstLine="360" w:firstLineChars="150"/>
        <w:rPr>
          <w:rFonts w:hint="eastAsia" w:ascii="仿宋_GB2312" w:hAnsi="仿宋_GB2312" w:eastAsia="仿宋_GB2312" w:cs="仿宋_GB2312"/>
        </w:rPr>
      </w:pPr>
      <w:r>
        <w:rPr>
          <w:rFonts w:hint="eastAsia" w:ascii="仿宋_GB2312" w:hAnsi="仿宋_GB2312" w:eastAsia="仿宋_GB2312" w:cs="仿宋_GB2312"/>
        </w:rPr>
        <w:t xml:space="preserve">    包括电池、控制线路、灯具等。（每季）</w:t>
      </w:r>
    </w:p>
    <w:p>
      <w:pPr>
        <w:spacing w:line="360" w:lineRule="auto"/>
        <w:ind w:firstLine="361" w:firstLineChars="150"/>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16、直升机坪灭火系统</w:t>
      </w:r>
    </w:p>
    <w:p>
      <w:pPr>
        <w:spacing w:line="360" w:lineRule="auto"/>
        <w:ind w:firstLine="360" w:firstLineChars="150"/>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rPr>
        <w:t xml:space="preserve"> </w:t>
      </w:r>
      <w:r>
        <w:rPr>
          <w:rFonts w:hint="eastAsia" w:ascii="仿宋_GB2312" w:hAnsi="仿宋_GB2312" w:eastAsia="仿宋_GB2312" w:cs="仿宋_GB2312"/>
          <w:b w:val="0"/>
          <w:bCs/>
          <w:lang w:val="en-US" w:eastAsia="zh-CN"/>
        </w:rPr>
        <w:t xml:space="preserve">   （1）检查水泵能否正常运转，压力是否正常；（每月）</w:t>
      </w:r>
    </w:p>
    <w:p>
      <w:pPr>
        <w:spacing w:line="360" w:lineRule="auto"/>
        <w:ind w:firstLine="360" w:firstLineChars="150"/>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 xml:space="preserve">    （2）检查泡沫灭火系统是否正常运转；（每月）</w:t>
      </w:r>
    </w:p>
    <w:p>
      <w:pPr>
        <w:spacing w:line="360" w:lineRule="auto"/>
        <w:ind w:firstLine="360" w:firstLineChars="150"/>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 xml:space="preserve">    （3）检查水泵控制柜是否正常运转。（每月）</w:t>
      </w:r>
    </w:p>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lang w:eastAsia="zh-CN"/>
        </w:rPr>
      </w:pPr>
    </w:p>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七</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医院消防系统相关数据</w:t>
      </w:r>
    </w:p>
    <w:p>
      <w:pPr>
        <w:spacing w:line="360" w:lineRule="auto"/>
        <w:ind w:firstLine="117" w:firstLineChars="49"/>
        <w:rPr>
          <w:rFonts w:hint="eastAsia" w:ascii="仿宋_GB2312" w:hAnsi="仿宋_GB2312" w:eastAsia="仿宋_GB2312" w:cs="仿宋_GB2312"/>
          <w:b w:val="0"/>
          <w:bCs/>
        </w:rPr>
      </w:pPr>
      <w:r>
        <w:rPr>
          <w:rFonts w:hint="eastAsia" w:ascii="仿宋_GB2312" w:hAnsi="仿宋_GB2312" w:eastAsia="仿宋_GB2312" w:cs="仿宋_GB2312"/>
          <w:b w:val="0"/>
          <w:bCs/>
        </w:rPr>
        <w:t>（以下所列消防系统相关数据仅供投标人作报价参考用，投标人应认真细致勘查现场，如有疏漏，应以现场真实情况为准，</w:t>
      </w:r>
      <w:r>
        <w:rPr>
          <w:rFonts w:hint="eastAsia" w:ascii="仿宋_GB2312" w:hAnsi="仿宋_GB2312" w:eastAsia="仿宋_GB2312" w:cs="仿宋_GB2312"/>
          <w:b w:val="0"/>
          <w:bCs/>
          <w:lang w:val="en-US" w:eastAsia="zh-CN"/>
        </w:rPr>
        <w:t>越秀院区</w:t>
      </w:r>
      <w:r>
        <w:rPr>
          <w:rFonts w:hint="eastAsia" w:ascii="仿宋_GB2312" w:hAnsi="仿宋_GB2312" w:eastAsia="仿宋_GB2312" w:cs="仿宋_GB2312"/>
          <w:b w:val="0"/>
          <w:bCs/>
        </w:rPr>
        <w:t>范围内各楼宇</w:t>
      </w:r>
      <w:r>
        <w:rPr>
          <w:rFonts w:hint="eastAsia" w:ascii="仿宋_GB2312" w:hAnsi="仿宋_GB2312" w:eastAsia="仿宋_GB2312" w:cs="仿宋_GB2312"/>
          <w:b w:val="0"/>
          <w:bCs/>
          <w:lang w:val="en-US" w:eastAsia="zh-CN"/>
        </w:rPr>
        <w:t>及大数据中心租赁物业范围内</w:t>
      </w:r>
      <w:r>
        <w:rPr>
          <w:rFonts w:hint="eastAsia" w:ascii="仿宋_GB2312" w:hAnsi="仿宋_GB2312" w:eastAsia="仿宋_GB2312" w:cs="仿宋_GB2312"/>
          <w:b w:val="0"/>
          <w:bCs/>
        </w:rPr>
        <w:t>的所有消防</w:t>
      </w:r>
      <w:r>
        <w:rPr>
          <w:rFonts w:hint="eastAsia" w:ascii="仿宋_GB2312" w:hAnsi="仿宋_GB2312" w:eastAsia="仿宋_GB2312" w:cs="仿宋_GB2312"/>
          <w:b w:val="0"/>
          <w:bCs/>
          <w:lang w:val="en-US" w:eastAsia="zh-CN"/>
        </w:rPr>
        <w:t>系统设施</w:t>
      </w:r>
      <w:r>
        <w:rPr>
          <w:rFonts w:hint="eastAsia" w:ascii="仿宋_GB2312" w:hAnsi="仿宋_GB2312" w:eastAsia="仿宋_GB2312" w:cs="仿宋_GB2312"/>
          <w:b w:val="0"/>
          <w:bCs/>
        </w:rPr>
        <w:t>均为</w:t>
      </w:r>
      <w:r>
        <w:rPr>
          <w:rFonts w:hint="eastAsia" w:ascii="仿宋_GB2312" w:hAnsi="仿宋_GB2312" w:eastAsia="仿宋_GB2312" w:cs="仿宋_GB2312"/>
          <w:b w:val="0"/>
          <w:bCs/>
          <w:lang w:val="en-US" w:eastAsia="zh-CN"/>
        </w:rPr>
        <w:t>本项目</w:t>
      </w:r>
      <w:r>
        <w:rPr>
          <w:rFonts w:hint="eastAsia" w:ascii="仿宋_GB2312" w:hAnsi="仿宋_GB2312" w:eastAsia="仿宋_GB2312" w:cs="仿宋_GB2312"/>
          <w:b w:val="0"/>
          <w:bCs/>
        </w:rPr>
        <w:t>维</w:t>
      </w:r>
      <w:r>
        <w:rPr>
          <w:rFonts w:hint="eastAsia" w:ascii="仿宋_GB2312" w:hAnsi="仿宋_GB2312" w:eastAsia="仿宋_GB2312" w:cs="仿宋_GB2312"/>
          <w:b w:val="0"/>
          <w:bCs/>
          <w:lang w:val="en-US" w:eastAsia="zh-CN"/>
        </w:rPr>
        <w:t>修</w:t>
      </w:r>
      <w:r>
        <w:rPr>
          <w:rFonts w:hint="eastAsia" w:ascii="仿宋_GB2312" w:hAnsi="仿宋_GB2312" w:eastAsia="仿宋_GB2312" w:cs="仿宋_GB2312"/>
          <w:b w:val="0"/>
          <w:bCs/>
        </w:rPr>
        <w:t>保养范围）。</w:t>
      </w: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67"/>
        <w:gridCol w:w="2835"/>
        <w:gridCol w:w="992"/>
        <w:gridCol w:w="113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23" w:type="dxa"/>
            <w:gridSpan w:val="6"/>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柯麟</w:t>
            </w:r>
            <w:r>
              <w:rPr>
                <w:rFonts w:hint="eastAsia" w:ascii="仿宋_GB2312" w:hAnsi="仿宋_GB2312" w:eastAsia="仿宋_GB2312" w:cs="仿宋_GB2312"/>
                <w:b/>
                <w:sz w:val="24"/>
                <w:szCs w:val="24"/>
              </w:rPr>
              <w:t>楼（含地下停车场）</w:t>
            </w:r>
            <w:r>
              <w:rPr>
                <w:rFonts w:hint="eastAsia" w:ascii="仿宋_GB2312" w:hAnsi="仿宋_GB2312" w:eastAsia="仿宋_GB2312" w:cs="仿宋_GB2312"/>
                <w:sz w:val="24"/>
                <w:szCs w:val="24"/>
              </w:rPr>
              <w:t xml:space="preserve">  （品牌：西门子 型号：JB-TGZL-FC18R）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系统名称</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设备名称</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6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火灾自动报警</w:t>
            </w:r>
            <w:r>
              <w:rPr>
                <w:rFonts w:hint="eastAsia" w:ascii="仿宋_GB2312" w:hAnsi="仿宋_GB2312" w:eastAsia="仿宋_GB2312" w:cs="仿宋_GB2312"/>
                <w:sz w:val="24"/>
                <w:szCs w:val="24"/>
                <w:lang w:val="en-US" w:eastAsia="zh-CN"/>
              </w:rPr>
              <w:t>与联动控制</w:t>
            </w:r>
            <w:r>
              <w:rPr>
                <w:rFonts w:hint="eastAsia" w:ascii="仿宋_GB2312" w:hAnsi="仿宋_GB2312" w:eastAsia="仿宋_GB2312" w:cs="仿宋_GB2312"/>
                <w:sz w:val="24"/>
                <w:szCs w:val="24"/>
              </w:rPr>
              <w:t xml:space="preserve">系统    </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智能烟感</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智能温感</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消防主机</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消火栓系统</w:t>
            </w: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消火栓泵（含控制柜）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恒压泵（含控制柜）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消火栓箱</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自动喷水灭火系统</w:t>
            </w: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喷淋泵（含控制柜）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恒压泵（含控制柜）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消防水泵系统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消防水泵</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防排烟系统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送风机（含控制柜）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排烟机（含控制柜）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气体灭火系统</w:t>
            </w: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气体灭火（含控制系统）</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消防</w:t>
            </w:r>
            <w:r>
              <w:rPr>
                <w:rFonts w:hint="eastAsia" w:ascii="仿宋_GB2312" w:hAnsi="仿宋_GB2312" w:eastAsia="仿宋_GB2312" w:cs="仿宋_GB2312"/>
                <w:sz w:val="24"/>
                <w:szCs w:val="24"/>
              </w:rPr>
              <w:t>电梯联动系统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3</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电梯</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大空间智能水系统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大空间智能水系统</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w:t>
            </w:r>
            <w:r>
              <w:rPr>
                <w:rFonts w:hint="eastAsia" w:ascii="仿宋_GB2312" w:hAnsi="仿宋_GB2312" w:eastAsia="仿宋_GB2312" w:cs="仿宋_GB2312"/>
                <w:sz w:val="24"/>
                <w:szCs w:val="24"/>
                <w:lang w:val="en-US" w:eastAsia="zh-CN"/>
              </w:rPr>
              <w:t>照明与</w:t>
            </w:r>
            <w:r>
              <w:rPr>
                <w:rFonts w:hint="eastAsia" w:ascii="仿宋_GB2312" w:hAnsi="仿宋_GB2312" w:eastAsia="仿宋_GB2312" w:cs="仿宋_GB2312"/>
                <w:sz w:val="24"/>
                <w:szCs w:val="24"/>
              </w:rPr>
              <w:t>疏散</w:t>
            </w:r>
            <w:r>
              <w:rPr>
                <w:rFonts w:hint="eastAsia" w:ascii="仿宋_GB2312" w:hAnsi="仿宋_GB2312" w:eastAsia="仿宋_GB2312" w:cs="仿宋_GB2312"/>
                <w:sz w:val="24"/>
                <w:szCs w:val="24"/>
                <w:lang w:val="en-US" w:eastAsia="zh-CN"/>
              </w:rPr>
              <w:t>指示</w:t>
            </w:r>
            <w:r>
              <w:rPr>
                <w:rFonts w:hint="eastAsia" w:ascii="仿宋_GB2312" w:hAnsi="仿宋_GB2312" w:eastAsia="仿宋_GB2312" w:cs="仿宋_GB2312"/>
                <w:sz w:val="24"/>
                <w:szCs w:val="24"/>
              </w:rPr>
              <w:t>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疏散指示灯</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1115</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　</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控制系统、EPS电池</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360</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2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防火卷帘</w:t>
            </w:r>
            <w:r>
              <w:rPr>
                <w:rFonts w:hint="eastAsia" w:ascii="仿宋_GB2312" w:hAnsi="仿宋_GB2312" w:eastAsia="仿宋_GB2312" w:cs="仿宋_GB2312"/>
                <w:sz w:val="24"/>
                <w:szCs w:val="24"/>
                <w:lang w:val="en-US" w:eastAsia="zh-CN"/>
              </w:rPr>
              <w:t>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防火卷帘</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56</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消防电话系统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消防电话</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230</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410" w:type="dxa"/>
            <w:vMerge w:val="restart"/>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消防广播系统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消防广播主机</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410" w:type="dxa"/>
            <w:vMerge w:val="continue"/>
            <w:vAlign w:val="center"/>
          </w:tcPr>
          <w:p>
            <w:pPr>
              <w:jc w:val="center"/>
              <w:rPr>
                <w:rFonts w:hint="eastAsia" w:ascii="仿宋_GB2312" w:hAnsi="仿宋_GB2312" w:eastAsia="仿宋_GB2312" w:cs="仿宋_GB2312"/>
                <w:sz w:val="24"/>
                <w:szCs w:val="24"/>
                <w:lang w:val="en-US" w:eastAsia="zh-CN"/>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消防广播喇叭</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360</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防火门系统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防火门</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1260</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41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消防整合系统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283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创想消防整合系统</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13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EPS应急电源系统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电池、控制线路、灯具等</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9923" w:type="dxa"/>
            <w:gridSpan w:val="6"/>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柯麟楼地下停车场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火灾自动报警</w:t>
            </w:r>
            <w:r>
              <w:rPr>
                <w:rFonts w:hint="eastAsia" w:ascii="仿宋_GB2312" w:hAnsi="仿宋_GB2312" w:eastAsia="仿宋_GB2312" w:cs="仿宋_GB2312"/>
                <w:sz w:val="24"/>
                <w:szCs w:val="24"/>
                <w:lang w:val="en-US" w:eastAsia="zh-CN"/>
              </w:rPr>
              <w:t>与联动控制</w:t>
            </w:r>
            <w:r>
              <w:rPr>
                <w:rFonts w:hint="eastAsia" w:ascii="仿宋_GB2312" w:hAnsi="仿宋_GB2312" w:eastAsia="仿宋_GB2312" w:cs="仿宋_GB2312"/>
                <w:sz w:val="24"/>
                <w:szCs w:val="24"/>
              </w:rPr>
              <w:t xml:space="preserve">系统    </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智能烟感</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286</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智能温感</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消火栓系统</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消火栓箱</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防排烟系统</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送风机（含控制柜）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排烟机（含控制柜）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防火卷帘</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防火卷帘</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电气火灾监控</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模块</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176</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85" w:type="dxa"/>
            <w:vAlign w:val="center"/>
          </w:tcPr>
          <w:p>
            <w:pPr>
              <w:jc w:val="center"/>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24"/>
          <w:szCs w:val="24"/>
        </w:rPr>
      </w:pP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51"/>
        <w:gridCol w:w="2880"/>
        <w:gridCol w:w="947"/>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23" w:type="dxa"/>
            <w:gridSpan w:val="6"/>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门诊楼</w:t>
            </w:r>
            <w:r>
              <w:rPr>
                <w:rFonts w:hint="eastAsia" w:ascii="仿宋_GB2312" w:hAnsi="仿宋_GB2312" w:eastAsia="仿宋_GB2312" w:cs="仿宋_GB2312"/>
                <w:sz w:val="24"/>
                <w:szCs w:val="24"/>
              </w:rPr>
              <w:t xml:space="preserve">                  （品牌：</w:t>
            </w:r>
            <w:r>
              <w:rPr>
                <w:rFonts w:hint="eastAsia" w:ascii="仿宋_GB2312" w:hAnsi="仿宋_GB2312" w:eastAsia="仿宋_GB2312" w:cs="仿宋_GB2312"/>
                <w:b/>
                <w:sz w:val="24"/>
                <w:szCs w:val="24"/>
              </w:rPr>
              <w:t>海湾</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系统名称</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设备名称</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70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火灾自动报警</w:t>
            </w:r>
            <w:r>
              <w:rPr>
                <w:rFonts w:hint="eastAsia" w:ascii="仿宋_GB2312" w:hAnsi="仿宋_GB2312" w:eastAsia="仿宋_GB2312" w:cs="仿宋_GB2312"/>
                <w:sz w:val="24"/>
                <w:szCs w:val="24"/>
                <w:lang w:val="en-US" w:eastAsia="zh-CN"/>
              </w:rPr>
              <w:t>与联动控制</w:t>
            </w:r>
            <w:r>
              <w:rPr>
                <w:rFonts w:hint="eastAsia" w:ascii="仿宋_GB2312" w:hAnsi="仿宋_GB2312" w:eastAsia="仿宋_GB2312" w:cs="仿宋_GB2312"/>
                <w:sz w:val="24"/>
                <w:szCs w:val="24"/>
              </w:rPr>
              <w:t>系统</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智能烟感</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智能温感</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消防主机</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恒压泵（含控制柜）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消火栓箱</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自动喷水灭火系统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喷淋泵（含控制柜）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恒压泵（含控制柜）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9</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4</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防排烟系统</w:t>
            </w: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风机</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气体灭火系统</w:t>
            </w: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气体灭火（含控制系统）</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消防</w:t>
            </w:r>
            <w:r>
              <w:rPr>
                <w:rFonts w:hint="eastAsia" w:ascii="仿宋_GB2312" w:hAnsi="仿宋_GB2312" w:eastAsia="仿宋_GB2312" w:cs="仿宋_GB2312"/>
                <w:sz w:val="24"/>
                <w:szCs w:val="24"/>
              </w:rPr>
              <w:t>电梯联动系统</w:t>
            </w: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电梯</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w:t>
            </w:r>
            <w:r>
              <w:rPr>
                <w:rFonts w:hint="eastAsia" w:ascii="仿宋_GB2312" w:hAnsi="仿宋_GB2312" w:eastAsia="仿宋_GB2312" w:cs="仿宋_GB2312"/>
                <w:sz w:val="24"/>
                <w:szCs w:val="24"/>
                <w:lang w:val="en-US" w:eastAsia="zh-CN"/>
              </w:rPr>
              <w:t>照明与</w:t>
            </w:r>
            <w:r>
              <w:rPr>
                <w:rFonts w:hint="eastAsia" w:ascii="仿宋_GB2312" w:hAnsi="仿宋_GB2312" w:eastAsia="仿宋_GB2312" w:cs="仿宋_GB2312"/>
                <w:sz w:val="24"/>
                <w:szCs w:val="24"/>
              </w:rPr>
              <w:t>疏散</w:t>
            </w:r>
            <w:r>
              <w:rPr>
                <w:rFonts w:hint="eastAsia" w:ascii="仿宋_GB2312" w:hAnsi="仿宋_GB2312" w:eastAsia="仿宋_GB2312" w:cs="仿宋_GB2312"/>
                <w:sz w:val="24"/>
                <w:szCs w:val="24"/>
                <w:lang w:val="en-US" w:eastAsia="zh-CN"/>
              </w:rPr>
              <w:t>指示</w:t>
            </w:r>
            <w:r>
              <w:rPr>
                <w:rFonts w:hint="eastAsia" w:ascii="仿宋_GB2312" w:hAnsi="仿宋_GB2312" w:eastAsia="仿宋_GB2312" w:cs="仿宋_GB2312"/>
                <w:sz w:val="24"/>
                <w:szCs w:val="24"/>
              </w:rPr>
              <w:t>系统</w:t>
            </w: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3</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疏散指示灯</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　</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14</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应急灯</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520</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盏</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防火卷帘</w:t>
            </w:r>
            <w:r>
              <w:rPr>
                <w:rFonts w:hint="eastAsia" w:ascii="仿宋_GB2312" w:hAnsi="仿宋_GB2312" w:eastAsia="仿宋_GB2312" w:cs="仿宋_GB2312"/>
                <w:sz w:val="24"/>
                <w:szCs w:val="24"/>
                <w:lang w:val="en-US" w:eastAsia="zh-CN"/>
              </w:rPr>
              <w:t>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防火卷帘</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2410" w:type="dxa"/>
            <w:vMerge w:val="restart"/>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消防广播系统</w:t>
            </w: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16</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消防广播主机</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2410" w:type="dxa"/>
            <w:vMerge w:val="continue"/>
            <w:vAlign w:val="center"/>
          </w:tcPr>
          <w:p>
            <w:pPr>
              <w:jc w:val="center"/>
              <w:rPr>
                <w:rFonts w:hint="eastAsia" w:ascii="仿宋_GB2312" w:hAnsi="仿宋_GB2312" w:eastAsia="仿宋_GB2312" w:cs="仿宋_GB2312"/>
                <w:sz w:val="24"/>
                <w:szCs w:val="24"/>
                <w:lang w:val="en-US" w:eastAsia="zh-CN"/>
              </w:rPr>
            </w:pP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17</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消防广播喇叭</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230</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个</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2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消防电话系统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18</w:t>
            </w:r>
          </w:p>
        </w:tc>
        <w:tc>
          <w:tcPr>
            <w:tcW w:w="28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消防电话</w:t>
            </w:r>
          </w:p>
        </w:tc>
        <w:tc>
          <w:tcPr>
            <w:tcW w:w="94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520</w:t>
            </w:r>
          </w:p>
        </w:tc>
        <w:tc>
          <w:tcPr>
            <w:tcW w:w="113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盏</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防火门系统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19</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防火门</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520</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樘</w:t>
            </w:r>
          </w:p>
        </w:tc>
        <w:tc>
          <w:tcPr>
            <w:tcW w:w="1701" w:type="dxa"/>
            <w:vAlign w:val="center"/>
          </w:tcPr>
          <w:p>
            <w:pPr>
              <w:jc w:val="center"/>
              <w:rPr>
                <w:rFonts w:hint="eastAsia" w:ascii="仿宋_GB2312" w:hAnsi="仿宋_GB2312" w:eastAsia="仿宋_GB2312" w:cs="仿宋_GB2312"/>
                <w:sz w:val="24"/>
                <w:szCs w:val="24"/>
                <w:lang w:eastAsia="zh-CN"/>
              </w:rPr>
            </w:pPr>
          </w:p>
        </w:tc>
      </w:tr>
    </w:tbl>
    <w:p>
      <w:pPr>
        <w:rPr>
          <w:rFonts w:hint="eastAsia" w:ascii="仿宋_GB2312" w:hAnsi="仿宋_GB2312" w:eastAsia="仿宋_GB2312" w:cs="仿宋_GB2312"/>
          <w:sz w:val="24"/>
          <w:szCs w:val="24"/>
        </w:rPr>
      </w:pP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51"/>
        <w:gridCol w:w="2880"/>
        <w:gridCol w:w="947"/>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23" w:type="dxa"/>
            <w:gridSpan w:val="6"/>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曾宪梓楼、科研楼（品牌：海湾）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系统名称</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设备名称</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70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火灾自动报警</w:t>
            </w:r>
            <w:r>
              <w:rPr>
                <w:rFonts w:hint="eastAsia" w:ascii="仿宋_GB2312" w:hAnsi="仿宋_GB2312" w:eastAsia="仿宋_GB2312" w:cs="仿宋_GB2312"/>
                <w:sz w:val="24"/>
                <w:szCs w:val="24"/>
                <w:lang w:val="en-US" w:eastAsia="zh-CN"/>
              </w:rPr>
              <w:t>与联动控制</w:t>
            </w:r>
            <w:r>
              <w:rPr>
                <w:rFonts w:hint="eastAsia" w:ascii="仿宋_GB2312" w:hAnsi="仿宋_GB2312" w:eastAsia="仿宋_GB2312" w:cs="仿宋_GB2312"/>
                <w:sz w:val="24"/>
                <w:szCs w:val="24"/>
              </w:rPr>
              <w:t xml:space="preserve">系统                          </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智能烟感</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Merge w:val="restart"/>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智能温感</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Merge w:val="continue"/>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2410" w:type="dxa"/>
            <w:vMerge w:val="continue"/>
            <w:tcBorders>
              <w:bottom w:val="single" w:color="auto" w:sz="4" w:space="0"/>
            </w:tcBorders>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消防主机</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701" w:type="dxa"/>
            <w:vMerge w:val="continue"/>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恒压泵（含控制柜）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消火栓箱</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自动喷水灭火系统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喷淋</w:t>
            </w:r>
            <w:r>
              <w:rPr>
                <w:rFonts w:hint="eastAsia" w:ascii="仿宋_GB2312" w:hAnsi="仿宋_GB2312" w:eastAsia="仿宋_GB2312" w:cs="仿宋_GB2312"/>
                <w:sz w:val="24"/>
                <w:szCs w:val="24"/>
              </w:rPr>
              <w:t>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7</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2</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410" w:type="dxa"/>
            <w:vMerge w:val="restart"/>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消防广播系统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8</w:t>
            </w:r>
          </w:p>
        </w:tc>
        <w:tc>
          <w:tcPr>
            <w:tcW w:w="28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消防广播主机</w:t>
            </w:r>
          </w:p>
        </w:tc>
        <w:tc>
          <w:tcPr>
            <w:tcW w:w="94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13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410" w:type="dxa"/>
            <w:vMerge w:val="continue"/>
            <w:vAlign w:val="center"/>
          </w:tcPr>
          <w:p>
            <w:pPr>
              <w:jc w:val="center"/>
              <w:rPr>
                <w:rFonts w:hint="eastAsia" w:ascii="仿宋_GB2312" w:hAnsi="仿宋_GB2312" w:eastAsia="仿宋_GB2312" w:cs="仿宋_GB2312"/>
                <w:sz w:val="24"/>
                <w:szCs w:val="24"/>
                <w:lang w:val="en-US" w:eastAsia="zh-CN"/>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w:t>
            </w:r>
          </w:p>
        </w:tc>
        <w:tc>
          <w:tcPr>
            <w:tcW w:w="28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消防广播喇叭</w:t>
            </w:r>
          </w:p>
        </w:tc>
        <w:tc>
          <w:tcPr>
            <w:tcW w:w="94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45</w:t>
            </w:r>
          </w:p>
        </w:tc>
        <w:tc>
          <w:tcPr>
            <w:tcW w:w="113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个</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消防电梯联动控制 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10</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电梯</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3</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部</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消防电话系统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11</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消防电话</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20</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盏</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气体灭火系统</w:t>
            </w: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气体灭火（含控制系统）</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w:t>
            </w:r>
            <w:r>
              <w:rPr>
                <w:rFonts w:hint="eastAsia" w:ascii="仿宋_GB2312" w:hAnsi="仿宋_GB2312" w:eastAsia="仿宋_GB2312" w:cs="仿宋_GB2312"/>
                <w:sz w:val="24"/>
                <w:szCs w:val="24"/>
                <w:lang w:val="en-US" w:eastAsia="zh-CN"/>
              </w:rPr>
              <w:t>照明与</w:t>
            </w:r>
            <w:r>
              <w:rPr>
                <w:rFonts w:hint="eastAsia" w:ascii="仿宋_GB2312" w:hAnsi="仿宋_GB2312" w:eastAsia="仿宋_GB2312" w:cs="仿宋_GB2312"/>
                <w:sz w:val="24"/>
                <w:szCs w:val="24"/>
              </w:rPr>
              <w:t>疏散</w:t>
            </w:r>
            <w:r>
              <w:rPr>
                <w:rFonts w:hint="eastAsia" w:ascii="仿宋_GB2312" w:hAnsi="仿宋_GB2312" w:eastAsia="仿宋_GB2312" w:cs="仿宋_GB2312"/>
                <w:sz w:val="24"/>
                <w:szCs w:val="24"/>
                <w:lang w:val="en-US" w:eastAsia="zh-CN"/>
              </w:rPr>
              <w:t>指示</w:t>
            </w:r>
            <w:r>
              <w:rPr>
                <w:rFonts w:hint="eastAsia" w:ascii="仿宋_GB2312" w:hAnsi="仿宋_GB2312" w:eastAsia="仿宋_GB2312" w:cs="仿宋_GB2312"/>
                <w:sz w:val="24"/>
                <w:szCs w:val="24"/>
              </w:rPr>
              <w:t>系统</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13</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疏散指示灯</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110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套　</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14</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应急灯</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125</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盏</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防火门系统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15</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防火门</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25</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镗</w:t>
            </w:r>
          </w:p>
        </w:tc>
        <w:tc>
          <w:tcPr>
            <w:tcW w:w="1701" w:type="dxa"/>
            <w:vAlign w:val="center"/>
          </w:tcPr>
          <w:p>
            <w:pPr>
              <w:jc w:val="center"/>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51"/>
        <w:gridCol w:w="2880"/>
        <w:gridCol w:w="947"/>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23" w:type="dxa"/>
            <w:gridSpan w:val="6"/>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何善衡楼  （品牌：海湾）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系统名称</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设备名称</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70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火灾自动报警</w:t>
            </w:r>
            <w:r>
              <w:rPr>
                <w:rFonts w:hint="eastAsia" w:ascii="仿宋_GB2312" w:hAnsi="仿宋_GB2312" w:eastAsia="仿宋_GB2312" w:cs="仿宋_GB2312"/>
                <w:sz w:val="24"/>
                <w:szCs w:val="24"/>
                <w:lang w:val="en-US" w:eastAsia="zh-CN"/>
              </w:rPr>
              <w:t>与联动控制</w:t>
            </w:r>
            <w:r>
              <w:rPr>
                <w:rFonts w:hint="eastAsia" w:ascii="仿宋_GB2312" w:hAnsi="仿宋_GB2312" w:eastAsia="仿宋_GB2312" w:cs="仿宋_GB2312"/>
                <w:sz w:val="24"/>
                <w:szCs w:val="24"/>
              </w:rPr>
              <w:t xml:space="preserve">系统               </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智能烟感</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智能温感</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3</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消防主机</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消火栓泵 （含控制柜）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恒压泵（含控制柜）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消火栓箱</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自动喷水灭火系统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喷淋泵（含控制柜）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恒压泵（含控制柜）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9</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2</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防排烟</w:t>
            </w:r>
            <w:r>
              <w:rPr>
                <w:rFonts w:hint="eastAsia" w:ascii="仿宋_GB2312" w:hAnsi="仿宋_GB2312" w:eastAsia="仿宋_GB2312" w:cs="仿宋_GB2312"/>
                <w:sz w:val="24"/>
                <w:szCs w:val="24"/>
              </w:rPr>
              <w:t>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10</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风机</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8</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台</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410" w:type="dxa"/>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消防广播系统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11</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消防广播主机</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410" w:type="dxa"/>
            <w:vMerge w:val="continue"/>
            <w:vAlign w:val="center"/>
          </w:tcPr>
          <w:p>
            <w:pPr>
              <w:jc w:val="center"/>
              <w:rPr>
                <w:rFonts w:hint="eastAsia" w:ascii="仿宋_GB2312" w:hAnsi="仿宋_GB2312" w:eastAsia="仿宋_GB2312" w:cs="仿宋_GB2312"/>
                <w:sz w:val="24"/>
                <w:szCs w:val="24"/>
                <w:lang w:eastAsia="zh-CN"/>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12</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消防广播喇叭</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54</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个</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41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消防电梯联动系统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13</w:t>
            </w:r>
          </w:p>
        </w:tc>
        <w:tc>
          <w:tcPr>
            <w:tcW w:w="28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电梯</w:t>
            </w:r>
          </w:p>
        </w:tc>
        <w:tc>
          <w:tcPr>
            <w:tcW w:w="94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w:t>
            </w:r>
          </w:p>
        </w:tc>
        <w:tc>
          <w:tcPr>
            <w:tcW w:w="113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消防电话系统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14</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消防电话</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22</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盏</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410" w:type="dxa"/>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应急照明与疏散指示系统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15</w:t>
            </w:r>
          </w:p>
        </w:tc>
        <w:tc>
          <w:tcPr>
            <w:tcW w:w="28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疏散指示灯</w:t>
            </w:r>
          </w:p>
        </w:tc>
        <w:tc>
          <w:tcPr>
            <w:tcW w:w="94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370</w:t>
            </w:r>
          </w:p>
        </w:tc>
        <w:tc>
          <w:tcPr>
            <w:tcW w:w="113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套　</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410" w:type="dxa"/>
            <w:vMerge w:val="continue"/>
            <w:vAlign w:val="center"/>
          </w:tcPr>
          <w:p>
            <w:pPr>
              <w:jc w:val="center"/>
              <w:rPr>
                <w:rFonts w:hint="eastAsia" w:ascii="仿宋_GB2312" w:hAnsi="仿宋_GB2312" w:eastAsia="仿宋_GB2312" w:cs="仿宋_GB2312"/>
                <w:sz w:val="24"/>
                <w:szCs w:val="24"/>
                <w:lang w:eastAsia="zh-CN"/>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16</w:t>
            </w:r>
          </w:p>
        </w:tc>
        <w:tc>
          <w:tcPr>
            <w:tcW w:w="28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应急灯</w:t>
            </w:r>
          </w:p>
        </w:tc>
        <w:tc>
          <w:tcPr>
            <w:tcW w:w="94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75</w:t>
            </w:r>
          </w:p>
        </w:tc>
        <w:tc>
          <w:tcPr>
            <w:tcW w:w="113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盏</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防火卷帘</w:t>
            </w:r>
            <w:r>
              <w:rPr>
                <w:rFonts w:hint="eastAsia" w:ascii="仿宋_GB2312" w:hAnsi="仿宋_GB2312" w:eastAsia="仿宋_GB2312" w:cs="仿宋_GB2312"/>
                <w:sz w:val="24"/>
                <w:szCs w:val="24"/>
                <w:lang w:eastAsia="zh-CN"/>
              </w:rPr>
              <w:t>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7</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防火卷帘</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4</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气体灭火</w:t>
            </w:r>
            <w:r>
              <w:rPr>
                <w:rFonts w:hint="eastAsia" w:ascii="仿宋_GB2312" w:hAnsi="仿宋_GB2312" w:eastAsia="仿宋_GB2312" w:cs="仿宋_GB2312"/>
                <w:sz w:val="24"/>
                <w:szCs w:val="24"/>
              </w:rPr>
              <w:t>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8</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气体灭火（含控制系统）</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2</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防火门系统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19</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防火门</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54</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镗</w:t>
            </w:r>
          </w:p>
        </w:tc>
        <w:tc>
          <w:tcPr>
            <w:tcW w:w="1701" w:type="dxa"/>
            <w:vAlign w:val="center"/>
          </w:tcPr>
          <w:p>
            <w:pPr>
              <w:jc w:val="center"/>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24"/>
          <w:szCs w:val="24"/>
        </w:rPr>
      </w:pP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51"/>
        <w:gridCol w:w="2880"/>
        <w:gridCol w:w="947"/>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923" w:type="dxa"/>
            <w:gridSpan w:val="6"/>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邱德根楼   （品牌：海湾）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系统名称</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设备名称</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70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火灾自动报警</w:t>
            </w:r>
            <w:r>
              <w:rPr>
                <w:rFonts w:hint="eastAsia" w:ascii="仿宋_GB2312" w:hAnsi="仿宋_GB2312" w:eastAsia="仿宋_GB2312" w:cs="仿宋_GB2312"/>
                <w:sz w:val="24"/>
                <w:szCs w:val="24"/>
                <w:lang w:val="en-US" w:eastAsia="zh-CN"/>
              </w:rPr>
              <w:t>与联动控制</w:t>
            </w:r>
            <w:r>
              <w:rPr>
                <w:rFonts w:hint="eastAsia" w:ascii="仿宋_GB2312" w:hAnsi="仿宋_GB2312" w:eastAsia="仿宋_GB2312" w:cs="仿宋_GB2312"/>
                <w:sz w:val="24"/>
                <w:szCs w:val="24"/>
              </w:rPr>
              <w:t>系统</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智能烟感</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智能温感</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3</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消防主机</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消火栓系统</w:t>
            </w: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消火栓箱</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自动喷水灭火系统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喷淋泵（含控制柜）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7</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2</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防排烟</w:t>
            </w:r>
            <w:r>
              <w:rPr>
                <w:rFonts w:hint="eastAsia" w:ascii="仿宋_GB2312" w:hAnsi="仿宋_GB2312" w:eastAsia="仿宋_GB2312" w:cs="仿宋_GB2312"/>
                <w:sz w:val="24"/>
                <w:szCs w:val="24"/>
              </w:rPr>
              <w:t>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8</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风机</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台</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消防广播系统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消防广播主机</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Merge w:val="continue"/>
            <w:vAlign w:val="center"/>
          </w:tcPr>
          <w:p>
            <w:pPr>
              <w:jc w:val="center"/>
              <w:rPr>
                <w:rFonts w:hint="eastAsia" w:ascii="仿宋_GB2312" w:hAnsi="仿宋_GB2312" w:eastAsia="仿宋_GB2312" w:cs="仿宋_GB2312"/>
                <w:sz w:val="24"/>
                <w:szCs w:val="24"/>
                <w:lang w:eastAsia="zh-CN"/>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10</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消防广播喇叭</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60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盏</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消防电梯联动系统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11</w:t>
            </w:r>
          </w:p>
        </w:tc>
        <w:tc>
          <w:tcPr>
            <w:tcW w:w="28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电梯</w:t>
            </w:r>
          </w:p>
        </w:tc>
        <w:tc>
          <w:tcPr>
            <w:tcW w:w="94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w:t>
            </w:r>
          </w:p>
        </w:tc>
        <w:tc>
          <w:tcPr>
            <w:tcW w:w="113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消防电话系统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12</w:t>
            </w:r>
          </w:p>
        </w:tc>
        <w:tc>
          <w:tcPr>
            <w:tcW w:w="28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消防电话</w:t>
            </w:r>
          </w:p>
        </w:tc>
        <w:tc>
          <w:tcPr>
            <w:tcW w:w="94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18</w:t>
            </w:r>
          </w:p>
        </w:tc>
        <w:tc>
          <w:tcPr>
            <w:tcW w:w="113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盏</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应急照明与疏散指示系统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13</w:t>
            </w:r>
          </w:p>
        </w:tc>
        <w:tc>
          <w:tcPr>
            <w:tcW w:w="28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疏散指示灯</w:t>
            </w:r>
          </w:p>
        </w:tc>
        <w:tc>
          <w:tcPr>
            <w:tcW w:w="94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160</w:t>
            </w:r>
          </w:p>
        </w:tc>
        <w:tc>
          <w:tcPr>
            <w:tcW w:w="113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套　</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Merge w:val="continue"/>
            <w:vAlign w:val="center"/>
          </w:tcPr>
          <w:p>
            <w:pPr>
              <w:jc w:val="center"/>
              <w:rPr>
                <w:rFonts w:hint="eastAsia" w:ascii="仿宋_GB2312" w:hAnsi="仿宋_GB2312" w:eastAsia="仿宋_GB2312" w:cs="仿宋_GB2312"/>
                <w:sz w:val="24"/>
                <w:szCs w:val="24"/>
                <w:lang w:eastAsia="zh-CN"/>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14</w:t>
            </w:r>
          </w:p>
        </w:tc>
        <w:tc>
          <w:tcPr>
            <w:tcW w:w="288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应急灯</w:t>
            </w:r>
          </w:p>
        </w:tc>
        <w:tc>
          <w:tcPr>
            <w:tcW w:w="94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130</w:t>
            </w:r>
          </w:p>
        </w:tc>
        <w:tc>
          <w:tcPr>
            <w:tcW w:w="113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盏</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防火卷帘系统</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15</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防火卷帘</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8</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防火门系统</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16</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防火门</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32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镗</w:t>
            </w:r>
          </w:p>
        </w:tc>
        <w:tc>
          <w:tcPr>
            <w:tcW w:w="1701" w:type="dxa"/>
            <w:vAlign w:val="center"/>
          </w:tcPr>
          <w:p>
            <w:pPr>
              <w:jc w:val="center"/>
              <w:rPr>
                <w:rFonts w:hint="eastAsia" w:ascii="仿宋_GB2312" w:hAnsi="仿宋_GB2312" w:eastAsia="仿宋_GB2312" w:cs="仿宋_GB2312"/>
                <w:sz w:val="24"/>
                <w:szCs w:val="24"/>
              </w:rPr>
            </w:pPr>
          </w:p>
        </w:tc>
      </w:tr>
    </w:tbl>
    <w:p>
      <w:pPr>
        <w:autoSpaceDE w:val="0"/>
        <w:autoSpaceDN w:val="0"/>
        <w:ind w:left="2" w:firstLine="410" w:firstLineChars="171"/>
        <w:rPr>
          <w:rFonts w:hint="eastAsia" w:ascii="仿宋_GB2312" w:hAnsi="仿宋_GB2312" w:eastAsia="仿宋_GB2312" w:cs="仿宋_GB2312"/>
          <w:sz w:val="24"/>
          <w:szCs w:val="24"/>
        </w:rPr>
      </w:pPr>
    </w:p>
    <w:p>
      <w:pPr>
        <w:autoSpaceDE w:val="0"/>
        <w:autoSpaceDN w:val="0"/>
        <w:ind w:left="2" w:firstLine="410" w:firstLineChars="171"/>
        <w:rPr>
          <w:rFonts w:hint="eastAsia" w:ascii="仿宋_GB2312" w:hAnsi="仿宋_GB2312" w:eastAsia="仿宋_GB2312" w:cs="仿宋_GB2312"/>
          <w:sz w:val="24"/>
          <w:szCs w:val="24"/>
        </w:rPr>
      </w:pP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51"/>
        <w:gridCol w:w="2880"/>
        <w:gridCol w:w="947"/>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23" w:type="dxa"/>
            <w:gridSpan w:val="6"/>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学生公寓   （品牌：海湾）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系统名称</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设备名称</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70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火灾自动报警</w:t>
            </w:r>
            <w:r>
              <w:rPr>
                <w:rFonts w:hint="eastAsia" w:ascii="仿宋_GB2312" w:hAnsi="仿宋_GB2312" w:eastAsia="仿宋_GB2312" w:cs="仿宋_GB2312"/>
                <w:sz w:val="24"/>
                <w:szCs w:val="24"/>
                <w:lang w:val="en-US" w:eastAsia="zh-CN"/>
              </w:rPr>
              <w:t>与联动控制</w:t>
            </w:r>
            <w:r>
              <w:rPr>
                <w:rFonts w:hint="eastAsia" w:ascii="仿宋_GB2312" w:hAnsi="仿宋_GB2312" w:eastAsia="仿宋_GB2312" w:cs="仿宋_GB2312"/>
                <w:sz w:val="24"/>
                <w:szCs w:val="24"/>
              </w:rPr>
              <w:t>系统</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智能烟感</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智能温感</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3</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消防主机</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恒压泵（含控制柜）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消火栓箱</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自动喷水灭火系统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喷淋泵（含控制柜）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恒压泵（含控制柜）</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9</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2</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消防电梯联动系统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10</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电梯</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2</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部</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气体灭火系统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11</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七氟丙烷灭火</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防排烟</w:t>
            </w:r>
            <w:r>
              <w:rPr>
                <w:rFonts w:hint="eastAsia" w:ascii="仿宋_GB2312" w:hAnsi="仿宋_GB2312" w:eastAsia="仿宋_GB2312" w:cs="仿宋_GB2312"/>
                <w:sz w:val="24"/>
                <w:szCs w:val="24"/>
              </w:rPr>
              <w:t>系统</w:t>
            </w:r>
          </w:p>
        </w:tc>
        <w:tc>
          <w:tcPr>
            <w:tcW w:w="851"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12</w:t>
            </w:r>
          </w:p>
        </w:tc>
        <w:tc>
          <w:tcPr>
            <w:tcW w:w="288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风机</w:t>
            </w:r>
          </w:p>
        </w:tc>
        <w:tc>
          <w:tcPr>
            <w:tcW w:w="94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4</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台</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10" w:type="dxa"/>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消防广播系统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13</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消防广播主机</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10" w:type="dxa"/>
            <w:vMerge w:val="continue"/>
            <w:vAlign w:val="center"/>
          </w:tcPr>
          <w:p>
            <w:pPr>
              <w:jc w:val="center"/>
              <w:rPr>
                <w:rFonts w:hint="eastAsia" w:ascii="仿宋_GB2312" w:hAnsi="仿宋_GB2312" w:eastAsia="仿宋_GB2312" w:cs="仿宋_GB2312"/>
                <w:sz w:val="24"/>
                <w:szCs w:val="24"/>
                <w:lang w:eastAsia="zh-CN"/>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14</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消防广播喇叭</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24</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盏</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2410" w:type="dxa"/>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应急照明与疏散指示系统</w:t>
            </w:r>
          </w:p>
          <w:p>
            <w:pPr>
              <w:jc w:val="cente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15</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疏散指示灯</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120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个　</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16</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应急灯</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60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盏</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防火门系统</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17</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防火门</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36</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镗</w:t>
            </w:r>
          </w:p>
        </w:tc>
        <w:tc>
          <w:tcPr>
            <w:tcW w:w="1701" w:type="dxa"/>
            <w:vAlign w:val="center"/>
          </w:tcPr>
          <w:p>
            <w:pPr>
              <w:jc w:val="center"/>
              <w:rPr>
                <w:rFonts w:hint="eastAsia" w:ascii="仿宋_GB2312" w:hAnsi="仿宋_GB2312" w:eastAsia="仿宋_GB2312" w:cs="仿宋_GB2312"/>
                <w:sz w:val="24"/>
                <w:szCs w:val="24"/>
              </w:rPr>
            </w:pPr>
          </w:p>
        </w:tc>
      </w:tr>
    </w:tbl>
    <w:p>
      <w:pPr>
        <w:autoSpaceDE w:val="0"/>
        <w:autoSpaceDN w:val="0"/>
        <w:ind w:left="2" w:firstLine="410" w:firstLineChars="171"/>
        <w:rPr>
          <w:rFonts w:hint="eastAsia" w:ascii="仿宋_GB2312" w:hAnsi="仿宋_GB2312" w:eastAsia="仿宋_GB2312" w:cs="仿宋_GB2312"/>
          <w:sz w:val="24"/>
          <w:szCs w:val="24"/>
        </w:rPr>
      </w:pPr>
    </w:p>
    <w:p>
      <w:pPr>
        <w:autoSpaceDE w:val="0"/>
        <w:autoSpaceDN w:val="0"/>
        <w:ind w:left="2" w:firstLine="410" w:firstLineChars="171"/>
        <w:rPr>
          <w:rFonts w:hint="eastAsia" w:ascii="仿宋_GB2312" w:hAnsi="仿宋_GB2312" w:eastAsia="仿宋_GB2312" w:cs="仿宋_GB2312"/>
          <w:sz w:val="24"/>
          <w:szCs w:val="24"/>
        </w:rPr>
      </w:pP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51"/>
        <w:gridCol w:w="2880"/>
        <w:gridCol w:w="947"/>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923" w:type="dxa"/>
            <w:gridSpan w:val="6"/>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行政楼</w:t>
            </w:r>
            <w:r>
              <w:rPr>
                <w:rFonts w:hint="eastAsia" w:ascii="仿宋_GB2312" w:hAnsi="仿宋_GB2312" w:eastAsia="仿宋_GB2312" w:cs="仿宋_GB2312"/>
                <w:b/>
                <w:sz w:val="24"/>
                <w:szCs w:val="24"/>
                <w:lang w:eastAsia="zh-CN"/>
              </w:rPr>
              <w:t>前后座</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马棚岗</w:t>
            </w:r>
            <w:r>
              <w:rPr>
                <w:rFonts w:hint="eastAsia" w:ascii="仿宋_GB2312" w:hAnsi="仿宋_GB2312" w:eastAsia="仿宋_GB2312" w:cs="仿宋_GB2312"/>
                <w:b/>
                <w:sz w:val="24"/>
                <w:szCs w:val="24"/>
                <w:lang w:val="en-US" w:eastAsia="zh-CN"/>
              </w:rPr>
              <w:t>1号</w:t>
            </w:r>
            <w:r>
              <w:rPr>
                <w:rFonts w:hint="eastAsia" w:ascii="仿宋_GB2312" w:hAnsi="仿宋_GB2312" w:eastAsia="仿宋_GB2312" w:cs="仿宋_GB2312"/>
                <w:b/>
                <w:sz w:val="24"/>
                <w:szCs w:val="24"/>
              </w:rPr>
              <w:t>、病理科、病案室、院史馆、小红楼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系统名称</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设备名称</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70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火灾自动报警系统</w:t>
            </w: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88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消防主机（海湾）</w:t>
            </w:r>
          </w:p>
        </w:tc>
        <w:tc>
          <w:tcPr>
            <w:tcW w:w="94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170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马棚岗一号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水泵、恒压泵各2台</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消火栓箱</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消防水泵系统</w:t>
            </w: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88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消防水泵</w:t>
            </w:r>
          </w:p>
        </w:tc>
        <w:tc>
          <w:tcPr>
            <w:tcW w:w="94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气体灭火系统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88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七氟丙烷灭火</w:t>
            </w:r>
            <w:r>
              <w:rPr>
                <w:rFonts w:hint="eastAsia" w:ascii="仿宋_GB2312" w:hAnsi="仿宋_GB2312" w:eastAsia="仿宋_GB2312" w:cs="仿宋_GB2312"/>
                <w:sz w:val="24"/>
                <w:szCs w:val="24"/>
                <w:lang w:val="en-US" w:eastAsia="zh-CN"/>
              </w:rPr>
              <w:t>系统</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70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病理科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病案室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w:t>
            </w:r>
            <w:r>
              <w:rPr>
                <w:rFonts w:hint="eastAsia" w:ascii="仿宋_GB2312" w:hAnsi="仿宋_GB2312" w:eastAsia="仿宋_GB2312" w:cs="仿宋_GB2312"/>
                <w:sz w:val="24"/>
                <w:szCs w:val="24"/>
                <w:lang w:val="en-US" w:eastAsia="zh-CN"/>
              </w:rPr>
              <w:t>照明与</w:t>
            </w:r>
            <w:r>
              <w:rPr>
                <w:rFonts w:hint="eastAsia" w:ascii="仿宋_GB2312" w:hAnsi="仿宋_GB2312" w:eastAsia="仿宋_GB2312" w:cs="仿宋_GB2312"/>
                <w:sz w:val="24"/>
                <w:szCs w:val="24"/>
              </w:rPr>
              <w:t>疏散</w:t>
            </w:r>
            <w:r>
              <w:rPr>
                <w:rFonts w:hint="eastAsia" w:ascii="仿宋_GB2312" w:hAnsi="仿宋_GB2312" w:eastAsia="仿宋_GB2312" w:cs="仿宋_GB2312"/>
                <w:sz w:val="24"/>
                <w:szCs w:val="24"/>
                <w:lang w:val="en-US" w:eastAsia="zh-CN"/>
              </w:rPr>
              <w:t>指示</w:t>
            </w:r>
            <w:r>
              <w:rPr>
                <w:rFonts w:hint="eastAsia" w:ascii="仿宋_GB2312" w:hAnsi="仿宋_GB2312" w:eastAsia="仿宋_GB2312" w:cs="仿宋_GB2312"/>
                <w:sz w:val="24"/>
                <w:szCs w:val="24"/>
              </w:rPr>
              <w:t>系统</w:t>
            </w: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疏散指示灯</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　</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应急灯</w:t>
            </w:r>
          </w:p>
        </w:tc>
        <w:tc>
          <w:tcPr>
            <w:tcW w:w="94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盏</w:t>
            </w:r>
          </w:p>
        </w:tc>
        <w:tc>
          <w:tcPr>
            <w:tcW w:w="1701"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2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防火门系统</w:t>
            </w:r>
          </w:p>
        </w:tc>
        <w:tc>
          <w:tcPr>
            <w:tcW w:w="85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88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防火门</w:t>
            </w:r>
          </w:p>
        </w:tc>
        <w:tc>
          <w:tcPr>
            <w:tcW w:w="94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镗 </w:t>
            </w:r>
          </w:p>
        </w:tc>
        <w:tc>
          <w:tcPr>
            <w:tcW w:w="170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行政楼</w:t>
            </w:r>
          </w:p>
        </w:tc>
      </w:tr>
    </w:tbl>
    <w:p>
      <w:pPr>
        <w:autoSpaceDE w:val="0"/>
        <w:autoSpaceDN w:val="0"/>
        <w:ind w:left="2" w:firstLine="410" w:firstLineChars="171"/>
        <w:rPr>
          <w:rFonts w:hint="eastAsia" w:ascii="仿宋_GB2312" w:hAnsi="仿宋_GB2312" w:eastAsia="仿宋_GB2312" w:cs="仿宋_GB2312"/>
          <w:sz w:val="24"/>
          <w:szCs w:val="24"/>
        </w:rPr>
      </w:pPr>
    </w:p>
    <w:p>
      <w:pPr>
        <w:autoSpaceDE w:val="0"/>
        <w:autoSpaceDN w:val="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67"/>
        <w:gridCol w:w="2835"/>
        <w:gridCol w:w="992"/>
        <w:gridCol w:w="113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23" w:type="dxa"/>
            <w:gridSpan w:val="6"/>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妇科生殖医学中心</w:t>
            </w:r>
            <w:r>
              <w:rPr>
                <w:rFonts w:hint="eastAsia" w:ascii="仿宋_GB2312" w:hAnsi="仿宋_GB2312" w:eastAsia="仿宋_GB2312" w:cs="仿宋_GB2312"/>
                <w:sz w:val="24"/>
                <w:szCs w:val="24"/>
              </w:rPr>
              <w:t xml:space="preserve">  （品牌：北大青鸟 型号：JB-QB-JBF11S）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系统名称</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设备名称</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6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火灾自动报警</w:t>
            </w:r>
            <w:r>
              <w:rPr>
                <w:rFonts w:hint="eastAsia" w:ascii="仿宋_GB2312" w:hAnsi="仿宋_GB2312" w:eastAsia="仿宋_GB2312" w:cs="仿宋_GB2312"/>
                <w:sz w:val="24"/>
                <w:szCs w:val="24"/>
                <w:lang w:val="en-US" w:eastAsia="zh-CN"/>
              </w:rPr>
              <w:t>与联动控制</w:t>
            </w:r>
            <w:r>
              <w:rPr>
                <w:rFonts w:hint="eastAsia" w:ascii="仿宋_GB2312" w:hAnsi="仿宋_GB2312" w:eastAsia="仿宋_GB2312" w:cs="仿宋_GB2312"/>
                <w:sz w:val="24"/>
                <w:szCs w:val="24"/>
              </w:rPr>
              <w:t xml:space="preserve">系统    </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智能烟感</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1086</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智能温感</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3</w:t>
            </w:r>
          </w:p>
        </w:tc>
        <w:tc>
          <w:tcPr>
            <w:tcW w:w="2835"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消防主机</w:t>
            </w:r>
          </w:p>
        </w:tc>
        <w:tc>
          <w:tcPr>
            <w:tcW w:w="992"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消火栓系统</w:t>
            </w: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消火栓泵（含控制柜）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恒压泵（含控制柜）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消火栓箱</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自动喷水灭火系统</w:t>
            </w: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喷淋泵（含控制柜）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恒压泵（含控制柜）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消防水泵系统</w:t>
            </w:r>
          </w:p>
        </w:tc>
        <w:tc>
          <w:tcPr>
            <w:tcW w:w="86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9</w:t>
            </w:r>
          </w:p>
        </w:tc>
        <w:tc>
          <w:tcPr>
            <w:tcW w:w="2835"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w:t>
            </w:r>
          </w:p>
        </w:tc>
        <w:tc>
          <w:tcPr>
            <w:tcW w:w="992"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4</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防排烟系统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送风机（含控制柜）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排烟机（含控制柜）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12</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消防广播主机</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13</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消防广播喇叭</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85</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个</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气体灭火系统</w:t>
            </w: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气体灭火（含控制系统）</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消防</w:t>
            </w:r>
            <w:r>
              <w:rPr>
                <w:rFonts w:hint="eastAsia" w:ascii="仿宋_GB2312" w:hAnsi="仿宋_GB2312" w:eastAsia="仿宋_GB2312" w:cs="仿宋_GB2312"/>
                <w:sz w:val="24"/>
                <w:szCs w:val="24"/>
              </w:rPr>
              <w:t>电梯联动系统</w:t>
            </w: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电梯</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消防电话系统</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16</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消防电话</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50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盏</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防火卷帘系统</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17</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防火卷帘</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应急照明与疏散指示系统</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8</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疏散灯</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410</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　</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9</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应急灯</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防火门</w:t>
            </w:r>
            <w:r>
              <w:rPr>
                <w:rFonts w:hint="eastAsia" w:ascii="仿宋_GB2312" w:hAnsi="仿宋_GB2312" w:eastAsia="仿宋_GB2312" w:cs="仿宋_GB2312"/>
                <w:sz w:val="24"/>
                <w:szCs w:val="24"/>
                <w:lang w:eastAsia="zh-CN"/>
              </w:rPr>
              <w:t>系统</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20</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常开、常闭双门、常闭单门</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扇</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电气火灾监控</w:t>
            </w:r>
            <w:r>
              <w:rPr>
                <w:rFonts w:hint="eastAsia" w:ascii="仿宋_GB2312" w:hAnsi="仿宋_GB2312" w:eastAsia="仿宋_GB2312" w:cs="仿宋_GB2312"/>
                <w:sz w:val="24"/>
                <w:szCs w:val="24"/>
                <w:lang w:eastAsia="zh-CN"/>
              </w:rPr>
              <w:t>系统</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21</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模块</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109</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85" w:type="dxa"/>
            <w:vAlign w:val="center"/>
          </w:tcPr>
          <w:p>
            <w:pPr>
              <w:jc w:val="center"/>
              <w:rPr>
                <w:rFonts w:hint="eastAsia" w:ascii="仿宋_GB2312" w:hAnsi="仿宋_GB2312" w:eastAsia="仿宋_GB2312" w:cs="仿宋_GB2312"/>
                <w:sz w:val="24"/>
                <w:szCs w:val="24"/>
              </w:rPr>
            </w:pPr>
          </w:p>
        </w:tc>
      </w:tr>
    </w:tbl>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sz w:val="24"/>
          <w:szCs w:val="24"/>
          <w:lang w:eastAsia="zh-CN"/>
        </w:rPr>
      </w:pP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67"/>
        <w:gridCol w:w="2835"/>
        <w:gridCol w:w="992"/>
        <w:gridCol w:w="113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23" w:type="dxa"/>
            <w:gridSpan w:val="6"/>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医学综合楼</w:t>
            </w:r>
            <w:r>
              <w:rPr>
                <w:rFonts w:hint="eastAsia" w:ascii="仿宋_GB2312" w:hAnsi="仿宋_GB2312" w:eastAsia="仿宋_GB2312" w:cs="仿宋_GB2312"/>
                <w:sz w:val="24"/>
                <w:szCs w:val="24"/>
              </w:rPr>
              <w:t xml:space="preserve">  （品牌：</w:t>
            </w:r>
            <w:r>
              <w:rPr>
                <w:rFonts w:hint="eastAsia" w:ascii="仿宋_GB2312" w:hAnsi="仿宋_GB2312" w:eastAsia="仿宋_GB2312" w:cs="仿宋_GB2312"/>
                <w:sz w:val="24"/>
                <w:szCs w:val="24"/>
                <w:lang w:val="en-US" w:eastAsia="zh-CN"/>
              </w:rPr>
              <w:t>泰和安</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型号：JB-QTL-TX3016A）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系统名称</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设备名称</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6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火灾自动报警</w:t>
            </w:r>
            <w:r>
              <w:rPr>
                <w:rFonts w:hint="eastAsia" w:ascii="仿宋_GB2312" w:hAnsi="仿宋_GB2312" w:eastAsia="仿宋_GB2312" w:cs="仿宋_GB2312"/>
                <w:sz w:val="24"/>
                <w:szCs w:val="24"/>
                <w:lang w:val="en-US" w:eastAsia="zh-CN"/>
              </w:rPr>
              <w:t>与联动控制</w:t>
            </w:r>
            <w:r>
              <w:rPr>
                <w:rFonts w:hint="eastAsia" w:ascii="仿宋_GB2312" w:hAnsi="仿宋_GB2312" w:eastAsia="仿宋_GB2312" w:cs="仿宋_GB2312"/>
                <w:sz w:val="24"/>
                <w:szCs w:val="24"/>
              </w:rPr>
              <w:t xml:space="preserve">系统    </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智能烟感</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1984</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智能温感</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99</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3</w:t>
            </w:r>
          </w:p>
        </w:tc>
        <w:tc>
          <w:tcPr>
            <w:tcW w:w="2835"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消防主机</w:t>
            </w:r>
          </w:p>
        </w:tc>
        <w:tc>
          <w:tcPr>
            <w:tcW w:w="992"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1</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消火栓系统</w:t>
            </w: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消火栓泵（含控制柜）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恒压泵（含控制柜）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消火栓箱</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327</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自动喷水灭火系统</w:t>
            </w: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喷淋泵（含控制柜）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恒压泵（含控制柜）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410"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消防水泵系统</w:t>
            </w:r>
          </w:p>
        </w:tc>
        <w:tc>
          <w:tcPr>
            <w:tcW w:w="867"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9</w:t>
            </w:r>
          </w:p>
        </w:tc>
        <w:tc>
          <w:tcPr>
            <w:tcW w:w="2835"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消防水泵</w:t>
            </w:r>
          </w:p>
        </w:tc>
        <w:tc>
          <w:tcPr>
            <w:tcW w:w="992"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4</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防排烟系统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送风机（含控制柜）</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排烟机（含控制柜）</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12</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消防广播主机</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13</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消防广播喇叭</w:t>
            </w:r>
          </w:p>
        </w:tc>
        <w:tc>
          <w:tcPr>
            <w:tcW w:w="992"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689</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个</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气体灭火系统</w:t>
            </w: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气体灭火（含控制系统）</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消防</w:t>
            </w:r>
            <w:r>
              <w:rPr>
                <w:rFonts w:hint="eastAsia" w:ascii="仿宋_GB2312" w:hAnsi="仿宋_GB2312" w:eastAsia="仿宋_GB2312" w:cs="仿宋_GB2312"/>
                <w:sz w:val="24"/>
                <w:szCs w:val="24"/>
              </w:rPr>
              <w:t>电梯联动系统</w:t>
            </w: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电梯</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消防电话系统</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16</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消防电话</w:t>
            </w:r>
          </w:p>
        </w:tc>
        <w:tc>
          <w:tcPr>
            <w:tcW w:w="992"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125</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盏</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防火卷帘系统</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17</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防火卷帘</w:t>
            </w:r>
          </w:p>
        </w:tc>
        <w:tc>
          <w:tcPr>
            <w:tcW w:w="992"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18</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Merge w:val="continue"/>
            <w:vAlign w:val="center"/>
          </w:tcPr>
          <w:p>
            <w:pPr>
              <w:jc w:val="center"/>
              <w:rPr>
                <w:rFonts w:hint="eastAsia" w:ascii="仿宋_GB2312" w:hAnsi="仿宋_GB2312" w:eastAsia="仿宋_GB2312" w:cs="仿宋_GB2312"/>
                <w:sz w:val="24"/>
                <w:szCs w:val="24"/>
                <w:lang w:eastAsia="zh-CN"/>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防火卷帘控制柜</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应急照明与疏散指示系统</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9</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疏散灯</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756</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　</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应急灯</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1652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防火门</w:t>
            </w:r>
            <w:r>
              <w:rPr>
                <w:rFonts w:hint="eastAsia" w:ascii="仿宋_GB2312" w:hAnsi="仿宋_GB2312" w:eastAsia="仿宋_GB2312" w:cs="仿宋_GB2312"/>
                <w:sz w:val="24"/>
                <w:szCs w:val="24"/>
                <w:lang w:eastAsia="zh-CN"/>
              </w:rPr>
              <w:t>系统</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en-US" w:eastAsia="zh-CN"/>
              </w:rPr>
              <w:t>1</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常开、常闭双门、常闭单门</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371</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扇</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电气火灾监控</w:t>
            </w:r>
            <w:r>
              <w:rPr>
                <w:rFonts w:hint="eastAsia" w:ascii="仿宋_GB2312" w:hAnsi="仿宋_GB2312" w:eastAsia="仿宋_GB2312" w:cs="仿宋_GB2312"/>
                <w:sz w:val="24"/>
                <w:szCs w:val="24"/>
                <w:lang w:eastAsia="zh-CN"/>
              </w:rPr>
              <w:t>系统</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en-US" w:eastAsia="zh-CN"/>
              </w:rPr>
              <w:t>2</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模块</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410" w:type="dxa"/>
            <w:vMerge w:val="restart"/>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直升机坪灭火系统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水泵控制柜</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410" w:type="dxa"/>
            <w:vMerge w:val="continue"/>
            <w:vAlign w:val="center"/>
          </w:tcPr>
          <w:p>
            <w:pPr>
              <w:jc w:val="center"/>
              <w:rPr>
                <w:rFonts w:hint="eastAsia" w:ascii="仿宋_GB2312" w:hAnsi="仿宋_GB2312" w:eastAsia="仿宋_GB2312" w:cs="仿宋_GB2312"/>
                <w:sz w:val="24"/>
                <w:szCs w:val="24"/>
                <w:lang w:val="en-US" w:eastAsia="zh-CN"/>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水泵</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410" w:type="dxa"/>
            <w:vMerge w:val="continue"/>
            <w:vAlign w:val="center"/>
          </w:tcPr>
          <w:p>
            <w:pPr>
              <w:jc w:val="center"/>
              <w:rPr>
                <w:rFonts w:hint="eastAsia" w:ascii="仿宋_GB2312" w:hAnsi="仿宋_GB2312" w:eastAsia="仿宋_GB2312" w:cs="仿宋_GB2312"/>
                <w:sz w:val="24"/>
                <w:szCs w:val="24"/>
                <w:lang w:val="en-US" w:eastAsia="zh-CN"/>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泡沫灭火系统</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410" w:type="dxa"/>
            <w:vMerge w:val="continue"/>
            <w:vAlign w:val="center"/>
          </w:tcPr>
          <w:p>
            <w:pPr>
              <w:jc w:val="center"/>
              <w:rPr>
                <w:rFonts w:hint="eastAsia" w:ascii="仿宋_GB2312" w:hAnsi="仿宋_GB2312" w:eastAsia="仿宋_GB2312" w:cs="仿宋_GB2312"/>
                <w:sz w:val="24"/>
                <w:szCs w:val="24"/>
                <w:lang w:val="en-US" w:eastAsia="zh-CN"/>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水泵接合器</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1685" w:type="dxa"/>
            <w:vAlign w:val="center"/>
          </w:tcPr>
          <w:p>
            <w:pPr>
              <w:jc w:val="center"/>
              <w:rPr>
                <w:rFonts w:hint="eastAsia" w:ascii="仿宋_GB2312" w:hAnsi="仿宋_GB2312" w:eastAsia="仿宋_GB2312" w:cs="仿宋_GB2312"/>
                <w:sz w:val="24"/>
                <w:szCs w:val="24"/>
              </w:rPr>
            </w:pPr>
          </w:p>
        </w:tc>
      </w:tr>
    </w:tbl>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sz w:val="24"/>
          <w:szCs w:val="24"/>
          <w:lang w:eastAsia="zh-CN"/>
        </w:rPr>
      </w:pPr>
    </w:p>
    <w:p>
      <w:pPr>
        <w:pStyle w:val="2"/>
        <w:rPr>
          <w:rFonts w:hint="eastAsia" w:ascii="仿宋_GB2312" w:hAnsi="仿宋_GB2312" w:eastAsia="仿宋_GB2312" w:cs="仿宋_GB2312"/>
          <w:sz w:val="24"/>
          <w:szCs w:val="24"/>
          <w:lang w:eastAsia="zh-CN"/>
        </w:rPr>
      </w:pPr>
    </w:p>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sz w:val="24"/>
          <w:szCs w:val="24"/>
          <w:lang w:eastAsia="zh-CN"/>
        </w:rPr>
      </w:pP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67"/>
        <w:gridCol w:w="2835"/>
        <w:gridCol w:w="992"/>
        <w:gridCol w:w="113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23" w:type="dxa"/>
            <w:gridSpan w:val="6"/>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大数据中心</w:t>
            </w:r>
            <w:r>
              <w:rPr>
                <w:rFonts w:hint="eastAsia" w:ascii="仿宋_GB2312" w:hAnsi="仿宋_GB2312" w:eastAsia="仿宋_GB2312" w:cs="仿宋_GB2312"/>
                <w:sz w:val="24"/>
                <w:szCs w:val="24"/>
              </w:rPr>
              <w:t xml:space="preserve">  （品牌：</w:t>
            </w:r>
            <w:r>
              <w:rPr>
                <w:rFonts w:hint="eastAsia" w:ascii="仿宋_GB2312" w:hAnsi="仿宋_GB2312" w:eastAsia="仿宋_GB2312" w:cs="仿宋_GB2312"/>
                <w:sz w:val="24"/>
                <w:szCs w:val="24"/>
                <w:lang w:val="en-US" w:eastAsia="zh-CN"/>
              </w:rPr>
              <w:t>三江</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系统名称</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设备名称</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6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火灾自动报警</w:t>
            </w:r>
            <w:r>
              <w:rPr>
                <w:rFonts w:hint="eastAsia" w:ascii="仿宋_GB2312" w:hAnsi="仿宋_GB2312" w:eastAsia="仿宋_GB2312" w:cs="仿宋_GB2312"/>
                <w:sz w:val="24"/>
                <w:szCs w:val="24"/>
                <w:lang w:val="en-US" w:eastAsia="zh-CN"/>
              </w:rPr>
              <w:t>与联动控制</w:t>
            </w:r>
            <w:r>
              <w:rPr>
                <w:rFonts w:hint="eastAsia" w:ascii="仿宋_GB2312" w:hAnsi="仿宋_GB2312" w:eastAsia="仿宋_GB2312" w:cs="仿宋_GB2312"/>
                <w:sz w:val="24"/>
                <w:szCs w:val="24"/>
              </w:rPr>
              <w:t xml:space="preserve">系统    </w:t>
            </w: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智能烟感</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365</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2410" w:type="dxa"/>
            <w:vMerge w:val="continue"/>
            <w:vAlign w:val="center"/>
          </w:tcPr>
          <w:p>
            <w:pP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智能温感</w:t>
            </w:r>
          </w:p>
        </w:tc>
        <w:tc>
          <w:tcPr>
            <w:tcW w:w="992"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10"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消火栓系统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835"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消火栓箱</w:t>
            </w:r>
          </w:p>
        </w:tc>
        <w:tc>
          <w:tcPr>
            <w:tcW w:w="992"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23</w:t>
            </w:r>
          </w:p>
        </w:tc>
        <w:tc>
          <w:tcPr>
            <w:tcW w:w="1134" w:type="dxa"/>
            <w:vAlign w:val="center"/>
          </w:tcPr>
          <w:p>
            <w:pPr>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自动喷水灭火系统</w:t>
            </w: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水流指示器</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信号闸阀</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末端排水</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喷淋头</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659</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241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防排烟系统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风机控制柜</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风机</w:t>
            </w:r>
          </w:p>
        </w:tc>
        <w:tc>
          <w:tcPr>
            <w:tcW w:w="992"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风阀</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挡烟垂壁控制柜</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410" w:type="dxa"/>
            <w:vMerge w:val="continue"/>
            <w:vAlign w:val="center"/>
          </w:tcPr>
          <w:p>
            <w:pPr>
              <w:jc w:val="center"/>
              <w:rPr>
                <w:rFonts w:hint="eastAsia" w:ascii="仿宋_GB2312" w:hAnsi="仿宋_GB2312" w:eastAsia="仿宋_GB2312" w:cs="仿宋_GB2312"/>
                <w:sz w:val="24"/>
                <w:szCs w:val="24"/>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挡烟垂壁</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消防广播系统</w:t>
            </w: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消防广播喇叭</w:t>
            </w:r>
          </w:p>
        </w:tc>
        <w:tc>
          <w:tcPr>
            <w:tcW w:w="992"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54</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气体灭火系统</w:t>
            </w:r>
          </w:p>
        </w:tc>
        <w:tc>
          <w:tcPr>
            <w:tcW w:w="86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气体灭火（含控制系统）</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24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消防电话系统</w:t>
            </w:r>
          </w:p>
        </w:tc>
        <w:tc>
          <w:tcPr>
            <w:tcW w:w="867"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7</w:t>
            </w:r>
          </w:p>
        </w:tc>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消防电话</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5</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盏</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Merge w:val="restart"/>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应急照明与疏散指示系统</w:t>
            </w:r>
          </w:p>
        </w:tc>
        <w:tc>
          <w:tcPr>
            <w:tcW w:w="867"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8</w:t>
            </w:r>
          </w:p>
        </w:tc>
        <w:tc>
          <w:tcPr>
            <w:tcW w:w="2835"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应急照明灯具</w:t>
            </w:r>
          </w:p>
        </w:tc>
        <w:tc>
          <w:tcPr>
            <w:tcW w:w="992"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114</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盏</w:t>
            </w:r>
          </w:p>
        </w:tc>
        <w:tc>
          <w:tcPr>
            <w:tcW w:w="168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2410" w:type="dxa"/>
            <w:vMerge w:val="continue"/>
            <w:vAlign w:val="center"/>
          </w:tcPr>
          <w:p>
            <w:pPr>
              <w:jc w:val="center"/>
              <w:rPr>
                <w:rFonts w:hint="eastAsia" w:ascii="仿宋_GB2312" w:hAnsi="仿宋_GB2312" w:eastAsia="仿宋_GB2312" w:cs="仿宋_GB2312"/>
                <w:sz w:val="24"/>
                <w:szCs w:val="24"/>
                <w:lang w:eastAsia="zh-CN"/>
              </w:rPr>
            </w:pPr>
          </w:p>
        </w:tc>
        <w:tc>
          <w:tcPr>
            <w:tcW w:w="8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283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疏散指示灯具</w:t>
            </w:r>
          </w:p>
        </w:tc>
        <w:tc>
          <w:tcPr>
            <w:tcW w:w="99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84</w:t>
            </w:r>
          </w:p>
        </w:tc>
        <w:tc>
          <w:tcPr>
            <w:tcW w:w="11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盏</w:t>
            </w:r>
          </w:p>
        </w:tc>
        <w:tc>
          <w:tcPr>
            <w:tcW w:w="1685" w:type="dxa"/>
            <w:vAlign w:val="center"/>
          </w:tcPr>
          <w:p>
            <w:pPr>
              <w:jc w:val="center"/>
              <w:rPr>
                <w:rFonts w:hint="eastAsia" w:ascii="仿宋_GB2312" w:hAnsi="仿宋_GB2312" w:eastAsia="仿宋_GB2312" w:cs="仿宋_GB2312"/>
                <w:sz w:val="24"/>
                <w:szCs w:val="24"/>
              </w:rPr>
            </w:pPr>
          </w:p>
        </w:tc>
      </w:tr>
    </w:tbl>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lang w:eastAsia="zh-CN"/>
        </w:rPr>
      </w:pPr>
    </w:p>
    <w:p>
      <w:pPr>
        <w:numPr>
          <w:ilvl w:val="0"/>
          <w:numId w:val="0"/>
        </w:numPr>
        <w:tabs>
          <w:tab w:val="left" w:pos="709"/>
        </w:tabs>
        <w:adjustRightInd/>
        <w:snapToGrid w:val="0"/>
        <w:spacing w:line="360" w:lineRule="auto"/>
        <w:ind w:leftChars="0"/>
        <w:textAlignment w:val="auto"/>
        <w:outlineLvl w:val="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八</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消防系统维护保养服务要求</w:t>
      </w:r>
    </w:p>
    <w:p>
      <w:pPr>
        <w:keepNext w:val="0"/>
        <w:keepLines w:val="0"/>
        <w:widowControl/>
        <w:suppressLineNumbers w:val="0"/>
        <w:spacing w:line="360" w:lineRule="auto"/>
        <w:jc w:val="lef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（一）项目人员要求：</w:t>
      </w:r>
    </w:p>
    <w:p>
      <w:pPr>
        <w:keepNext w:val="0"/>
        <w:keepLines w:val="0"/>
        <w:widowControl/>
        <w:suppressLineNumbers w:val="0"/>
        <w:ind w:firstLine="480" w:firstLineChars="20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color w:val="000000"/>
          <w:kern w:val="0"/>
          <w:sz w:val="24"/>
          <w:szCs w:val="24"/>
          <w:lang w:val="en-US" w:eastAsia="zh-CN" w:bidi="ar"/>
        </w:rPr>
        <w:t>中标人应针对本项目具体情况成立专业项目保障团队，保障医院消防系统出现的各类复杂故障均能得到及时有效处置。</w:t>
      </w:r>
    </w:p>
    <w:p>
      <w:pPr>
        <w:keepNext w:val="0"/>
        <w:keepLines w:val="0"/>
        <w:widowControl/>
        <w:suppressLineNumbers w:val="0"/>
        <w:ind w:firstLine="400" w:firstLineChars="200"/>
        <w:jc w:val="left"/>
        <w:rPr>
          <w:rFonts w:hint="eastAsia" w:ascii="仿宋_GB2312" w:hAnsi="仿宋_GB2312" w:eastAsia="仿宋_GB2312" w:cs="仿宋_GB2312"/>
          <w:sz w:val="24"/>
          <w:szCs w:val="24"/>
          <w:u w:val="single"/>
          <w:lang w:eastAsia="zh-CN"/>
        </w:rPr>
      </w:pPr>
      <w:r>
        <w:rPr>
          <w:rFonts w:hint="eastAsia" w:ascii="宋体" w:hAnsi="宋体" w:eastAsia="宋体" w:cs="宋体"/>
          <w:color w:val="000000"/>
          <w:kern w:val="0"/>
          <w:sz w:val="20"/>
          <w:szCs w:val="20"/>
          <w:lang w:val="en-US" w:eastAsia="zh-CN" w:bidi="ar"/>
        </w:rPr>
        <w:t>▲</w:t>
      </w:r>
      <w:r>
        <w:rPr>
          <w:rFonts w:hint="eastAsia" w:ascii="仿宋_GB2312" w:hAnsi="仿宋_GB2312" w:eastAsia="仿宋_GB2312" w:cs="仿宋_GB2312"/>
          <w:color w:val="000000"/>
          <w:kern w:val="0"/>
          <w:sz w:val="24"/>
          <w:szCs w:val="24"/>
          <w:lang w:val="en-US" w:eastAsia="zh-CN" w:bidi="ar"/>
        </w:rPr>
        <w:t>2、项目保障团队设项目负责人（项目负责人不可兼任项目组长）一名、项目组长一名、系统操作人员至少一名、设施维护人员至少一名，其中项目负责人应具备一级注册消防工程师证书，负责项目统筹管理；项目组长应具备六年以上消防系统维修保养工作经验、中级或以上专业技术职称，负责项目执行管理；系统操作人员应具备中级或以上专业技术职称及两年以上消防行业工作经验，负责消防系统操作；设施维护人员应具备中级或以上专业技术职称及两年以上消防行业工作经验，负责消防设施维护。</w:t>
      </w:r>
    </w:p>
    <w:p>
      <w:pPr>
        <w:keepNext w:val="0"/>
        <w:keepLines w:val="0"/>
        <w:widowControl/>
        <w:suppressLineNumbers w:val="0"/>
        <w:jc w:val="left"/>
        <w:rPr>
          <w:rFonts w:hint="default" w:ascii="仿宋_GB2312" w:hAnsi="仿宋_GB2312" w:eastAsia="仿宋_GB2312" w:cs="仿宋_GB2312"/>
          <w:b/>
          <w:bCs/>
          <w:sz w:val="24"/>
          <w:szCs w:val="24"/>
          <w:lang w:val="en-US" w:eastAsia="zh-CN"/>
        </w:rPr>
      </w:pPr>
      <w:r>
        <w:rPr>
          <w:rFonts w:hint="eastAsia" w:ascii="宋体" w:hAnsi="宋体" w:eastAsia="宋体" w:cs="宋体"/>
          <w:color w:val="000000"/>
          <w:kern w:val="0"/>
          <w:sz w:val="20"/>
          <w:szCs w:val="20"/>
          <w:lang w:val="en-US" w:eastAsia="zh-CN" w:bidi="ar"/>
        </w:rPr>
        <w:t>▲</w:t>
      </w:r>
      <w:r>
        <w:rPr>
          <w:rFonts w:hint="eastAsia" w:ascii="仿宋_GB2312" w:hAnsi="仿宋_GB2312" w:eastAsia="仿宋_GB2312" w:cs="仿宋_GB2312"/>
          <w:b/>
          <w:bCs/>
          <w:sz w:val="24"/>
          <w:szCs w:val="24"/>
          <w:lang w:val="en-US" w:eastAsia="zh-CN"/>
        </w:rPr>
        <w:t>（二）驻场人员要求：</w:t>
      </w:r>
    </w:p>
    <w:p>
      <w:pPr>
        <w:keepNext w:val="0"/>
        <w:keepLines w:val="0"/>
        <w:widowControl/>
        <w:suppressLineNumbers w:val="0"/>
        <w:spacing w:line="360" w:lineRule="auto"/>
        <w:ind w:firstLine="480" w:firstLineChars="200"/>
        <w:jc w:val="left"/>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color w:val="000000"/>
          <w:kern w:val="0"/>
          <w:sz w:val="24"/>
          <w:szCs w:val="24"/>
          <w:lang w:val="en-US" w:eastAsia="zh-CN" w:bidi="ar"/>
        </w:rPr>
        <w:t>中标人须每天 24 小时安排工作人员驻守越秀院区（其中工作日 8：00 时至 18：00 时至少 2 名，工作日 18：00 时至次日 8：00 时和非工作日至少 1 名）；驻守人员应具备中级或以上专业技术职称及两年以上消防行业工作经验。</w:t>
      </w:r>
    </w:p>
    <w:p>
      <w:pPr>
        <w:keepNext w:val="0"/>
        <w:keepLines w:val="0"/>
        <w:widowControl/>
        <w:suppressLineNumbers w:val="0"/>
        <w:spacing w:line="360" w:lineRule="auto"/>
        <w:jc w:val="lef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（三）应急响应要求：</w:t>
      </w:r>
    </w:p>
    <w:p>
      <w:pPr>
        <w:keepNext w:val="0"/>
        <w:keepLines w:val="0"/>
        <w:widowControl/>
        <w:suppressLineNumbers w:val="0"/>
        <w:spacing w:line="360" w:lineRule="auto"/>
        <w:ind w:firstLine="480" w:firstLineChars="20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color w:val="000000"/>
          <w:kern w:val="0"/>
          <w:sz w:val="24"/>
          <w:szCs w:val="24"/>
          <w:lang w:val="en-US" w:eastAsia="zh-CN" w:bidi="ar"/>
        </w:rPr>
        <w:t>1、中标人应设立 24 小时值班应急电话并保持通讯畅通，接医院通知时应快速响应，及时处理。</w:t>
      </w:r>
    </w:p>
    <w:p>
      <w:pPr>
        <w:keepNext w:val="0"/>
        <w:keepLines w:val="0"/>
        <w:widowControl/>
        <w:suppressLineNumbers w:val="0"/>
        <w:spacing w:line="360" w:lineRule="auto"/>
        <w:ind w:firstLine="482" w:firstLineChars="200"/>
        <w:jc w:val="lef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color w:val="000000"/>
          <w:kern w:val="0"/>
          <w:sz w:val="24"/>
          <w:szCs w:val="24"/>
          <w:lang w:val="en-US" w:eastAsia="zh-CN" w:bidi="ar"/>
        </w:rPr>
        <w:t>越秀院区建筑消防设施出现故障或火警时，中标人须在 5 分钟内到达现场处理。当场有条件解决的故障应立即解决，当场没有条件解决的故障，应在 12 小时内解决。接到除建筑消防设施故障或火警以外的维修电话时，中标人须在 10 分钟内派工作人员赶到现场处理，不影响系统正常工作的故障应在 5 个工作日内解决，影响系统正常工作的故障应在 2 个工作日内解决，以随时保障消防系统的正常工作状态，故障处理记录存档备查。</w:t>
      </w:r>
    </w:p>
    <w:p>
      <w:pPr>
        <w:bidi w:val="0"/>
        <w:spacing w:line="360" w:lineRule="auto"/>
        <w:ind w:firstLine="482" w:firstLineChars="200"/>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color w:val="000000"/>
          <w:kern w:val="0"/>
          <w:sz w:val="24"/>
          <w:szCs w:val="24"/>
          <w:lang w:val="en-US" w:eastAsia="zh-CN" w:bidi="ar"/>
        </w:rPr>
        <w:t>大数据中心</w:t>
      </w:r>
      <w:r>
        <w:rPr>
          <w:rFonts w:hint="eastAsia" w:ascii="仿宋_GB2312" w:hAnsi="仿宋_GB2312" w:eastAsia="仿宋_GB2312" w:cs="仿宋_GB2312"/>
          <w:sz w:val="24"/>
          <w:szCs w:val="24"/>
          <w:lang w:val="en-US" w:eastAsia="zh-CN"/>
        </w:rPr>
        <w:t>建筑消防设施出现故障或其他需要维保人员到场处理的情况时，中标人须于1.5小时内赶到现场处置，当场有条件解决的问题应立即解决，当场没有条件解决的问题，应在24小时内解决</w:t>
      </w:r>
      <w:r>
        <w:rPr>
          <w:rFonts w:hint="eastAsia" w:ascii="仿宋_GB2312" w:hAnsi="仿宋_GB2312" w:eastAsia="仿宋_GB2312" w:cs="仿宋_GB2312"/>
          <w:sz w:val="24"/>
          <w:szCs w:val="24"/>
          <w:lang w:eastAsia="zh-CN"/>
        </w:rPr>
        <w:t>，随时保障消防系统的正常工作状态，故障处理记录存档备查。</w:t>
      </w:r>
    </w:p>
    <w:p>
      <w:pPr>
        <w:keepNext w:val="0"/>
        <w:keepLines w:val="0"/>
        <w:widowControl/>
        <w:suppressLineNumbers w:val="0"/>
        <w:spacing w:line="360" w:lineRule="auto"/>
        <w:ind w:firstLine="482" w:firstLineChars="200"/>
        <w:jc w:val="lef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color w:val="000000"/>
          <w:kern w:val="0"/>
          <w:sz w:val="24"/>
          <w:szCs w:val="24"/>
          <w:lang w:val="en-US" w:eastAsia="zh-CN" w:bidi="ar"/>
        </w:rPr>
        <w:t>若中标人工作人员未能按规定时间到达现场并排除故障，医院有权聘请第三方维修公司予以维修，中标人承担由此所产生的一切费用。</w:t>
      </w:r>
    </w:p>
    <w:p>
      <w:pPr>
        <w:keepNext w:val="0"/>
        <w:keepLines w:val="0"/>
        <w:widowControl/>
        <w:suppressLineNumbers w:val="0"/>
        <w:spacing w:line="360" w:lineRule="auto"/>
        <w:jc w:val="lef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（四）维保报告要求：</w:t>
      </w:r>
    </w:p>
    <w:p>
      <w:pPr>
        <w:keepNext w:val="0"/>
        <w:keepLines w:val="0"/>
        <w:widowControl/>
        <w:suppressLineNumbers w:val="0"/>
        <w:spacing w:line="360" w:lineRule="auto"/>
        <w:ind w:firstLine="480" w:firstLineChars="20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rPr>
        <w:t>中标人应按医院要求进行消防设施</w:t>
      </w:r>
      <w:r>
        <w:rPr>
          <w:rFonts w:hint="eastAsia" w:ascii="仿宋_GB2312" w:hAnsi="仿宋_GB2312" w:eastAsia="仿宋_GB2312" w:cs="仿宋_GB2312"/>
          <w:sz w:val="24"/>
          <w:szCs w:val="24"/>
          <w:lang w:eastAsia="zh-CN"/>
        </w:rPr>
        <w:t>维修</w:t>
      </w:r>
      <w:r>
        <w:rPr>
          <w:rFonts w:hint="eastAsia" w:ascii="仿宋_GB2312" w:hAnsi="仿宋_GB2312" w:eastAsia="仿宋_GB2312" w:cs="仿宋_GB2312"/>
          <w:sz w:val="24"/>
          <w:szCs w:val="24"/>
        </w:rPr>
        <w:t>保养并于保养结束后</w:t>
      </w:r>
      <w:r>
        <w:rPr>
          <w:rFonts w:hint="eastAsia" w:ascii="仿宋_GB2312" w:hAnsi="仿宋_GB2312" w:eastAsia="仿宋_GB2312" w:cs="仿宋_GB2312"/>
          <w:sz w:val="24"/>
          <w:szCs w:val="24"/>
          <w:u w:val="single"/>
        </w:rPr>
        <w:t>5</w:t>
      </w:r>
      <w:r>
        <w:rPr>
          <w:rFonts w:hint="eastAsia" w:ascii="仿宋_GB2312" w:hAnsi="仿宋_GB2312" w:eastAsia="仿宋_GB2312" w:cs="仿宋_GB2312"/>
          <w:sz w:val="24"/>
          <w:szCs w:val="24"/>
        </w:rPr>
        <w:t>个工作日内提交维修保养报告，每月月检应在当月20日前完成，维修保养内容应按国家、地方的建筑消防设施技术标准及维修保养规范进行。</w:t>
      </w:r>
    </w:p>
    <w:p>
      <w:pPr>
        <w:keepNext w:val="0"/>
        <w:keepLines w:val="0"/>
        <w:widowControl/>
        <w:suppressLineNumbers w:val="0"/>
        <w:spacing w:line="360" w:lineRule="auto"/>
        <w:jc w:val="lef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（五）消防系统设施测试要求</w:t>
      </w:r>
    </w:p>
    <w:p>
      <w:pPr>
        <w:keepNext w:val="0"/>
        <w:keepLines w:val="0"/>
        <w:widowControl/>
        <w:suppressLineNumbers w:val="0"/>
        <w:spacing w:line="360" w:lineRule="auto"/>
        <w:ind w:firstLine="480" w:firstLineChars="20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color w:val="000000"/>
          <w:kern w:val="0"/>
          <w:sz w:val="24"/>
          <w:szCs w:val="24"/>
          <w:lang w:val="en-US" w:eastAsia="zh-CN" w:bidi="ar"/>
        </w:rPr>
        <w:t>中标人须在每年 12 月 10 日前依照有关技术标准对医院的建筑消防设施进行全面测试一次，并对医院建筑消防设施进行维护保养并排除消防隐患，以达到通过消防救援机构检查测试的标准。中标人进行全面测试及维保后 20 个工作日内应当出具规范、合法的建筑消防设施测试报告和维保报告存档备查。</w:t>
      </w:r>
    </w:p>
    <w:p>
      <w:pPr>
        <w:keepNext w:val="0"/>
        <w:keepLines w:val="0"/>
        <w:widowControl/>
        <w:suppressLineNumbers w:val="0"/>
        <w:spacing w:line="36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（六）其他要求：</w:t>
      </w:r>
    </w:p>
    <w:p>
      <w:pPr>
        <w:keepNext w:val="0"/>
        <w:keepLines w:val="0"/>
        <w:widowControl/>
        <w:suppressLineNumbers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color w:val="000000"/>
          <w:kern w:val="0"/>
          <w:sz w:val="24"/>
          <w:szCs w:val="24"/>
          <w:lang w:val="en-US" w:eastAsia="zh-CN" w:bidi="ar"/>
        </w:rPr>
        <w:t>中标人须制定符合医院实际情况的建筑消防设施维护保养管理制度、工作制度、值班制度、工作人员岗位职责、工作计划等，并交医院审核后备案。</w:t>
      </w:r>
    </w:p>
    <w:p>
      <w:pPr>
        <w:keepNext w:val="0"/>
        <w:keepLines w:val="0"/>
        <w:widowControl/>
        <w:suppressLineNumbers w:val="0"/>
        <w:spacing w:line="360" w:lineRule="auto"/>
        <w:jc w:val="left"/>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val="en-US" w:eastAsia="zh-CN"/>
        </w:rPr>
        <w:t>2、</w:t>
      </w:r>
      <w:r>
        <w:rPr>
          <w:rFonts w:hint="eastAsia" w:ascii="仿宋_GB2312" w:hAnsi="仿宋_GB2312" w:eastAsia="仿宋_GB2312" w:cs="仿宋_GB2312"/>
          <w:color w:val="000000"/>
          <w:kern w:val="0"/>
          <w:sz w:val="24"/>
          <w:szCs w:val="24"/>
          <w:lang w:val="en-US" w:eastAsia="zh-CN" w:bidi="ar"/>
        </w:rPr>
        <w:t>中标人应于合同签订后、进场前将项目保障团队及驻守医院人员名册、资质证书、工作经验、社保证明等文件及时交采购人存档备查。并承诺保证项目保障团队及驻守医院人员的稳定，不随意对团队人员进行更换；如确需更换人员，须提前 7 日书面通知采购人，并获得采购人书面同意后方可更换。</w:t>
      </w:r>
    </w:p>
    <w:p>
      <w:pPr>
        <w:keepNext w:val="0"/>
        <w:keepLines w:val="0"/>
        <w:widowControl/>
        <w:suppressLineNumbers w:val="0"/>
        <w:spacing w:line="360" w:lineRule="auto"/>
        <w:jc w:val="left"/>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3、中标人应严格按消防系统维修保养规范及本项目用户需求开展越秀院区及大数据中心消防系统设施维修保养工作，切实保障医院各消防系统设施设备运转正常，完好有用。</w:t>
      </w:r>
    </w:p>
    <w:p>
      <w:pPr>
        <w:keepNext w:val="0"/>
        <w:keepLines w:val="0"/>
        <w:widowControl/>
        <w:suppressLineNumbers w:val="0"/>
        <w:spacing w:line="360" w:lineRule="auto"/>
        <w:jc w:val="left"/>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val="en-US" w:eastAsia="zh-CN"/>
        </w:rPr>
        <w:t>4、</w:t>
      </w:r>
      <w:r>
        <w:rPr>
          <w:rFonts w:hint="eastAsia" w:ascii="仿宋_GB2312" w:hAnsi="仿宋_GB2312" w:eastAsia="仿宋_GB2312" w:cs="仿宋_GB2312"/>
          <w:sz w:val="24"/>
          <w:szCs w:val="24"/>
        </w:rPr>
        <w:t>医院二次装修工程监督管理：中标人应配合医院参与院内二次改（扩）建装修工程项目涉及消防内容的审核工作</w:t>
      </w:r>
      <w:r>
        <w:rPr>
          <w:rFonts w:hint="eastAsia" w:ascii="仿宋_GB2312" w:hAnsi="仿宋_GB2312" w:eastAsia="仿宋_GB2312" w:cs="仿宋_GB2312"/>
          <w:sz w:val="24"/>
          <w:szCs w:val="24"/>
          <w:lang w:eastAsia="zh-CN"/>
        </w:rPr>
        <w:t>并按消防相关规范提出专业审核意见</w:t>
      </w:r>
      <w:r>
        <w:rPr>
          <w:rFonts w:hint="eastAsia" w:ascii="仿宋_GB2312" w:hAnsi="仿宋_GB2312" w:eastAsia="仿宋_GB2312" w:cs="仿宋_GB2312"/>
          <w:sz w:val="24"/>
          <w:szCs w:val="24"/>
        </w:rPr>
        <w:t>，在二次改（扩）建装修工程项目实施过程中，中标人应全力配合并协助监管。项目竣工后，中标人应参与内部验收并按相关规范提出专业竣工验收意见，并在验收报告中签名确认。二次改（扩）建装修工程项目导致的系统故障，中标人应及时发现并书面报告项目主管部门，并配合协助项目施工单位完成整改。</w:t>
      </w:r>
    </w:p>
    <w:p>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当医院举办大型活动以及其他</w:t>
      </w:r>
      <w:r>
        <w:rPr>
          <w:rFonts w:hint="eastAsia" w:ascii="仿宋_GB2312" w:hAnsi="仿宋_GB2312" w:eastAsia="仿宋_GB2312" w:cs="仿宋_GB2312"/>
          <w:sz w:val="24"/>
          <w:szCs w:val="24"/>
          <w:lang w:eastAsia="zh-CN"/>
        </w:rPr>
        <w:t>工作</w:t>
      </w:r>
      <w:r>
        <w:rPr>
          <w:rFonts w:hint="eastAsia" w:ascii="仿宋_GB2312" w:hAnsi="仿宋_GB2312" w:eastAsia="仿宋_GB2312" w:cs="仿宋_GB2312"/>
          <w:sz w:val="24"/>
          <w:szCs w:val="24"/>
        </w:rPr>
        <w:t>需要时，中标人应</w:t>
      </w:r>
      <w:r>
        <w:rPr>
          <w:rFonts w:hint="eastAsia" w:ascii="仿宋_GB2312" w:hAnsi="仿宋_GB2312" w:eastAsia="仿宋_GB2312" w:cs="仿宋_GB2312"/>
          <w:sz w:val="24"/>
          <w:szCs w:val="24"/>
          <w:lang w:eastAsia="zh-CN"/>
        </w:rPr>
        <w:t>响应医院要求</w:t>
      </w:r>
      <w:r>
        <w:rPr>
          <w:rFonts w:hint="eastAsia" w:ascii="仿宋_GB2312" w:hAnsi="仿宋_GB2312" w:eastAsia="仿宋_GB2312" w:cs="仿宋_GB2312"/>
          <w:sz w:val="24"/>
          <w:szCs w:val="24"/>
        </w:rPr>
        <w:t>提前</w:t>
      </w:r>
      <w:r>
        <w:rPr>
          <w:rFonts w:hint="eastAsia" w:ascii="仿宋_GB2312" w:hAnsi="仿宋_GB2312" w:eastAsia="仿宋_GB2312" w:cs="仿宋_GB2312"/>
          <w:sz w:val="24"/>
          <w:szCs w:val="24"/>
          <w:lang w:eastAsia="zh-CN"/>
        </w:rPr>
        <w:t>增</w:t>
      </w:r>
      <w:r>
        <w:rPr>
          <w:rFonts w:hint="eastAsia" w:ascii="仿宋_GB2312" w:hAnsi="仿宋_GB2312" w:eastAsia="仿宋_GB2312" w:cs="仿宋_GB2312"/>
          <w:sz w:val="24"/>
          <w:szCs w:val="24"/>
        </w:rPr>
        <w:t>派至少2名符合项目</w:t>
      </w:r>
      <w:r>
        <w:rPr>
          <w:rFonts w:hint="eastAsia" w:ascii="仿宋_GB2312" w:hAnsi="仿宋_GB2312" w:eastAsia="仿宋_GB2312" w:cs="仿宋_GB2312"/>
          <w:sz w:val="24"/>
          <w:szCs w:val="24"/>
          <w:lang w:eastAsia="zh-CN"/>
        </w:rPr>
        <w:t>保障团队</w:t>
      </w:r>
      <w:r>
        <w:rPr>
          <w:rFonts w:hint="eastAsia" w:ascii="仿宋_GB2312" w:hAnsi="仿宋_GB2312" w:eastAsia="仿宋_GB2312" w:cs="仿宋_GB2312"/>
          <w:sz w:val="24"/>
          <w:szCs w:val="24"/>
        </w:rPr>
        <w:t>成员资格要求的工程技术人员进驻</w:t>
      </w:r>
      <w:r>
        <w:rPr>
          <w:rFonts w:hint="eastAsia" w:ascii="仿宋_GB2312" w:hAnsi="仿宋_GB2312" w:eastAsia="仿宋_GB2312" w:cs="仿宋_GB2312"/>
          <w:sz w:val="24"/>
          <w:szCs w:val="24"/>
          <w:lang w:eastAsia="zh-CN"/>
        </w:rPr>
        <w:t>医院按要求完成工作</w:t>
      </w:r>
      <w:r>
        <w:rPr>
          <w:rFonts w:hint="eastAsia" w:ascii="仿宋_GB2312" w:hAnsi="仿宋_GB2312" w:eastAsia="仿宋_GB2312" w:cs="仿宋_GB2312"/>
          <w:sz w:val="24"/>
          <w:szCs w:val="24"/>
        </w:rPr>
        <w:t>。</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中标人应积极配合医院保卫部门开展各项消防安全管理工作，包括但不限于消防培训、消防演练、消防宣传教育、各项安全检查及其它与消防相关的工作任务等。</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F531FC"/>
    <w:multiLevelType w:val="multilevel"/>
    <w:tmpl w:val="78F531FC"/>
    <w:lvl w:ilvl="0" w:tentative="0">
      <w:start w:val="1"/>
      <w:numFmt w:val="chineseCountingThousand"/>
      <w:pStyle w:val="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N2ViZjk4NjQ1MzBhNTU3NTVlMTBiMmFiZjUxZDIifQ=="/>
    <w:docVar w:name="KSO_WPS_MARK_KEY" w:val="b3960f07-decb-4b3d-9bde-2113445477e3"/>
  </w:docVars>
  <w:rsids>
    <w:rsidRoot w:val="00000000"/>
    <w:rsid w:val="00C10032"/>
    <w:rsid w:val="0B48482D"/>
    <w:rsid w:val="0B836D3D"/>
    <w:rsid w:val="0C2632C5"/>
    <w:rsid w:val="1122319F"/>
    <w:rsid w:val="1E355AD1"/>
    <w:rsid w:val="22220563"/>
    <w:rsid w:val="26130D5C"/>
    <w:rsid w:val="304048A0"/>
    <w:rsid w:val="308343DE"/>
    <w:rsid w:val="3C243788"/>
    <w:rsid w:val="3CC9649F"/>
    <w:rsid w:val="3D1F2D72"/>
    <w:rsid w:val="3F6629EB"/>
    <w:rsid w:val="433D2279"/>
    <w:rsid w:val="5A9E3DC0"/>
    <w:rsid w:val="60425CFE"/>
    <w:rsid w:val="60867C54"/>
    <w:rsid w:val="65F730E6"/>
    <w:rsid w:val="6E3114A3"/>
    <w:rsid w:val="6ED638ED"/>
    <w:rsid w:val="75C6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 w:val="24"/>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numPr>
        <w:ilvl w:val="0"/>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text"/>
    <w:basedOn w:val="1"/>
    <w:unhideWhenUsed/>
    <w:qFormat/>
    <w:uiPriority w:val="0"/>
    <w:pPr>
      <w:jc w:val="left"/>
    </w:pPr>
    <w:rPr>
      <w:lang w:val="zh-CN"/>
    </w:rPr>
  </w:style>
  <w:style w:type="paragraph" w:styleId="6">
    <w:name w:val="Plain Text"/>
    <w:basedOn w:val="1"/>
    <w:qFormat/>
    <w:uiPriority w:val="0"/>
    <w:rPr>
      <w:rFonts w:ascii="宋体" w:hAnsi="Courier New" w:cs="Courier New"/>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unhideWhenUsed/>
    <w:qFormat/>
    <w:uiPriority w:val="0"/>
    <w:rPr>
      <w:sz w:val="21"/>
      <w:szCs w:val="21"/>
    </w:rPr>
  </w:style>
  <w:style w:type="paragraph" w:styleId="13">
    <w:name w:val="List Paragraph"/>
    <w:basedOn w:val="1"/>
    <w:qFormat/>
    <w:uiPriority w:val="1"/>
    <w:pPr>
      <w:spacing w:before="43"/>
      <w:ind w:left="778" w:hanging="526"/>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9645</Words>
  <Characters>9970</Characters>
  <Lines>0</Lines>
  <Paragraphs>0</Paragraphs>
  <TotalTime>3</TotalTime>
  <ScaleCrop>false</ScaleCrop>
  <LinksUpToDate>false</LinksUpToDate>
  <CharactersWithSpaces>10404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2022-12-30T00:36:00Z</cp:lastPrinted>
  <dcterms:modified xsi:type="dcterms:W3CDTF">2025-02-13T01:58:32Z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2F577FCEC61946D6AF42D95750005289</vt:lpwstr>
  </property>
</Properties>
</file>