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9E937">
      <w:pPr>
        <w:pStyle w:val="15"/>
        <w:adjustRightInd w:val="0"/>
        <w:snapToGrid w:val="0"/>
        <w:spacing w:line="300" w:lineRule="auto"/>
        <w:ind w:firstLine="281"/>
        <w:jc w:val="center"/>
        <w:outlineLvl w:val="0"/>
        <w:rPr>
          <w:rFonts w:hint="default" w:hAnsi="宋体" w:eastAsia="仿宋"/>
          <w:b/>
          <w:sz w:val="28"/>
          <w:szCs w:val="28"/>
          <w:lang w:val="en-US" w:eastAsia="zh-CN"/>
        </w:rPr>
      </w:pPr>
      <w:bookmarkStart w:id="0" w:name="_Toc30091"/>
      <w:r>
        <w:rPr>
          <w:rFonts w:hint="eastAsia" w:hAnsi="宋体"/>
          <w:b/>
          <w:sz w:val="28"/>
          <w:szCs w:val="28"/>
          <w:lang w:val="zh-CN"/>
        </w:rPr>
        <w:t xml:space="preserve"> </w:t>
      </w:r>
      <w:bookmarkEnd w:id="0"/>
      <w:r>
        <w:rPr>
          <w:rFonts w:hint="eastAsia" w:hAnsi="宋体"/>
          <w:b/>
          <w:sz w:val="28"/>
          <w:szCs w:val="28"/>
          <w:lang w:val="en-US" w:eastAsia="zh-CN"/>
        </w:rPr>
        <w:t>报价文件</w:t>
      </w:r>
    </w:p>
    <w:p w14:paraId="66B7439B">
      <w:pPr>
        <w:pStyle w:val="15"/>
        <w:adjustRightInd w:val="0"/>
        <w:snapToGrid w:val="0"/>
        <w:spacing w:line="300" w:lineRule="auto"/>
        <w:jc w:val="center"/>
        <w:rPr>
          <w:rFonts w:hAnsi="宋体"/>
          <w:b/>
          <w:sz w:val="28"/>
          <w:szCs w:val="28"/>
        </w:rPr>
      </w:pPr>
    </w:p>
    <w:p w14:paraId="1D69A60C">
      <w:pPr>
        <w:widowControl/>
        <w:spacing w:line="360" w:lineRule="auto"/>
        <w:jc w:val="left"/>
        <w:rPr>
          <w:rFonts w:hint="eastAsia" w:ascii="宋体" w:hAnsi="宋体" w:eastAsia="仿宋" w:cs="宋体"/>
          <w:b/>
          <w:szCs w:val="21"/>
          <w:lang w:eastAsia="zh-CN"/>
        </w:rPr>
      </w:pPr>
      <w:r>
        <w:rPr>
          <w:rFonts w:hint="eastAsia" w:ascii="宋体" w:hAnsi="宋体" w:cs="宋体"/>
          <w:b/>
          <w:szCs w:val="21"/>
        </w:rPr>
        <w:t>一、</w:t>
      </w:r>
      <w:r>
        <w:rPr>
          <w:rFonts w:hint="eastAsia" w:ascii="宋体" w:hAnsi="宋体" w:cs="宋体"/>
          <w:b/>
          <w:szCs w:val="21"/>
          <w:lang w:val="en-US" w:eastAsia="zh-CN"/>
        </w:rPr>
        <w:t>报价</w:t>
      </w:r>
    </w:p>
    <w:p w14:paraId="34DA5B1B">
      <w:pPr>
        <w:pStyle w:val="12"/>
        <w:rPr>
          <w:rFonts w:hint="eastAsia" w:ascii="宋体" w:hAnsi="宋体" w:cs="宋体"/>
          <w:lang w:val="en-US" w:eastAsia="zh-CN"/>
        </w:rPr>
      </w:pPr>
      <w:r>
        <w:rPr>
          <w:rFonts w:hint="eastAsia" w:ascii="宋体" w:hAnsi="宋体" w:cs="宋体"/>
        </w:rPr>
        <w:t>1、项目名称：</w:t>
      </w:r>
      <w:r>
        <w:rPr>
          <w:rFonts w:hint="eastAsia" w:ascii="宋体" w:hAnsi="宋体" w:cs="宋体"/>
          <w:lang w:val="en-US" w:eastAsia="zh-CN"/>
        </w:rPr>
        <w:t>南沙院区办公用饮用水</w:t>
      </w:r>
    </w:p>
    <w:p w14:paraId="3214E731">
      <w:pPr>
        <w:pStyle w:val="12"/>
        <w:rPr>
          <w:rFonts w:ascii="宋体" w:hAnsi="宋体" w:cs="宋体"/>
        </w:rPr>
      </w:pPr>
      <w:r>
        <w:rPr>
          <w:rFonts w:hint="eastAsia" w:ascii="宋体" w:hAnsi="宋体" w:cs="宋体"/>
        </w:rPr>
        <w:t>2、项目地点：采购人指定地点</w:t>
      </w:r>
    </w:p>
    <w:p w14:paraId="7DBA4B59">
      <w:pPr>
        <w:pStyle w:val="12"/>
        <w:rPr>
          <w:rFonts w:ascii="宋体" w:hAnsi="宋体" w:cs="宋体"/>
        </w:rPr>
      </w:pPr>
      <w:r>
        <w:rPr>
          <w:rFonts w:ascii="宋体" w:hAnsi="宋体" w:cs="宋体"/>
        </w:rPr>
        <w:t>3</w:t>
      </w:r>
      <w:r>
        <w:rPr>
          <w:rFonts w:hint="eastAsia" w:ascii="宋体" w:hAnsi="宋体" w:cs="宋体"/>
        </w:rPr>
        <w:t>、项目内容：</w:t>
      </w:r>
    </w:p>
    <w:tbl>
      <w:tblPr>
        <w:tblStyle w:val="2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8"/>
        <w:gridCol w:w="1076"/>
        <w:gridCol w:w="1948"/>
        <w:gridCol w:w="1814"/>
        <w:gridCol w:w="1377"/>
        <w:gridCol w:w="1227"/>
      </w:tblGrid>
      <w:tr w14:paraId="4A10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vAlign w:val="center"/>
          </w:tcPr>
          <w:p w14:paraId="4138D472">
            <w:pPr>
              <w:pStyle w:val="12"/>
              <w:jc w:val="center"/>
            </w:pPr>
            <w:r>
              <w:rPr>
                <w:rFonts w:hint="eastAsia"/>
              </w:rPr>
              <w:t>序号</w:t>
            </w: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21373056">
            <w:pPr>
              <w:pStyle w:val="12"/>
              <w:jc w:val="center"/>
              <w:rPr>
                <w:rFonts w:ascii="宋体" w:hAnsi="宋体" w:cs="宋体"/>
              </w:rPr>
            </w:pPr>
            <w:r>
              <w:rPr>
                <w:rFonts w:hint="eastAsia" w:ascii="宋体" w:hAnsi="宋体" w:cs="宋体"/>
              </w:rPr>
              <w:t>内容</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14:paraId="5AC763E3">
            <w:pPr>
              <w:pStyle w:val="12"/>
              <w:jc w:val="center"/>
              <w:rPr>
                <w:rFonts w:hint="eastAsia" w:ascii="宋体" w:hAnsi="宋体" w:eastAsia="仿宋" w:cs="宋体"/>
                <w:lang w:val="en-US" w:eastAsia="zh-CN"/>
              </w:rPr>
            </w:pPr>
            <w:r>
              <w:rPr>
                <w:rFonts w:hint="eastAsia" w:ascii="宋体" w:hAnsi="宋体" w:cs="宋体"/>
                <w:lang w:val="en-US" w:eastAsia="zh-CN"/>
              </w:rPr>
              <w:t>品牌</w:t>
            </w: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14:paraId="6423698E">
            <w:pPr>
              <w:pStyle w:val="12"/>
              <w:jc w:val="center"/>
              <w:rPr>
                <w:rFonts w:hint="eastAsia" w:ascii="宋体" w:hAnsi="宋体" w:eastAsia="仿宋" w:cs="宋体"/>
                <w:lang w:eastAsia="zh-CN"/>
              </w:rPr>
            </w:pPr>
            <w:r>
              <w:rPr>
                <w:rFonts w:hint="eastAsia" w:ascii="宋体" w:hAnsi="宋体" w:cs="宋体"/>
                <w:lang w:val="en-US" w:eastAsia="zh-CN"/>
              </w:rPr>
              <w:t>水源类型及规格</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14:paraId="6860A13D">
            <w:pPr>
              <w:pStyle w:val="12"/>
              <w:jc w:val="center"/>
              <w:rPr>
                <w:rFonts w:hint="eastAsia" w:ascii="宋体" w:hAnsi="宋体" w:eastAsia="仿宋" w:cs="宋体"/>
                <w:lang w:eastAsia="zh-CN"/>
              </w:rPr>
            </w:pPr>
            <w:r>
              <w:rPr>
                <w:rFonts w:hint="eastAsia" w:ascii="宋体" w:hAnsi="宋体" w:cs="宋体"/>
                <w:lang w:val="en-US" w:eastAsia="zh-CN"/>
              </w:rPr>
              <w:t>预估</w:t>
            </w:r>
            <w:r>
              <w:rPr>
                <w:rFonts w:hint="eastAsia" w:ascii="宋体" w:hAnsi="宋体" w:cs="宋体"/>
              </w:rPr>
              <w:t>数量</w:t>
            </w:r>
            <w:r>
              <w:rPr>
                <w:rFonts w:hint="eastAsia" w:ascii="宋体" w:hAnsi="宋体" w:cs="宋体"/>
                <w:lang w:eastAsia="zh-CN"/>
              </w:rPr>
              <w:t>（</w:t>
            </w:r>
            <w:r>
              <w:rPr>
                <w:rFonts w:hint="eastAsia" w:ascii="宋体" w:hAnsi="宋体" w:cs="宋体"/>
                <w:lang w:val="en-US" w:eastAsia="zh-CN"/>
              </w:rPr>
              <w:t>桶</w:t>
            </w:r>
            <w:r>
              <w:rPr>
                <w:rFonts w:hint="eastAsia" w:ascii="宋体" w:hAnsi="宋体" w:cs="宋体"/>
                <w:lang w:eastAsia="zh-CN"/>
              </w:rPr>
              <w:t>）</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4A71039D">
            <w:pPr>
              <w:pStyle w:val="12"/>
              <w:jc w:val="center"/>
              <w:rPr>
                <w:rFonts w:ascii="宋体" w:hAnsi="宋体" w:cs="宋体"/>
              </w:rPr>
            </w:pPr>
            <w:r>
              <w:rPr>
                <w:rFonts w:hint="eastAsia" w:ascii="宋体" w:hAnsi="宋体" w:cs="宋体"/>
              </w:rPr>
              <w:t>单价</w:t>
            </w: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14:paraId="7F71E6E7">
            <w:pPr>
              <w:pStyle w:val="12"/>
              <w:jc w:val="center"/>
              <w:rPr>
                <w:rFonts w:hint="eastAsia" w:ascii="宋体" w:hAnsi="宋体" w:eastAsia="仿宋" w:cs="宋体"/>
                <w:lang w:val="en-US" w:eastAsia="zh-CN"/>
              </w:rPr>
            </w:pPr>
            <w:r>
              <w:rPr>
                <w:rFonts w:hint="eastAsia" w:ascii="宋体" w:hAnsi="宋体" w:cs="宋体"/>
                <w:lang w:val="en-US" w:eastAsia="zh-CN"/>
              </w:rPr>
              <w:t>总价</w:t>
            </w:r>
          </w:p>
        </w:tc>
      </w:tr>
      <w:tr w14:paraId="5077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98" w:type="dxa"/>
            <w:tcBorders>
              <w:top w:val="single" w:color="auto" w:sz="4" w:space="0"/>
              <w:left w:val="single" w:color="auto" w:sz="4" w:space="0"/>
              <w:bottom w:val="single" w:color="auto" w:sz="4" w:space="0"/>
              <w:right w:val="single" w:color="auto" w:sz="4" w:space="0"/>
              <w:tl2br w:val="nil"/>
              <w:tr2bl w:val="nil"/>
            </w:tcBorders>
            <w:vAlign w:val="center"/>
          </w:tcPr>
          <w:p w14:paraId="094B5DF9">
            <w:pPr>
              <w:pStyle w:val="12"/>
              <w:jc w:val="center"/>
            </w:pPr>
            <w:r>
              <w:rPr>
                <w:rFonts w:hint="eastAsia" w:ascii="宋体" w:hAnsi="宋体" w:cs="宋体"/>
              </w:rPr>
              <w:t>1</w:t>
            </w:r>
          </w:p>
        </w:tc>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02D2D5AF">
            <w:pPr>
              <w:pStyle w:val="12"/>
              <w:jc w:val="center"/>
              <w:rPr>
                <w:rFonts w:ascii="宋体" w:hAnsi="宋体" w:cs="宋体"/>
              </w:rPr>
            </w:pPr>
            <w:r>
              <w:rPr>
                <w:rFonts w:hint="eastAsia" w:ascii="宋体" w:hAnsi="宋体" w:cs="宋体"/>
              </w:rPr>
              <w:t>饮用水</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14:paraId="66520AA3">
            <w:pPr>
              <w:pStyle w:val="12"/>
              <w:jc w:val="center"/>
              <w:rPr>
                <w:rFonts w:hint="eastAsia" w:ascii="宋体" w:hAnsi="宋体" w:cs="宋体"/>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14:paraId="35D07D31">
            <w:pPr>
              <w:pStyle w:val="12"/>
              <w:jc w:val="center"/>
              <w:rPr>
                <w:rFonts w:ascii="宋体" w:hAnsi="宋体" w:cs="宋体"/>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14:paraId="4556F88B">
            <w:pPr>
              <w:pStyle w:val="12"/>
              <w:jc w:val="center"/>
              <w:rPr>
                <w:rFonts w:hint="default" w:ascii="宋体" w:hAnsi="宋体" w:eastAsia="仿宋" w:cs="宋体"/>
                <w:lang w:val="en-US" w:eastAsia="zh-CN"/>
              </w:rPr>
            </w:pPr>
            <w:r>
              <w:rPr>
                <w:rFonts w:hint="eastAsia" w:ascii="宋体" w:hAnsi="宋体" w:cs="宋体"/>
                <w:lang w:val="en-US" w:eastAsia="zh-CN"/>
              </w:rPr>
              <w:t>14400</w:t>
            </w:r>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2B8D51C4">
            <w:pPr>
              <w:pStyle w:val="12"/>
              <w:jc w:val="center"/>
              <w:rPr>
                <w:rFonts w:ascii="宋体" w:hAnsi="宋体" w:cs="宋体"/>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14:paraId="45FDFAD2">
            <w:pPr>
              <w:pStyle w:val="12"/>
              <w:jc w:val="center"/>
              <w:rPr>
                <w:rFonts w:hint="default" w:ascii="宋体" w:hAnsi="宋体" w:cs="宋体"/>
                <w:lang w:val="en-US" w:eastAsia="zh-CN"/>
              </w:rPr>
            </w:pPr>
          </w:p>
        </w:tc>
      </w:tr>
    </w:tbl>
    <w:p w14:paraId="6FCEB8D0">
      <w:pPr>
        <w:pStyle w:val="12"/>
        <w:rPr>
          <w:rFonts w:ascii="宋体" w:hAnsi="宋体" w:cs="宋体"/>
        </w:rPr>
      </w:pPr>
      <w:r>
        <w:rPr>
          <w:rFonts w:hint="eastAsia" w:ascii="宋体" w:hAnsi="宋体" w:cs="宋体"/>
        </w:rPr>
        <w:t xml:space="preserve">注： </w:t>
      </w:r>
    </w:p>
    <w:p w14:paraId="34FC063A">
      <w:pPr>
        <w:pStyle w:val="12"/>
        <w:rPr>
          <w:rFonts w:ascii="宋体" w:hAnsi="宋体" w:cs="宋体"/>
        </w:rPr>
      </w:pPr>
      <w:r>
        <w:rPr>
          <w:rFonts w:hint="eastAsia" w:ascii="宋体" w:hAnsi="宋体" w:cs="宋体"/>
        </w:rPr>
        <w:t>（1）单价是包括但不限于货物的生产、包装、仓储、运输、保险以及验收、调换、售后服务、技术服务、质保期保障服务、税金、送水费等一切费用。 报价中漏报、少报的费用，视为此项费用已隐含在响应报价中，成交后不得再向采购人收取任何费用。本项目各项报价单价不得超出单价最高限价，否则将作无效报价处理。</w:t>
      </w:r>
    </w:p>
    <w:p w14:paraId="6E8F7393">
      <w:pPr>
        <w:pStyle w:val="12"/>
        <w:rPr>
          <w:rFonts w:ascii="宋体" w:hAnsi="宋体" w:cs="宋体"/>
        </w:rPr>
      </w:pPr>
      <w:r>
        <w:rPr>
          <w:rFonts w:hint="eastAsia" w:ascii="宋体" w:hAnsi="宋体" w:cs="宋体"/>
        </w:rPr>
        <w:t xml:space="preserve">（2）采购数量以实际需求量为准，货款按成交单价×实际采购数量进行结算。 </w:t>
      </w:r>
    </w:p>
    <w:p w14:paraId="1C87D3F4">
      <w:pPr>
        <w:pStyle w:val="3"/>
        <w:spacing w:line="360" w:lineRule="auto"/>
        <w:rPr>
          <w:rFonts w:hint="default" w:cs="宋体"/>
          <w:b/>
          <w:sz w:val="21"/>
          <w:szCs w:val="21"/>
          <w:lang w:val="en-US" w:eastAsia="zh-CN"/>
        </w:rPr>
      </w:pPr>
      <w:r>
        <w:rPr>
          <w:rFonts w:cs="宋体"/>
          <w:b/>
          <w:sz w:val="21"/>
          <w:szCs w:val="21"/>
          <w:lang w:eastAsia="zh-CN"/>
        </w:rPr>
        <w:t>二、具体</w:t>
      </w:r>
      <w:r>
        <w:rPr>
          <w:rFonts w:hint="eastAsia" w:cs="宋体"/>
          <w:b/>
          <w:sz w:val="21"/>
          <w:szCs w:val="21"/>
          <w:lang w:val="en-US" w:eastAsia="zh-CN"/>
        </w:rPr>
        <w:t>供货服务</w:t>
      </w:r>
      <w:r>
        <w:rPr>
          <w:rFonts w:cs="宋体"/>
          <w:b/>
          <w:sz w:val="21"/>
          <w:szCs w:val="21"/>
          <w:lang w:eastAsia="zh-CN"/>
        </w:rPr>
        <w:t>要求</w:t>
      </w:r>
      <w:r>
        <w:rPr>
          <w:rFonts w:hint="eastAsia" w:cs="宋体"/>
          <w:b/>
          <w:sz w:val="21"/>
          <w:szCs w:val="21"/>
          <w:lang w:eastAsia="zh-CN"/>
        </w:rPr>
        <w:t>的</w:t>
      </w:r>
      <w:r>
        <w:rPr>
          <w:rFonts w:hint="eastAsia" w:cs="宋体"/>
          <w:b/>
          <w:sz w:val="21"/>
          <w:szCs w:val="21"/>
          <w:lang w:val="en-US" w:eastAsia="zh-CN"/>
        </w:rPr>
        <w:t>响应</w:t>
      </w:r>
    </w:p>
    <w:p w14:paraId="404C2E1B">
      <w:pPr>
        <w:spacing w:line="360" w:lineRule="auto"/>
        <w:jc w:val="both"/>
        <w:rPr>
          <w:rFonts w:ascii="仿宋" w:hAnsi="仿宋" w:eastAsia="仿宋" w:cs="宋体"/>
          <w:kern w:val="2"/>
          <w:lang w:eastAsia="zh-CN"/>
        </w:rPr>
      </w:pPr>
      <w:r>
        <w:rPr>
          <w:rFonts w:hint="eastAsia" w:ascii="仿宋" w:hAnsi="仿宋" w:eastAsia="仿宋" w:cs="宋体"/>
          <w:kern w:val="2"/>
          <w:lang w:eastAsia="zh-CN"/>
        </w:rPr>
        <w:t>1.中标人应保证所</w:t>
      </w:r>
      <w:r>
        <w:rPr>
          <w:rFonts w:hint="eastAsia" w:ascii="宋体" w:hAnsi="宋体" w:eastAsia="仿宋" w:cs="宋体"/>
          <w:kern w:val="2"/>
          <w:sz w:val="21"/>
          <w:szCs w:val="20"/>
          <w:lang w:val="en-US" w:eastAsia="zh-CN" w:bidi="ar-SA"/>
        </w:rPr>
        <w:t>提供的办公用饮用水为质量合格产品，并提供相应资质的第三方检测机构出具的所响应产品符合标准检测报告；按照现行包装饮用水国家标准（《GB 19298-2014 食品安全国家标准包装饮用水》、《GB 19304-2018 食品安全国家标准包装饮用水生产卫生规范》）以及国家颁发的其他包装饮用水食品安全国家或行业标准向甲方提供合格优质的办公用饮用水产品；办公用饮用水质保期不少于60天，且送达时质保有效期不少于30天。</w:t>
      </w:r>
    </w:p>
    <w:p w14:paraId="24EF2B05">
      <w:pPr>
        <w:spacing w:line="360" w:lineRule="auto"/>
        <w:jc w:val="both"/>
        <w:rPr>
          <w:rFonts w:ascii="仿宋" w:hAnsi="仿宋" w:eastAsia="仿宋" w:cs="宋体"/>
          <w:kern w:val="2"/>
          <w:highlight w:val="none"/>
          <w:lang w:eastAsia="zh-CN"/>
        </w:rPr>
      </w:pPr>
      <w:r>
        <w:rPr>
          <w:rFonts w:hint="eastAsia" w:ascii="仿宋" w:hAnsi="仿宋" w:eastAsia="仿宋" w:cs="宋体"/>
          <w:kern w:val="2"/>
          <w:highlight w:val="none"/>
          <w:lang w:eastAsia="zh-CN"/>
        </w:rPr>
        <w:t>2.医院常规开诊时间，中标人需进行办公用饮用水配送服务，包含周一至周五、</w:t>
      </w:r>
      <w:r>
        <w:rPr>
          <w:rFonts w:hint="eastAsia" w:ascii="仿宋" w:hAnsi="仿宋" w:eastAsia="仿宋" w:cs="宋体"/>
          <w:kern w:val="2"/>
          <w:highlight w:val="none"/>
          <w:lang w:val="en-US" w:eastAsia="zh-CN"/>
        </w:rPr>
        <w:t>国家法定工作日</w:t>
      </w:r>
      <w:r>
        <w:rPr>
          <w:rFonts w:hint="eastAsia" w:ascii="仿宋" w:hAnsi="仿宋" w:eastAsia="仿宋" w:cs="宋体"/>
          <w:kern w:val="2"/>
          <w:highlight w:val="none"/>
          <w:lang w:eastAsia="zh-CN"/>
        </w:rPr>
        <w:t>。中标人须做好配送计划，合理调配送货时间和使用电梯，保证不影响采购人工作的正常运行并将水直接送达到各指定地点；如遇紧急情况，必须要全力配合采购人要求。</w:t>
      </w:r>
    </w:p>
    <w:p w14:paraId="713E7201">
      <w:pPr>
        <w:spacing w:line="360" w:lineRule="auto"/>
        <w:jc w:val="both"/>
        <w:rPr>
          <w:rFonts w:ascii="仿宋" w:hAnsi="仿宋" w:eastAsia="仿宋" w:cs="宋体"/>
          <w:kern w:val="2"/>
          <w:highlight w:val="none"/>
          <w:lang w:eastAsia="zh-CN"/>
        </w:rPr>
      </w:pPr>
      <w:r>
        <w:rPr>
          <w:rFonts w:hint="eastAsia" w:ascii="仿宋" w:hAnsi="仿宋" w:eastAsia="仿宋" w:cs="宋体"/>
          <w:kern w:val="2"/>
          <w:highlight w:val="none"/>
          <w:lang w:eastAsia="zh-CN"/>
        </w:rPr>
        <w:t>3.</w:t>
      </w:r>
      <w:r>
        <w:rPr>
          <w:rFonts w:hint="eastAsia" w:ascii="仿宋" w:hAnsi="仿宋" w:eastAsia="仿宋" w:cs="宋体"/>
          <w:kern w:val="2"/>
          <w:highlight w:val="none"/>
          <w:lang w:val="en-US" w:eastAsia="zh-CN"/>
        </w:rPr>
        <w:t>工作日</w:t>
      </w:r>
      <w:r>
        <w:rPr>
          <w:rFonts w:hint="eastAsia" w:ascii="仿宋" w:hAnsi="仿宋" w:cs="宋体"/>
          <w:kern w:val="2"/>
          <w:highlight w:val="none"/>
          <w:lang w:val="en-US" w:eastAsia="zh-CN"/>
        </w:rPr>
        <w:t>中午</w:t>
      </w:r>
      <w:r>
        <w:rPr>
          <w:rFonts w:hint="eastAsia" w:ascii="仿宋" w:hAnsi="仿宋" w:eastAsia="仿宋" w:cs="宋体"/>
          <w:kern w:val="2"/>
          <w:highlight w:val="none"/>
          <w:lang w:eastAsia="zh-CN"/>
        </w:rPr>
        <w:t>1</w:t>
      </w:r>
      <w:r>
        <w:rPr>
          <w:rFonts w:hint="eastAsia" w:ascii="仿宋" w:hAnsi="仿宋" w:cs="宋体"/>
          <w:kern w:val="2"/>
          <w:highlight w:val="none"/>
          <w:lang w:val="en-US" w:eastAsia="zh-CN"/>
        </w:rPr>
        <w:t>2</w:t>
      </w:r>
      <w:r>
        <w:rPr>
          <w:rFonts w:hint="eastAsia" w:ascii="仿宋" w:hAnsi="仿宋" w:eastAsia="仿宋" w:cs="宋体"/>
          <w:kern w:val="2"/>
          <w:highlight w:val="none"/>
          <w:lang w:eastAsia="zh-CN"/>
        </w:rPr>
        <w:t>:00前，中标人在接到医院各科室用水需求后，中标人应于当日送达对应科室办公地点；其他时间段内</w:t>
      </w:r>
      <w:r>
        <w:rPr>
          <w:rFonts w:hint="eastAsia" w:ascii="仿宋" w:hAnsi="仿宋" w:eastAsia="仿宋" w:cs="宋体"/>
          <w:kern w:val="2"/>
          <w:highlight w:val="none"/>
          <w:lang w:val="en-US" w:eastAsia="zh-CN"/>
        </w:rPr>
        <w:t>中标</w:t>
      </w:r>
      <w:r>
        <w:rPr>
          <w:rFonts w:hint="eastAsia" w:ascii="仿宋" w:hAnsi="仿宋" w:eastAsia="仿宋" w:cs="宋体"/>
          <w:kern w:val="2"/>
          <w:highlight w:val="none"/>
          <w:lang w:eastAsia="zh-CN"/>
        </w:rPr>
        <w:t>单位在接到用水需求后，中标人应</w:t>
      </w:r>
      <w:r>
        <w:rPr>
          <w:rFonts w:hint="eastAsia" w:ascii="仿宋" w:hAnsi="仿宋" w:eastAsia="仿宋" w:cs="宋体"/>
          <w:kern w:val="2"/>
          <w:highlight w:val="none"/>
          <w:lang w:val="en-US" w:eastAsia="zh-CN"/>
        </w:rPr>
        <w:t>不晚于</w:t>
      </w:r>
      <w:r>
        <w:rPr>
          <w:rFonts w:hint="eastAsia" w:ascii="仿宋" w:hAnsi="仿宋" w:eastAsia="仿宋" w:cs="宋体"/>
          <w:kern w:val="2"/>
          <w:highlight w:val="none"/>
          <w:lang w:eastAsia="zh-CN"/>
        </w:rPr>
        <w:t>次日</w:t>
      </w:r>
      <w:r>
        <w:rPr>
          <w:rFonts w:hint="eastAsia" w:ascii="仿宋" w:hAnsi="仿宋" w:cs="宋体"/>
          <w:kern w:val="2"/>
          <w:highlight w:val="none"/>
          <w:lang w:val="en-US" w:eastAsia="zh-CN"/>
        </w:rPr>
        <w:t>中午12点</w:t>
      </w:r>
      <w:r>
        <w:rPr>
          <w:rFonts w:hint="eastAsia" w:ascii="仿宋" w:hAnsi="仿宋" w:eastAsia="仿宋" w:cs="宋体"/>
          <w:kern w:val="2"/>
          <w:highlight w:val="none"/>
          <w:lang w:val="en-US" w:eastAsia="zh-CN"/>
        </w:rPr>
        <w:t>完成</w:t>
      </w:r>
      <w:r>
        <w:rPr>
          <w:rFonts w:hint="eastAsia" w:ascii="仿宋" w:hAnsi="仿宋" w:eastAsia="仿宋" w:cs="宋体"/>
          <w:kern w:val="2"/>
          <w:highlight w:val="none"/>
          <w:lang w:eastAsia="zh-CN"/>
        </w:rPr>
        <w:t>送达（节假日除外）。若出现特殊情况无法及时配送，中标人须向医院用水需求科室及时说明不能按时送达情况。</w:t>
      </w:r>
    </w:p>
    <w:p w14:paraId="747A0EB0">
      <w:pPr>
        <w:spacing w:line="360" w:lineRule="auto"/>
        <w:jc w:val="both"/>
        <w:rPr>
          <w:rFonts w:ascii="仿宋" w:hAnsi="仿宋" w:eastAsia="仿宋" w:cs="宋体"/>
          <w:kern w:val="2"/>
          <w:lang w:eastAsia="zh-CN"/>
        </w:rPr>
      </w:pPr>
      <w:r>
        <w:rPr>
          <w:rFonts w:hint="eastAsia" w:ascii="仿宋" w:hAnsi="仿宋" w:eastAsia="仿宋" w:cs="宋体"/>
          <w:kern w:val="2"/>
          <w:lang w:eastAsia="zh-CN"/>
        </w:rPr>
        <w:t>4.中标人在配送服务中，应保证送水数量准确，送水人员稳定，衣着整齐，统一佩戴工作牌，认真填写送水登记表，不得做出有损采购人形象的行为。</w:t>
      </w:r>
    </w:p>
    <w:p w14:paraId="363F3E90">
      <w:pPr>
        <w:spacing w:line="360" w:lineRule="auto"/>
        <w:jc w:val="both"/>
        <w:rPr>
          <w:rFonts w:ascii="仿宋" w:hAnsi="仿宋" w:eastAsia="仿宋" w:cs="宋体"/>
          <w:kern w:val="2"/>
          <w:lang w:eastAsia="zh-CN"/>
        </w:rPr>
      </w:pPr>
      <w:r>
        <w:rPr>
          <w:rFonts w:hint="eastAsia" w:ascii="仿宋" w:hAnsi="仿宋" w:eastAsia="仿宋" w:cs="宋体"/>
          <w:kern w:val="2"/>
          <w:lang w:eastAsia="zh-CN"/>
        </w:rPr>
        <w:t>5.中标人为采购人免费提供合理数量的空桶给采购人周转使用，以满足采购人日常实际用量需求。任何一方终止服务时，中标人收回空桶。</w:t>
      </w:r>
    </w:p>
    <w:p w14:paraId="3177A255">
      <w:pPr>
        <w:spacing w:line="360" w:lineRule="auto"/>
        <w:jc w:val="both"/>
        <w:rPr>
          <w:rFonts w:ascii="仿宋" w:hAnsi="仿宋" w:eastAsia="仿宋" w:cs="宋体"/>
          <w:kern w:val="2"/>
          <w:lang w:eastAsia="zh-CN"/>
        </w:rPr>
      </w:pPr>
      <w:r>
        <w:rPr>
          <w:rFonts w:hint="eastAsia" w:ascii="仿宋" w:hAnsi="仿宋" w:eastAsia="仿宋" w:cs="宋体"/>
          <w:kern w:val="2"/>
          <w:lang w:eastAsia="zh-CN"/>
        </w:rPr>
        <w:t>6.中标人所供水桶外观有相关货物基础信息，包括产品名称、执行标准、生产日期、保质期、生产企业的名称和地址等，水桶须符合国家卫生标准，桶表面保持洁净无垢，商标清晰、规范，水桶有外包装袋。如水桶出现质量问题，应及时更换。</w:t>
      </w:r>
    </w:p>
    <w:p w14:paraId="3DCAC2AC">
      <w:pPr>
        <w:spacing w:line="360" w:lineRule="auto"/>
        <w:jc w:val="both"/>
        <w:rPr>
          <w:rFonts w:ascii="仿宋" w:hAnsi="仿宋" w:eastAsia="仿宋" w:cs="宋体"/>
          <w:kern w:val="2"/>
          <w:lang w:eastAsia="zh-CN"/>
        </w:rPr>
      </w:pPr>
      <w:r>
        <w:rPr>
          <w:rFonts w:hint="eastAsia" w:ascii="仿宋" w:hAnsi="仿宋" w:eastAsia="仿宋" w:cs="宋体"/>
          <w:kern w:val="2"/>
          <w:lang w:eastAsia="zh-CN"/>
        </w:rPr>
        <w:t>7.中标人经营或储存办公用饮用水的场所须避开化工类或带有放射性物质等的不安全环境，避开公共厕所或公共垃圾场等容易造成细菌滋生与传播等不符合《中华人民共和国食品安全法》经营许可的环境场所。</w:t>
      </w:r>
    </w:p>
    <w:p w14:paraId="203DC6FA">
      <w:pPr>
        <w:spacing w:line="360" w:lineRule="auto"/>
        <w:jc w:val="both"/>
        <w:rPr>
          <w:rFonts w:ascii="仿宋" w:hAnsi="仿宋" w:eastAsia="仿宋" w:cs="宋体"/>
          <w:b/>
          <w:bCs/>
          <w:kern w:val="2"/>
          <w:lang w:eastAsia="zh-CN"/>
        </w:rPr>
      </w:pPr>
      <w:r>
        <w:rPr>
          <w:rFonts w:hint="eastAsia" w:ascii="仿宋" w:hAnsi="仿宋" w:eastAsia="仿宋" w:cs="宋体"/>
          <w:kern w:val="2"/>
          <w:lang w:eastAsia="zh-CN"/>
        </w:rPr>
        <w:t>8.中标人发现商品出现损坏（包括表面损坏），或出现水渍、串味、受潮等导致货物性质改变的，中标人须无条件退货或更换商品。</w:t>
      </w:r>
    </w:p>
    <w:p w14:paraId="49E47DB0">
      <w:pPr>
        <w:spacing w:line="360" w:lineRule="auto"/>
        <w:jc w:val="both"/>
        <w:rPr>
          <w:rFonts w:hint="eastAsia" w:ascii="仿宋" w:hAnsi="仿宋" w:eastAsia="仿宋" w:cs="宋体"/>
          <w:kern w:val="2"/>
          <w:lang w:eastAsia="zh-CN"/>
        </w:rPr>
      </w:pPr>
      <w:r>
        <w:rPr>
          <w:rFonts w:hint="eastAsia" w:ascii="仿宋" w:hAnsi="仿宋" w:eastAsia="仿宋" w:cs="宋体"/>
          <w:kern w:val="2"/>
          <w:lang w:val="en-US" w:eastAsia="zh-CN"/>
        </w:rPr>
        <w:t>9.</w:t>
      </w:r>
      <w:r>
        <w:rPr>
          <w:rFonts w:hint="eastAsia" w:ascii="仿宋" w:hAnsi="仿宋" w:eastAsia="仿宋" w:cs="宋体"/>
          <w:kern w:val="2"/>
          <w:lang w:eastAsia="zh-CN"/>
        </w:rPr>
        <w:t>在</w:t>
      </w:r>
      <w:r>
        <w:rPr>
          <w:rFonts w:hint="eastAsia" w:ascii="仿宋" w:hAnsi="仿宋" w:cs="宋体"/>
          <w:kern w:val="2"/>
          <w:lang w:val="en-US" w:eastAsia="zh-CN"/>
        </w:rPr>
        <w:t>供货</w:t>
      </w:r>
      <w:r>
        <w:rPr>
          <w:rFonts w:hint="eastAsia" w:ascii="仿宋" w:hAnsi="仿宋" w:eastAsia="仿宋" w:cs="宋体"/>
          <w:kern w:val="2"/>
          <w:lang w:eastAsia="zh-CN"/>
        </w:rPr>
        <w:t>期内，中标人负责派专人为甲方所在使用的饮水机的提供日常清洗和维修服务，每台饮水机每季度提供清洗消毒服务一次，并由用水科室相关人员签名确认。遇特殊情况无法清洗的需联系甲方协调处理；特殊原因接甲方通知需增加清洗次数的，中标人应按需响应，产生的费用由中标人承担。</w:t>
      </w:r>
    </w:p>
    <w:p w14:paraId="3C95D09F">
      <w:pPr>
        <w:spacing w:line="360" w:lineRule="auto"/>
        <w:jc w:val="both"/>
        <w:rPr>
          <w:rFonts w:hint="eastAsia" w:ascii="仿宋" w:hAnsi="仿宋" w:eastAsia="仿宋" w:cs="宋体"/>
          <w:kern w:val="2"/>
          <w:lang w:eastAsia="zh-CN"/>
        </w:rPr>
      </w:pPr>
      <w:r>
        <w:rPr>
          <w:rFonts w:hint="eastAsia" w:ascii="仿宋" w:hAnsi="仿宋" w:eastAsia="仿宋" w:cs="宋体"/>
          <w:kern w:val="2"/>
          <w:lang w:val="en-US" w:eastAsia="zh-CN"/>
        </w:rPr>
        <w:t>10</w:t>
      </w:r>
      <w:r>
        <w:rPr>
          <w:rFonts w:hint="eastAsia" w:ascii="仿宋" w:hAnsi="仿宋" w:eastAsia="仿宋" w:cs="宋体"/>
          <w:kern w:val="2"/>
          <w:lang w:eastAsia="zh-CN"/>
        </w:rPr>
        <w:t>.在</w:t>
      </w:r>
      <w:r>
        <w:rPr>
          <w:rFonts w:hint="eastAsia" w:ascii="仿宋" w:hAnsi="仿宋" w:cs="宋体"/>
          <w:kern w:val="2"/>
          <w:lang w:val="en-US" w:eastAsia="zh-CN"/>
        </w:rPr>
        <w:t>供货</w:t>
      </w:r>
      <w:r>
        <w:rPr>
          <w:rFonts w:hint="eastAsia" w:ascii="仿宋" w:hAnsi="仿宋" w:eastAsia="仿宋" w:cs="宋体"/>
          <w:kern w:val="2"/>
          <w:lang w:eastAsia="zh-CN"/>
        </w:rPr>
        <w:t>期内，在用饮水机如发生故障，中标人须在接到通知后</w:t>
      </w:r>
      <w:r>
        <w:rPr>
          <w:rFonts w:hint="eastAsia" w:ascii="仿宋" w:hAnsi="仿宋" w:eastAsia="仿宋" w:cs="宋体"/>
          <w:kern w:val="2"/>
          <w:lang w:val="en-US" w:eastAsia="zh-CN"/>
        </w:rPr>
        <w:t>1</w:t>
      </w:r>
      <w:r>
        <w:rPr>
          <w:rFonts w:hint="eastAsia" w:ascii="仿宋" w:hAnsi="仿宋" w:eastAsia="仿宋" w:cs="宋体"/>
          <w:kern w:val="2"/>
          <w:lang w:eastAsia="zh-CN"/>
        </w:rPr>
        <w:t>小时内进行现场鉴定，可维修或可解决的故障需马上进行维修，</w:t>
      </w:r>
      <w:r>
        <w:rPr>
          <w:rFonts w:hint="eastAsia" w:ascii="仿宋" w:hAnsi="仿宋" w:eastAsia="仿宋" w:cs="宋体"/>
          <w:kern w:val="2"/>
          <w:lang w:val="en-US" w:eastAsia="zh-CN"/>
        </w:rPr>
        <w:t>4小时内</w:t>
      </w:r>
      <w:r>
        <w:rPr>
          <w:rFonts w:hint="eastAsia" w:ascii="仿宋" w:hAnsi="仿宋" w:eastAsia="仿宋" w:cs="宋体"/>
          <w:kern w:val="2"/>
          <w:lang w:eastAsia="zh-CN"/>
        </w:rPr>
        <w:t>无法维修或解决故障的，需提供临时周转饮水机供科室使用，并负责</w:t>
      </w:r>
      <w:r>
        <w:rPr>
          <w:rFonts w:hint="eastAsia" w:ascii="仿宋" w:hAnsi="仿宋" w:eastAsia="仿宋" w:cs="宋体"/>
          <w:kern w:val="2"/>
          <w:lang w:val="en-US" w:eastAsia="zh-CN"/>
        </w:rPr>
        <w:t>对故障饮水机</w:t>
      </w:r>
      <w:r>
        <w:rPr>
          <w:rFonts w:hint="eastAsia" w:ascii="仿宋" w:hAnsi="仿宋" w:eastAsia="仿宋" w:cs="宋体"/>
          <w:kern w:val="2"/>
          <w:lang w:eastAsia="zh-CN"/>
        </w:rPr>
        <w:t>进行维修，期间产生的一切费用由中标人负责。</w:t>
      </w:r>
    </w:p>
    <w:p w14:paraId="23A39363">
      <w:pPr>
        <w:pStyle w:val="3"/>
        <w:spacing w:line="360" w:lineRule="auto"/>
        <w:rPr>
          <w:rFonts w:hint="default" w:cs="宋体"/>
          <w:b/>
          <w:sz w:val="21"/>
          <w:szCs w:val="21"/>
          <w:lang w:val="en-US" w:eastAsia="zh-CN"/>
        </w:rPr>
      </w:pPr>
      <w:r>
        <w:rPr>
          <w:rFonts w:cs="宋体"/>
          <w:b/>
          <w:sz w:val="21"/>
          <w:szCs w:val="21"/>
          <w:lang w:eastAsia="zh-CN"/>
        </w:rPr>
        <w:t>三、</w:t>
      </w:r>
      <w:r>
        <w:rPr>
          <w:rFonts w:hint="eastAsia" w:cs="宋体"/>
          <w:b/>
          <w:sz w:val="21"/>
          <w:szCs w:val="21"/>
          <w:lang w:val="en-US" w:eastAsia="zh-CN"/>
        </w:rPr>
        <w:t>其他相关</w:t>
      </w:r>
      <w:r>
        <w:rPr>
          <w:rFonts w:cs="宋体"/>
          <w:b/>
          <w:sz w:val="21"/>
          <w:szCs w:val="21"/>
          <w:lang w:eastAsia="zh-CN"/>
        </w:rPr>
        <w:t>要求</w:t>
      </w:r>
      <w:r>
        <w:rPr>
          <w:rFonts w:hint="eastAsia" w:cs="宋体"/>
          <w:b/>
          <w:sz w:val="21"/>
          <w:szCs w:val="21"/>
          <w:lang w:eastAsia="zh-CN"/>
        </w:rPr>
        <w:t>的</w:t>
      </w:r>
      <w:r>
        <w:rPr>
          <w:rFonts w:hint="eastAsia" w:cs="宋体"/>
          <w:b/>
          <w:sz w:val="21"/>
          <w:szCs w:val="21"/>
          <w:lang w:val="en-US" w:eastAsia="zh-CN"/>
        </w:rPr>
        <w:t>响应</w:t>
      </w:r>
    </w:p>
    <w:p w14:paraId="64E2E1A5">
      <w:pPr>
        <w:pStyle w:val="15"/>
        <w:adjustRightInd w:val="0"/>
        <w:snapToGrid w:val="0"/>
        <w:spacing w:line="360" w:lineRule="auto"/>
        <w:rPr>
          <w:rFonts w:hint="eastAsia" w:hAnsi="宋体" w:cs="宋体"/>
          <w:lang w:val="en-US" w:eastAsia="zh-CN"/>
        </w:rPr>
      </w:pPr>
      <w:r>
        <w:rPr>
          <w:rFonts w:hint="eastAsia" w:hAnsi="宋体" w:cs="宋体"/>
          <w:lang w:val="en-US" w:eastAsia="zh-CN"/>
        </w:rPr>
        <w:t>1.报价单位须按以</w:t>
      </w:r>
      <w:bookmarkStart w:id="1" w:name="_GoBack"/>
      <w:bookmarkEnd w:id="1"/>
      <w:r>
        <w:rPr>
          <w:rFonts w:hint="eastAsia" w:hAnsi="宋体" w:cs="宋体"/>
          <w:lang w:val="en-US" w:eastAsia="zh-CN"/>
        </w:rPr>
        <w:t>下要求提供相关资质证明：</w:t>
      </w:r>
    </w:p>
    <w:p w14:paraId="6AE47660">
      <w:pPr>
        <w:pStyle w:val="15"/>
        <w:adjustRightInd w:val="0"/>
        <w:snapToGrid w:val="0"/>
        <w:spacing w:line="360" w:lineRule="auto"/>
        <w:rPr>
          <w:rFonts w:hint="default" w:hAnsi="宋体" w:cs="宋体"/>
          <w:lang w:val="en-US" w:eastAsia="zh-CN"/>
        </w:rPr>
      </w:pPr>
      <w:r>
        <w:rPr>
          <w:rFonts w:hint="default" w:hAnsi="宋体" w:cs="宋体"/>
          <w:lang w:val="en-US" w:eastAsia="zh-CN"/>
        </w:rPr>
        <w:t xml:space="preserve">（1）营业执照（复印件盖章） </w:t>
      </w:r>
    </w:p>
    <w:p w14:paraId="7B6E7AF2">
      <w:pPr>
        <w:pStyle w:val="15"/>
        <w:adjustRightInd w:val="0"/>
        <w:snapToGrid w:val="0"/>
        <w:spacing w:line="360" w:lineRule="auto"/>
        <w:rPr>
          <w:rFonts w:hint="default" w:hAnsi="宋体" w:cs="宋体"/>
          <w:lang w:val="en-US" w:eastAsia="zh-CN"/>
        </w:rPr>
      </w:pPr>
      <w:r>
        <w:rPr>
          <w:rFonts w:hint="default" w:hAnsi="宋体" w:cs="宋体"/>
          <w:lang w:val="en-US" w:eastAsia="zh-CN"/>
        </w:rPr>
        <w:t>（2）提供法定代表人资格证明书及法定代表人授权委托书(复印件盖章)。</w:t>
      </w:r>
    </w:p>
    <w:p w14:paraId="137B841F">
      <w:pPr>
        <w:pStyle w:val="15"/>
        <w:adjustRightInd w:val="0"/>
        <w:snapToGrid w:val="0"/>
        <w:spacing w:line="360" w:lineRule="auto"/>
        <w:rPr>
          <w:rFonts w:hint="default" w:hAnsi="宋体" w:cs="宋体"/>
          <w:lang w:val="en-US" w:eastAsia="zh-CN"/>
        </w:rPr>
      </w:pPr>
      <w:r>
        <w:rPr>
          <w:rFonts w:hint="default" w:hAnsi="宋体" w:cs="宋体"/>
          <w:lang w:val="en-US" w:eastAsia="zh-CN"/>
        </w:rPr>
        <w:t>（3）本项目的特定资格要求（提供有效的相关证明材料）：</w:t>
      </w:r>
    </w:p>
    <w:p w14:paraId="3DAB03AF">
      <w:pPr>
        <w:pStyle w:val="15"/>
        <w:adjustRightInd w:val="0"/>
        <w:snapToGrid w:val="0"/>
        <w:spacing w:line="360" w:lineRule="auto"/>
        <w:rPr>
          <w:rFonts w:hint="default" w:hAnsi="宋体" w:cs="宋体"/>
          <w:lang w:val="en-US" w:eastAsia="zh-CN"/>
        </w:rPr>
      </w:pPr>
      <w:r>
        <w:rPr>
          <w:rFonts w:hint="eastAsia" w:hAnsi="宋体" w:cs="宋体"/>
          <w:lang w:val="en-US" w:eastAsia="zh-CN"/>
        </w:rPr>
        <w:t>①</w:t>
      </w:r>
      <w:r>
        <w:rPr>
          <w:rFonts w:hint="default" w:hAnsi="宋体" w:cs="宋体"/>
          <w:lang w:val="en-US" w:eastAsia="zh-CN"/>
        </w:rPr>
        <w:t>供应商为桶装饮用水生产厂商的须具有《食品生产许可证》（SC 证）；</w:t>
      </w:r>
    </w:p>
    <w:p w14:paraId="2AF62211">
      <w:pPr>
        <w:pStyle w:val="15"/>
        <w:adjustRightInd w:val="0"/>
        <w:snapToGrid w:val="0"/>
        <w:spacing w:line="360" w:lineRule="auto"/>
        <w:rPr>
          <w:rFonts w:hint="default" w:hAnsi="宋体" w:cs="宋体"/>
          <w:lang w:val="en-US" w:eastAsia="zh-CN"/>
        </w:rPr>
      </w:pPr>
      <w:r>
        <w:rPr>
          <w:rFonts w:hint="eastAsia" w:hAnsi="宋体" w:cs="宋体"/>
          <w:lang w:val="en-US" w:eastAsia="zh-CN"/>
        </w:rPr>
        <w:t>②</w:t>
      </w:r>
      <w:r>
        <w:rPr>
          <w:rFonts w:hint="default" w:hAnsi="宋体" w:cs="宋体"/>
          <w:lang w:val="en-US" w:eastAsia="zh-CN"/>
        </w:rPr>
        <w:t>如供应商承诺为本项目供应的水源类型属于国家规定须申办《取水许可证》范围内的，需提供《取水许可证》；</w:t>
      </w:r>
    </w:p>
    <w:p w14:paraId="4232B511">
      <w:pPr>
        <w:pStyle w:val="15"/>
        <w:adjustRightInd w:val="0"/>
        <w:snapToGrid w:val="0"/>
        <w:spacing w:line="360" w:lineRule="auto"/>
        <w:rPr>
          <w:rFonts w:hint="default" w:hAnsi="宋体" w:cs="宋体"/>
          <w:lang w:val="en-US" w:eastAsia="zh-CN"/>
        </w:rPr>
      </w:pPr>
      <w:r>
        <w:rPr>
          <w:rFonts w:hint="eastAsia" w:hAnsi="宋体" w:cs="宋体"/>
          <w:lang w:val="en-US" w:eastAsia="zh-CN"/>
        </w:rPr>
        <w:t>③</w:t>
      </w:r>
      <w:r>
        <w:rPr>
          <w:rFonts w:hint="default" w:hAnsi="宋体" w:cs="宋体"/>
          <w:lang w:val="en-US" w:eastAsia="zh-CN"/>
        </w:rPr>
        <w:t>如供应商承诺为本项目供应的水源来自天然矿泉水，天然矿泉水生产厂商除上述证件外还须提供《采矿许可证》，响应文件中提供相关证书扫描件；</w:t>
      </w:r>
    </w:p>
    <w:p w14:paraId="1BACD510">
      <w:pPr>
        <w:pStyle w:val="15"/>
        <w:adjustRightInd w:val="0"/>
        <w:snapToGrid w:val="0"/>
        <w:spacing w:line="360" w:lineRule="auto"/>
        <w:rPr>
          <w:rFonts w:hint="default" w:hAnsi="宋体" w:cs="宋体"/>
          <w:lang w:val="en-US" w:eastAsia="zh-CN"/>
        </w:rPr>
      </w:pPr>
      <w:r>
        <w:rPr>
          <w:rFonts w:hint="eastAsia" w:hAnsi="宋体" w:cs="宋体"/>
          <w:lang w:val="en-US" w:eastAsia="zh-CN"/>
        </w:rPr>
        <w:t>④</w:t>
      </w:r>
      <w:r>
        <w:rPr>
          <w:rFonts w:hint="default" w:hAnsi="宋体" w:cs="宋体"/>
          <w:lang w:val="en-US" w:eastAsia="zh-CN"/>
        </w:rPr>
        <w:t>供应商为经销商或代理商，必须具有《食品经营许可证》或仅销售预包装食品备案证明。(提供相关材料扫描件或官网备案截图加盖响应供应商公章)</w:t>
      </w:r>
    </w:p>
    <w:p w14:paraId="72F6F4D2">
      <w:pPr>
        <w:pStyle w:val="15"/>
        <w:adjustRightInd w:val="0"/>
        <w:snapToGrid w:val="0"/>
        <w:spacing w:line="360" w:lineRule="auto"/>
        <w:rPr>
          <w:rFonts w:hint="default" w:hAnsi="宋体" w:cs="宋体"/>
          <w:lang w:val="en-US" w:eastAsia="zh-CN"/>
        </w:rPr>
      </w:pPr>
      <w:r>
        <w:rPr>
          <w:rFonts w:hint="eastAsia" w:hAnsi="宋体" w:cs="宋体"/>
          <w:lang w:val="en-US" w:eastAsia="zh-CN"/>
        </w:rPr>
        <w:t>（4）</w:t>
      </w:r>
      <w:r>
        <w:rPr>
          <w:rFonts w:hint="default" w:hAnsi="宋体" w:cs="宋体"/>
          <w:lang w:val="en-US" w:eastAsia="zh-CN"/>
        </w:rPr>
        <w:t>饮用水相关水质标准的有效的检测合格证明或检测报告（复印件盖章）</w:t>
      </w:r>
    </w:p>
    <w:p w14:paraId="17B7441B">
      <w:pPr>
        <w:pStyle w:val="15"/>
        <w:adjustRightInd w:val="0"/>
        <w:snapToGrid w:val="0"/>
        <w:spacing w:line="360" w:lineRule="auto"/>
        <w:rPr>
          <w:rFonts w:hAnsi="宋体" w:cs="宋体"/>
          <w:lang w:val="sv-SE"/>
        </w:rPr>
      </w:pPr>
      <w:r>
        <w:rPr>
          <w:rFonts w:hAnsi="宋体" w:cs="宋体"/>
          <w:lang w:val="sv-SE"/>
        </w:rPr>
        <w:t>2.资信：供应商近年来资信良好，履约能力强，没有违法记录</w:t>
      </w:r>
      <w:r>
        <w:rPr>
          <w:rFonts w:hint="eastAsia" w:hAnsi="宋体" w:cs="宋体"/>
          <w:lang w:val="sv-SE" w:eastAsia="zh-CN"/>
        </w:rPr>
        <w:t>（</w:t>
      </w:r>
      <w:r>
        <w:rPr>
          <w:rFonts w:hint="eastAsia" w:hAnsi="宋体" w:cs="宋体"/>
          <w:lang w:val="en-US" w:eastAsia="zh-CN"/>
        </w:rPr>
        <w:t>提供盖章的相关承诺函及相关证明材料</w:t>
      </w:r>
      <w:r>
        <w:rPr>
          <w:rFonts w:hint="eastAsia" w:hAnsi="宋体" w:cs="宋体"/>
          <w:lang w:val="sv-SE" w:eastAsia="zh-CN"/>
        </w:rPr>
        <w:t>）</w:t>
      </w:r>
      <w:r>
        <w:rPr>
          <w:rFonts w:hAnsi="宋体" w:cs="宋体"/>
          <w:lang w:val="sv-SE"/>
        </w:rPr>
        <w:t>。</w:t>
      </w:r>
    </w:p>
    <w:p w14:paraId="4359F16B">
      <w:pPr>
        <w:pStyle w:val="15"/>
        <w:adjustRightInd w:val="0"/>
        <w:snapToGrid w:val="0"/>
        <w:spacing w:line="360" w:lineRule="auto"/>
        <w:rPr>
          <w:rFonts w:hint="default" w:hAnsi="宋体" w:cs="宋体"/>
          <w:lang w:val="en-US" w:eastAsia="zh-CN"/>
        </w:rPr>
      </w:pPr>
      <w:r>
        <w:rPr>
          <w:rFonts w:hAnsi="宋体" w:cs="宋体"/>
          <w:lang w:val="sv-SE"/>
        </w:rPr>
        <w:t>3.报价：单价是包括</w:t>
      </w:r>
      <w:r>
        <w:rPr>
          <w:rFonts w:hint="eastAsia" w:hAnsi="宋体" w:cs="宋体"/>
          <w:lang w:val="sv-SE"/>
        </w:rPr>
        <w:t>但不限于</w:t>
      </w:r>
      <w:r>
        <w:rPr>
          <w:rFonts w:hAnsi="宋体" w:cs="宋体"/>
          <w:lang w:val="sv-SE"/>
        </w:rPr>
        <w:t>货物的生产、包装、仓储、运输、保险以及验收、调换、售后服务</w:t>
      </w:r>
      <w:r>
        <w:rPr>
          <w:rFonts w:hint="eastAsia" w:hAnsi="宋体" w:cs="宋体"/>
          <w:lang w:val="sv-SE"/>
        </w:rPr>
        <w:t>、</w:t>
      </w:r>
      <w:r>
        <w:rPr>
          <w:rFonts w:hAnsi="宋体" w:cs="宋体"/>
          <w:lang w:val="sv-SE"/>
        </w:rPr>
        <w:t>技术服务、质保期保障服务、税金、送水费等一切费用。</w:t>
      </w:r>
      <w:r>
        <w:rPr>
          <w:rFonts w:hAnsi="宋体" w:cs="宋体"/>
        </w:rPr>
        <w:t>供应商</w:t>
      </w:r>
      <w:r>
        <w:rPr>
          <w:rFonts w:hint="eastAsia" w:hAnsi="宋体" w:cs="宋体"/>
          <w:lang w:val="en-US" w:eastAsia="zh-CN"/>
        </w:rPr>
        <w:t>已</w:t>
      </w:r>
      <w:r>
        <w:rPr>
          <w:rFonts w:hAnsi="宋体" w:cs="宋体"/>
          <w:lang w:val="sv-SE"/>
        </w:rPr>
        <w:t>充分考虑相关人工成本变化的风险。</w:t>
      </w:r>
      <w:r>
        <w:rPr>
          <w:rFonts w:hint="eastAsia" w:hAnsi="宋体" w:cs="宋体"/>
          <w:lang w:val="en-US" w:eastAsia="zh-CN"/>
        </w:rPr>
        <w:t>所有费用</w:t>
      </w:r>
      <w:r>
        <w:rPr>
          <w:rFonts w:hAnsi="宋体" w:cs="宋体"/>
          <w:lang w:val="sv-SE"/>
        </w:rPr>
        <w:t>费用已隐含在响应报价中，成交后不得再向采购人收取任何费用。</w:t>
      </w:r>
    </w:p>
    <w:p w14:paraId="61557794">
      <w:pPr>
        <w:pStyle w:val="15"/>
        <w:adjustRightInd w:val="0"/>
        <w:snapToGrid w:val="0"/>
        <w:spacing w:line="360" w:lineRule="auto"/>
        <w:rPr>
          <w:rFonts w:hAnsi="宋体" w:cs="宋体"/>
          <w:lang w:val="sv-SE"/>
        </w:rPr>
      </w:pPr>
      <w:r>
        <w:rPr>
          <w:rFonts w:hAnsi="宋体" w:cs="宋体"/>
          <w:lang w:val="sv-SE"/>
        </w:rPr>
        <w:t>4.付款方式：</w:t>
      </w:r>
    </w:p>
    <w:p w14:paraId="683ACF4E">
      <w:pPr>
        <w:pStyle w:val="15"/>
        <w:adjustRightInd w:val="0"/>
        <w:snapToGrid w:val="0"/>
        <w:spacing w:line="360" w:lineRule="auto"/>
        <w:rPr>
          <w:rFonts w:hAnsi="宋体" w:cs="宋体"/>
          <w:lang w:val="sv-SE"/>
        </w:rPr>
      </w:pPr>
      <w:r>
        <w:rPr>
          <w:rFonts w:hint="eastAsia" w:hAnsi="宋体" w:cs="宋体"/>
          <w:lang w:val="sv-SE"/>
        </w:rPr>
        <w:t>（一）</w:t>
      </w:r>
      <w:r>
        <w:rPr>
          <w:rFonts w:hAnsi="宋体" w:cs="宋体"/>
          <w:lang w:val="sv-SE"/>
        </w:rPr>
        <w:t>按照采购人实际需求数量、成交单价按实结算。</w:t>
      </w:r>
    </w:p>
    <w:p w14:paraId="17CD1E8B">
      <w:pPr>
        <w:pStyle w:val="15"/>
        <w:adjustRightInd w:val="0"/>
        <w:snapToGrid w:val="0"/>
        <w:spacing w:line="360" w:lineRule="auto"/>
        <w:rPr>
          <w:rFonts w:hAnsi="宋体" w:cs="宋体"/>
          <w:lang w:val="sv-SE"/>
        </w:rPr>
      </w:pPr>
      <w:r>
        <w:rPr>
          <w:rFonts w:hint="eastAsia" w:hAnsi="宋体" w:cs="宋体"/>
          <w:lang w:val="sv-SE"/>
        </w:rPr>
        <w:t>（二）供应商需提交税务部门规定的合法、规范、正确的等额正式发票给采购人。</w:t>
      </w:r>
    </w:p>
    <w:p w14:paraId="22A93E49">
      <w:pPr>
        <w:pStyle w:val="15"/>
        <w:adjustRightInd w:val="0"/>
        <w:snapToGrid w:val="0"/>
        <w:spacing w:line="360" w:lineRule="auto"/>
        <w:rPr>
          <w:rFonts w:hAnsi="宋体" w:cs="宋体"/>
          <w:lang w:val="sv-SE"/>
        </w:rPr>
      </w:pPr>
      <w:r>
        <w:rPr>
          <w:rFonts w:hint="eastAsia" w:hAnsi="宋体" w:cs="宋体"/>
          <w:lang w:val="sv-SE"/>
        </w:rPr>
        <w:t>（三）</w:t>
      </w:r>
      <w:r>
        <w:rPr>
          <w:rFonts w:hint="eastAsia" w:hAnsi="宋体" w:cs="宋体"/>
          <w:lang w:val="en-US" w:eastAsia="zh-CN"/>
        </w:rPr>
        <w:t>项目每6个月结算一次</w:t>
      </w:r>
      <w:r>
        <w:rPr>
          <w:rFonts w:hint="eastAsia" w:hAnsi="宋体" w:cs="宋体"/>
          <w:lang w:val="sv-SE"/>
        </w:rPr>
        <w:t>，根据供应商提供的桶装水销售盘点表的数据经采购人确认后进行结算，并于</w:t>
      </w:r>
      <w:r>
        <w:rPr>
          <w:rFonts w:hint="eastAsia" w:hAnsi="宋体" w:cs="宋体"/>
          <w:lang w:val="en-US" w:eastAsia="zh-CN"/>
        </w:rPr>
        <w:t>每6个月满后的</w:t>
      </w:r>
      <w:r>
        <w:rPr>
          <w:rFonts w:hint="eastAsia" w:hAnsi="宋体" w:cs="宋体"/>
          <w:lang w:val="sv-SE"/>
        </w:rPr>
        <w:t>下一个月的10日前，供应商提供正式销售发票，采购人在收到发票后10个工作日内完成费用支付。</w:t>
      </w:r>
    </w:p>
    <w:p w14:paraId="5A47AD7F">
      <w:pPr>
        <w:pStyle w:val="15"/>
        <w:adjustRightInd w:val="0"/>
        <w:snapToGrid w:val="0"/>
        <w:spacing w:line="360" w:lineRule="auto"/>
        <w:rPr>
          <w:rFonts w:ascii="宋体" w:hAnsi="宋体"/>
          <w:sz w:val="22"/>
        </w:rPr>
      </w:pPr>
      <w:r>
        <w:rPr>
          <w:rFonts w:hAnsi="宋体" w:cs="宋体"/>
          <w:lang w:val="sv-SE"/>
        </w:rPr>
        <w:t>5.</w:t>
      </w:r>
      <w:r>
        <w:rPr>
          <w:rFonts w:hint="eastAsia" w:hAnsi="宋体" w:cs="宋体"/>
          <w:lang w:val="sv-SE"/>
        </w:rPr>
        <w:t>履约保证金：</w:t>
      </w:r>
      <w:r>
        <w:rPr>
          <w:rFonts w:hint="eastAsia" w:hAnsi="宋体" w:cs="宋体"/>
          <w:lang w:val="en-US" w:eastAsia="zh-CN"/>
        </w:rPr>
        <w:t>无</w:t>
      </w:r>
    </w:p>
    <w:p w14:paraId="14F76753">
      <w:pPr>
        <w:rPr>
          <w:rFonts w:ascii="宋体" w:hAnsi="宋体"/>
          <w:sz w:val="22"/>
        </w:rPr>
      </w:pPr>
    </w:p>
    <w:p w14:paraId="7E701673">
      <w:pPr>
        <w:pStyle w:val="12"/>
        <w:rPr>
          <w:rFonts w:hint="eastAsia" w:ascii="宋体" w:hAnsi="宋体"/>
          <w:sz w:val="22"/>
          <w:lang w:val="en-US" w:eastAsia="zh-CN"/>
        </w:rPr>
      </w:pPr>
      <w:r>
        <w:rPr>
          <w:rFonts w:hint="eastAsia" w:ascii="宋体" w:hAnsi="宋体"/>
          <w:sz w:val="22"/>
          <w:lang w:val="en-US" w:eastAsia="zh-CN"/>
        </w:rPr>
        <w:t>报价单位（盖章）：</w:t>
      </w:r>
    </w:p>
    <w:p w14:paraId="09D8A50E">
      <w:pPr>
        <w:pStyle w:val="12"/>
        <w:rPr>
          <w:rFonts w:hint="eastAsia" w:ascii="宋体" w:hAnsi="宋体"/>
          <w:sz w:val="22"/>
          <w:lang w:val="en-US" w:eastAsia="zh-CN"/>
        </w:rPr>
      </w:pPr>
      <w:r>
        <w:rPr>
          <w:rFonts w:hint="eastAsia" w:ascii="宋体" w:hAnsi="宋体"/>
          <w:sz w:val="22"/>
          <w:lang w:val="en-US" w:eastAsia="zh-CN"/>
        </w:rPr>
        <w:t xml:space="preserve">联系人：             联系电话： </w:t>
      </w:r>
    </w:p>
    <w:p w14:paraId="49A976A6">
      <w:pPr>
        <w:pStyle w:val="12"/>
        <w:rPr>
          <w:rFonts w:hint="default"/>
          <w:lang w:val="en-US" w:eastAsia="zh-CN"/>
        </w:rPr>
      </w:pPr>
      <w:r>
        <w:rPr>
          <w:rFonts w:hint="eastAsia" w:ascii="宋体" w:hAnsi="宋体"/>
          <w:sz w:val="22"/>
          <w:lang w:val="en-US" w:eastAsia="zh-CN"/>
        </w:rPr>
        <w:t>日期：</w:t>
      </w:r>
    </w:p>
    <w:sectPr>
      <w:footerReference r:id="rId3" w:type="default"/>
      <w:pgSz w:w="11907" w:h="16840"/>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21B7">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6E0F9">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36E0F9">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NzA1YzcyNzYyZGVhYmRjZjhkZDVmNjAxNDQ3Y2UifQ=="/>
  </w:docVars>
  <w:rsids>
    <w:rsidRoot w:val="00172A27"/>
    <w:rsid w:val="000354F0"/>
    <w:rsid w:val="00046C55"/>
    <w:rsid w:val="0006168F"/>
    <w:rsid w:val="000852B7"/>
    <w:rsid w:val="000A2553"/>
    <w:rsid w:val="00100CB3"/>
    <w:rsid w:val="001559C2"/>
    <w:rsid w:val="00156BA0"/>
    <w:rsid w:val="00170EEA"/>
    <w:rsid w:val="00172A27"/>
    <w:rsid w:val="001B6ADA"/>
    <w:rsid w:val="001C1422"/>
    <w:rsid w:val="00247CA1"/>
    <w:rsid w:val="00274907"/>
    <w:rsid w:val="00294CA9"/>
    <w:rsid w:val="002A2FC6"/>
    <w:rsid w:val="002D2E4D"/>
    <w:rsid w:val="002E7407"/>
    <w:rsid w:val="00322D76"/>
    <w:rsid w:val="00324B29"/>
    <w:rsid w:val="003768F7"/>
    <w:rsid w:val="00381C7F"/>
    <w:rsid w:val="0038589A"/>
    <w:rsid w:val="003F403F"/>
    <w:rsid w:val="00412305"/>
    <w:rsid w:val="004427ED"/>
    <w:rsid w:val="00444FA2"/>
    <w:rsid w:val="0047367B"/>
    <w:rsid w:val="00482690"/>
    <w:rsid w:val="004A79EB"/>
    <w:rsid w:val="004E3C63"/>
    <w:rsid w:val="004F545F"/>
    <w:rsid w:val="00530E25"/>
    <w:rsid w:val="005745B5"/>
    <w:rsid w:val="0057767D"/>
    <w:rsid w:val="0059195B"/>
    <w:rsid w:val="005B65A2"/>
    <w:rsid w:val="0060329F"/>
    <w:rsid w:val="00650CF4"/>
    <w:rsid w:val="00685512"/>
    <w:rsid w:val="006B6908"/>
    <w:rsid w:val="006C56CB"/>
    <w:rsid w:val="007060FF"/>
    <w:rsid w:val="00722511"/>
    <w:rsid w:val="00742D88"/>
    <w:rsid w:val="00767AFE"/>
    <w:rsid w:val="007B36DA"/>
    <w:rsid w:val="008352FA"/>
    <w:rsid w:val="008700D3"/>
    <w:rsid w:val="008743D7"/>
    <w:rsid w:val="00917CF3"/>
    <w:rsid w:val="009C60F8"/>
    <w:rsid w:val="009D09BE"/>
    <w:rsid w:val="009D0AB6"/>
    <w:rsid w:val="009D3013"/>
    <w:rsid w:val="009F0913"/>
    <w:rsid w:val="00A86386"/>
    <w:rsid w:val="00AB3050"/>
    <w:rsid w:val="00AC4BC3"/>
    <w:rsid w:val="00AC771D"/>
    <w:rsid w:val="00B274CD"/>
    <w:rsid w:val="00B32E7E"/>
    <w:rsid w:val="00B84A61"/>
    <w:rsid w:val="00BF6996"/>
    <w:rsid w:val="00C564B4"/>
    <w:rsid w:val="00CF2ABD"/>
    <w:rsid w:val="00D06669"/>
    <w:rsid w:val="00D146DA"/>
    <w:rsid w:val="00D30BEC"/>
    <w:rsid w:val="00D46899"/>
    <w:rsid w:val="00DE1F0E"/>
    <w:rsid w:val="00E47022"/>
    <w:rsid w:val="00E73169"/>
    <w:rsid w:val="00EE2794"/>
    <w:rsid w:val="00F11369"/>
    <w:rsid w:val="00F153BF"/>
    <w:rsid w:val="00F9432A"/>
    <w:rsid w:val="00FA52AF"/>
    <w:rsid w:val="00FB1A21"/>
    <w:rsid w:val="00FC197F"/>
    <w:rsid w:val="00FD4679"/>
    <w:rsid w:val="00FF3FE8"/>
    <w:rsid w:val="00FF66EC"/>
    <w:rsid w:val="00FF79F7"/>
    <w:rsid w:val="015961DE"/>
    <w:rsid w:val="057B34BC"/>
    <w:rsid w:val="061A19E5"/>
    <w:rsid w:val="07A32383"/>
    <w:rsid w:val="08B71DD8"/>
    <w:rsid w:val="0B203972"/>
    <w:rsid w:val="0B263D70"/>
    <w:rsid w:val="0C5D2E8D"/>
    <w:rsid w:val="0D423C21"/>
    <w:rsid w:val="112D07E8"/>
    <w:rsid w:val="1CB3711D"/>
    <w:rsid w:val="1EE23F81"/>
    <w:rsid w:val="22B95F2C"/>
    <w:rsid w:val="26610152"/>
    <w:rsid w:val="29AF0B35"/>
    <w:rsid w:val="2C3C36D3"/>
    <w:rsid w:val="2DFF3721"/>
    <w:rsid w:val="2E1102DB"/>
    <w:rsid w:val="319F07E2"/>
    <w:rsid w:val="31CB6AA3"/>
    <w:rsid w:val="31D34D8A"/>
    <w:rsid w:val="33683CCA"/>
    <w:rsid w:val="34857EBB"/>
    <w:rsid w:val="359E13DA"/>
    <w:rsid w:val="370E02F6"/>
    <w:rsid w:val="37A903D5"/>
    <w:rsid w:val="3C7010AC"/>
    <w:rsid w:val="3D394CFE"/>
    <w:rsid w:val="3F066CBB"/>
    <w:rsid w:val="423418C2"/>
    <w:rsid w:val="426C00BD"/>
    <w:rsid w:val="42F6014E"/>
    <w:rsid w:val="450B41AC"/>
    <w:rsid w:val="45163817"/>
    <w:rsid w:val="453915B2"/>
    <w:rsid w:val="45BB0276"/>
    <w:rsid w:val="46DF2533"/>
    <w:rsid w:val="46F13DF4"/>
    <w:rsid w:val="493A77EE"/>
    <w:rsid w:val="4D8F71B6"/>
    <w:rsid w:val="4E267419"/>
    <w:rsid w:val="4F8478E6"/>
    <w:rsid w:val="51B623C2"/>
    <w:rsid w:val="537C5FCB"/>
    <w:rsid w:val="576908FA"/>
    <w:rsid w:val="59C872C1"/>
    <w:rsid w:val="5B6D57D1"/>
    <w:rsid w:val="646E6D12"/>
    <w:rsid w:val="64C32889"/>
    <w:rsid w:val="658803CC"/>
    <w:rsid w:val="69435D31"/>
    <w:rsid w:val="69A05DBD"/>
    <w:rsid w:val="6B3C2861"/>
    <w:rsid w:val="6CC20E75"/>
    <w:rsid w:val="6E2D788D"/>
    <w:rsid w:val="6E8C05D5"/>
    <w:rsid w:val="6ED058F4"/>
    <w:rsid w:val="729B0B17"/>
    <w:rsid w:val="76C931DD"/>
    <w:rsid w:val="78C75D1C"/>
    <w:rsid w:val="79751CEB"/>
    <w:rsid w:val="7AF35BE3"/>
    <w:rsid w:val="7C7F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99" w:semiHidden="0" w:name="Normal Indent"/>
    <w:lsdException w:uiPriority="1" w:name="footnote text"/>
    <w:lsdException w:qFormat="1" w:unhideWhenUsed="0" w:uiPriority="0" w:semiHidden="0" w:name="annotation text"/>
    <w:lsdException w:qFormat="1" w:uiPriority="0" w:semiHidden="0" w:name="header"/>
    <w:lsdException w:qFormat="1" w:uiPriority="0" w:semiHidden="0" w:name="footer"/>
    <w:lsdException w:uiPriority="1" w:name="index heading"/>
    <w:lsdException w:qFormat="1" w:unhideWhenUsed="0" w:uiPriority="0" w:semiHidden="0" w:name="caption"/>
    <w:lsdException w:uiPriority="1" w:name="table of figures"/>
    <w:lsdException w:uiPriority="1" w:name="envelope address"/>
    <w:lsdException w:qFormat="1" w:unhideWhenUsed="0" w:uiPriority="0" w:semiHidden="0"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qFormat="1" w:unhideWhenUsed="0" w:uiPriority="0" w:semiHidden="0"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1"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qFormat="1" w:unhideWhenUsed="0" w:uiPriority="0" w:semiHidden="0" w:name="Body Text First Indent 2"/>
    <w:lsdException w:uiPriority="1" w:name="Note Heading"/>
    <w:lsdException w:uiPriority="1" w:name="Body Text 2"/>
    <w:lsdException w:qFormat="1" w:unhideWhenUsed="0" w:uiPriority="0" w:semiHidden="0" w:name="Body Text 3"/>
    <w:lsdException w:uiPriority="1" w:name="Body Text Indent 2"/>
    <w:lsdException w:qFormat="1" w:unhideWhenUsed="0" w:uiPriority="99" w:semiHidden="0" w:name="Body Text Indent 3"/>
    <w:lsdException w:uiPriority="1" w:name="Block Text"/>
    <w:lsdException w:qFormat="1" w:uiPriority="0" w:semiHidden="0" w:name="Hyperlink"/>
    <w:lsdException w:uiPriority="1"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2"/>
      <w:lang w:val="en-US" w:eastAsia="zh-CN" w:bidi="ar-SA"/>
    </w:rPr>
  </w:style>
  <w:style w:type="paragraph" w:styleId="2">
    <w:name w:val="heading 1"/>
    <w:basedOn w:val="1"/>
    <w:next w:val="1"/>
    <w:link w:val="34"/>
    <w:qFormat/>
    <w:uiPriority w:val="1"/>
    <w:pPr>
      <w:ind w:left="2476"/>
      <w:jc w:val="left"/>
      <w:outlineLvl w:val="0"/>
    </w:pPr>
    <w:rPr>
      <w:rFonts w:ascii="宋体" w:hAnsi="宋体"/>
      <w:kern w:val="0"/>
      <w:sz w:val="38"/>
      <w:szCs w:val="38"/>
      <w:lang w:eastAsia="en-US"/>
    </w:rPr>
  </w:style>
  <w:style w:type="paragraph" w:styleId="3">
    <w:name w:val="heading 2"/>
    <w:basedOn w:val="1"/>
    <w:next w:val="1"/>
    <w:link w:val="35"/>
    <w:qFormat/>
    <w:uiPriority w:val="1"/>
    <w:pPr>
      <w:ind w:left="100"/>
      <w:jc w:val="left"/>
      <w:outlineLvl w:val="1"/>
    </w:pPr>
    <w:rPr>
      <w:rFonts w:ascii="宋体" w:hAnsi="宋体"/>
      <w:kern w:val="0"/>
      <w:sz w:val="29"/>
      <w:szCs w:val="29"/>
      <w:lang w:eastAsia="en-US"/>
    </w:rPr>
  </w:style>
  <w:style w:type="paragraph" w:styleId="4">
    <w:name w:val="heading 3"/>
    <w:basedOn w:val="1"/>
    <w:next w:val="5"/>
    <w:link w:val="36"/>
    <w:qFormat/>
    <w:uiPriority w:val="1"/>
    <w:pPr>
      <w:ind w:left="100"/>
      <w:jc w:val="left"/>
      <w:outlineLvl w:val="2"/>
    </w:pPr>
    <w:rPr>
      <w:rFonts w:ascii="宋体" w:hAnsi="宋体"/>
      <w:kern w:val="0"/>
      <w:sz w:val="25"/>
      <w:szCs w:val="25"/>
      <w:lang w:eastAsia="en-US"/>
    </w:rPr>
  </w:style>
  <w:style w:type="paragraph" w:styleId="6">
    <w:name w:val="heading 4"/>
    <w:basedOn w:val="1"/>
    <w:next w:val="5"/>
    <w:link w:val="38"/>
    <w:qFormat/>
    <w:uiPriority w:val="1"/>
    <w:pPr>
      <w:spacing w:before="27"/>
      <w:ind w:left="2386"/>
      <w:jc w:val="left"/>
      <w:outlineLvl w:val="3"/>
    </w:pPr>
    <w:rPr>
      <w:rFonts w:ascii="宋体" w:hAnsi="宋体"/>
      <w:kern w:val="0"/>
      <w:sz w:val="23"/>
      <w:szCs w:val="23"/>
      <w:lang w:eastAsia="en-US"/>
    </w:rPr>
  </w:style>
  <w:style w:type="paragraph" w:styleId="7">
    <w:name w:val="heading 5"/>
    <w:basedOn w:val="1"/>
    <w:next w:val="1"/>
    <w:link w:val="39"/>
    <w:qFormat/>
    <w:uiPriority w:val="1"/>
    <w:pPr>
      <w:ind w:left="106"/>
      <w:jc w:val="left"/>
      <w:outlineLvl w:val="4"/>
    </w:pPr>
    <w:rPr>
      <w:rFonts w:ascii="宋体" w:hAnsi="宋体"/>
      <w:kern w:val="0"/>
      <w:szCs w:val="21"/>
      <w:lang w:eastAsia="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7"/>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toa heading"/>
    <w:basedOn w:val="1"/>
    <w:next w:val="1"/>
    <w:qFormat/>
    <w:uiPriority w:val="0"/>
    <w:pPr>
      <w:autoSpaceDE w:val="0"/>
      <w:autoSpaceDN w:val="0"/>
      <w:adjustRightInd w:val="0"/>
      <w:snapToGrid w:val="0"/>
      <w:spacing w:before="120" w:line="360" w:lineRule="auto"/>
      <w:jc w:val="left"/>
    </w:pPr>
    <w:rPr>
      <w:rFonts w:ascii="Arial" w:hAnsi="Arial" w:eastAsia="Calibri"/>
      <w:snapToGrid w:val="0"/>
      <w:color w:val="000000"/>
      <w:kern w:val="0"/>
      <w:sz w:val="22"/>
      <w:lang w:eastAsia="en-US"/>
    </w:rPr>
  </w:style>
  <w:style w:type="paragraph" w:styleId="10">
    <w:name w:val="annotation text"/>
    <w:basedOn w:val="1"/>
    <w:link w:val="40"/>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1"/>
    <w:pPr>
      <w:spacing w:line="360" w:lineRule="auto"/>
    </w:pPr>
    <w:rPr>
      <w:szCs w:val="20"/>
    </w:rPr>
  </w:style>
  <w:style w:type="paragraph" w:styleId="13">
    <w:name w:val="Body Text Indent"/>
    <w:basedOn w:val="1"/>
    <w:next w:val="14"/>
    <w:link w:val="41"/>
    <w:qFormat/>
    <w:uiPriority w:val="0"/>
    <w:pPr>
      <w:ind w:firstLine="830" w:firstLineChars="352"/>
    </w:pPr>
    <w:rPr>
      <w:rFonts w:ascii="仿宋_GB2312" w:eastAsia="仿宋_GB2312"/>
      <w:sz w:val="32"/>
      <w:szCs w:val="20"/>
    </w:rPr>
  </w:style>
  <w:style w:type="paragraph" w:styleId="14">
    <w:name w:val="envelope return"/>
    <w:basedOn w:val="1"/>
    <w:qFormat/>
    <w:uiPriority w:val="0"/>
    <w:pPr>
      <w:snapToGrid w:val="0"/>
      <w:jc w:val="left"/>
    </w:pPr>
    <w:rPr>
      <w:rFonts w:ascii="Arial" w:hAnsi="Arial" w:eastAsia="Calibri"/>
      <w:kern w:val="0"/>
      <w:sz w:val="22"/>
      <w:lang w:eastAsia="en-US"/>
    </w:rPr>
  </w:style>
  <w:style w:type="paragraph" w:styleId="15">
    <w:name w:val="Plain Text"/>
    <w:basedOn w:val="1"/>
    <w:link w:val="42"/>
    <w:qFormat/>
    <w:uiPriority w:val="0"/>
    <w:rPr>
      <w:rFonts w:ascii="宋体" w:hAnsi="Courier New"/>
      <w:szCs w:val="21"/>
    </w:rPr>
  </w:style>
  <w:style w:type="paragraph" w:styleId="16">
    <w:name w:val="Balloon Text"/>
    <w:basedOn w:val="1"/>
    <w:link w:val="43"/>
    <w:unhideWhenUsed/>
    <w:qFormat/>
    <w:uiPriority w:val="0"/>
    <w:rPr>
      <w:sz w:val="18"/>
      <w:szCs w:val="18"/>
    </w:rPr>
  </w:style>
  <w:style w:type="paragraph" w:styleId="17">
    <w:name w:val="footer"/>
    <w:basedOn w:val="1"/>
    <w:link w:val="44"/>
    <w:unhideWhenUsed/>
    <w:qFormat/>
    <w:uiPriority w:val="0"/>
    <w:pPr>
      <w:tabs>
        <w:tab w:val="center" w:pos="4153"/>
        <w:tab w:val="right" w:pos="8306"/>
      </w:tabs>
      <w:snapToGrid w:val="0"/>
      <w:jc w:val="left"/>
    </w:pPr>
    <w:rPr>
      <w:sz w:val="18"/>
      <w:szCs w:val="18"/>
    </w:rPr>
  </w:style>
  <w:style w:type="paragraph" w:styleId="18">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Body Text Indent 3"/>
    <w:basedOn w:val="1"/>
    <w:link w:val="46"/>
    <w:qFormat/>
    <w:uiPriority w:val="99"/>
    <w:pPr>
      <w:spacing w:after="120"/>
      <w:ind w:left="420" w:leftChars="200"/>
      <w:jc w:val="left"/>
    </w:pPr>
    <w:rPr>
      <w:rFonts w:eastAsia="Calibri"/>
      <w:kern w:val="0"/>
      <w:sz w:val="16"/>
      <w:szCs w:val="16"/>
      <w:lang w:eastAsia="en-US"/>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10"/>
    <w:next w:val="10"/>
    <w:link w:val="47"/>
    <w:unhideWhenUsed/>
    <w:qFormat/>
    <w:uiPriority w:val="0"/>
    <w:rPr>
      <w:b/>
      <w:bCs/>
    </w:rPr>
  </w:style>
  <w:style w:type="paragraph" w:styleId="23">
    <w:name w:val="Body Text First Indent"/>
    <w:basedOn w:val="12"/>
    <w:next w:val="1"/>
    <w:qFormat/>
    <w:uiPriority w:val="0"/>
    <w:pPr>
      <w:spacing w:after="120"/>
      <w:ind w:firstLine="420" w:firstLineChars="100"/>
    </w:pPr>
  </w:style>
  <w:style w:type="paragraph" w:styleId="24">
    <w:name w:val="Body Text First Indent 2"/>
    <w:basedOn w:val="13"/>
    <w:link w:val="48"/>
    <w:qFormat/>
    <w:uiPriority w:val="0"/>
    <w:pPr>
      <w:spacing w:after="120"/>
      <w:ind w:left="420" w:leftChars="200" w:firstLine="420" w:firstLineChars="200"/>
      <w:jc w:val="left"/>
    </w:pPr>
    <w:rPr>
      <w:rFonts w:ascii="Times New Roman" w:eastAsia="Calibri"/>
      <w:kern w:val="0"/>
      <w:sz w:val="22"/>
      <w:szCs w:val="22"/>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sz w:val="24"/>
      <w:lang w:val="en-US" w:eastAsia="zh-CN" w:bidi="ar-SA"/>
    </w:rPr>
  </w:style>
  <w:style w:type="character" w:styleId="29">
    <w:name w:val="page number"/>
    <w:qFormat/>
    <w:uiPriority w:val="0"/>
  </w:style>
  <w:style w:type="character" w:styleId="30">
    <w:name w:val="Hyperlink"/>
    <w:unhideWhenUsed/>
    <w:qFormat/>
    <w:uiPriority w:val="0"/>
    <w:rPr>
      <w:color w:val="0000FF"/>
      <w:u w:val="single"/>
    </w:rPr>
  </w:style>
  <w:style w:type="character" w:styleId="31">
    <w:name w:val="annotation reference"/>
    <w:qFormat/>
    <w:uiPriority w:val="0"/>
    <w:rPr>
      <w:sz w:val="21"/>
      <w:szCs w:val="21"/>
    </w:rPr>
  </w:style>
  <w:style w:type="paragraph" w:customStyle="1" w:styleId="32">
    <w:name w:val="表格文字"/>
    <w:basedOn w:val="33"/>
    <w:qFormat/>
    <w:uiPriority w:val="0"/>
    <w:pPr>
      <w:spacing w:before="25" w:after="25"/>
    </w:pPr>
    <w:rPr>
      <w:bCs/>
      <w:spacing w:val="10"/>
      <w:sz w:val="24"/>
      <w:szCs w:val="20"/>
    </w:rPr>
  </w:style>
  <w:style w:type="paragraph" w:customStyle="1" w:styleId="33">
    <w:name w:val="表格文字（两侧对齐）"/>
    <w:basedOn w:val="1"/>
    <w:qFormat/>
    <w:uiPriority w:val="0"/>
    <w:pPr>
      <w:snapToGrid w:val="0"/>
      <w:jc w:val="left"/>
    </w:pPr>
    <w:rPr>
      <w:rFonts w:ascii="Calibri" w:hAnsi="Calibri" w:eastAsia="Calibri"/>
      <w:kern w:val="0"/>
      <w:sz w:val="20"/>
      <w:lang w:eastAsia="en-US"/>
    </w:rPr>
  </w:style>
  <w:style w:type="character" w:customStyle="1" w:styleId="34">
    <w:name w:val="标题 1 字符"/>
    <w:link w:val="2"/>
    <w:qFormat/>
    <w:uiPriority w:val="1"/>
    <w:rPr>
      <w:rFonts w:ascii="宋体" w:hAnsi="宋体"/>
      <w:sz w:val="38"/>
      <w:szCs w:val="38"/>
      <w:lang w:eastAsia="en-US"/>
    </w:rPr>
  </w:style>
  <w:style w:type="character" w:customStyle="1" w:styleId="35">
    <w:name w:val="标题 2 字符"/>
    <w:link w:val="3"/>
    <w:qFormat/>
    <w:uiPriority w:val="1"/>
    <w:rPr>
      <w:rFonts w:ascii="宋体" w:hAnsi="宋体"/>
      <w:sz w:val="29"/>
      <w:szCs w:val="29"/>
      <w:lang w:eastAsia="en-US"/>
    </w:rPr>
  </w:style>
  <w:style w:type="character" w:customStyle="1" w:styleId="36">
    <w:name w:val="标题 3 字符"/>
    <w:link w:val="4"/>
    <w:qFormat/>
    <w:uiPriority w:val="1"/>
    <w:rPr>
      <w:rFonts w:ascii="宋体" w:hAnsi="宋体"/>
      <w:sz w:val="25"/>
      <w:szCs w:val="25"/>
      <w:lang w:eastAsia="en-US"/>
    </w:rPr>
  </w:style>
  <w:style w:type="character" w:customStyle="1" w:styleId="37">
    <w:name w:val="正文缩进 字符"/>
    <w:link w:val="5"/>
    <w:qFormat/>
    <w:uiPriority w:val="0"/>
    <w:rPr>
      <w:kern w:val="2"/>
      <w:sz w:val="21"/>
    </w:rPr>
  </w:style>
  <w:style w:type="character" w:customStyle="1" w:styleId="38">
    <w:name w:val="标题 4 字符"/>
    <w:link w:val="6"/>
    <w:qFormat/>
    <w:uiPriority w:val="1"/>
    <w:rPr>
      <w:rFonts w:ascii="宋体" w:hAnsi="宋体"/>
      <w:sz w:val="23"/>
      <w:szCs w:val="23"/>
      <w:lang w:eastAsia="en-US"/>
    </w:rPr>
  </w:style>
  <w:style w:type="character" w:customStyle="1" w:styleId="39">
    <w:name w:val="标题 5 字符"/>
    <w:link w:val="7"/>
    <w:qFormat/>
    <w:uiPriority w:val="1"/>
    <w:rPr>
      <w:rFonts w:ascii="宋体" w:hAnsi="宋体"/>
      <w:sz w:val="21"/>
      <w:szCs w:val="21"/>
      <w:lang w:eastAsia="en-US"/>
    </w:rPr>
  </w:style>
  <w:style w:type="character" w:customStyle="1" w:styleId="40">
    <w:name w:val="批注文字 字符"/>
    <w:link w:val="10"/>
    <w:qFormat/>
    <w:uiPriority w:val="0"/>
    <w:rPr>
      <w:kern w:val="2"/>
      <w:sz w:val="21"/>
      <w:szCs w:val="22"/>
    </w:rPr>
  </w:style>
  <w:style w:type="character" w:customStyle="1" w:styleId="41">
    <w:name w:val="正文文本缩进 字符"/>
    <w:link w:val="13"/>
    <w:qFormat/>
    <w:uiPriority w:val="0"/>
    <w:rPr>
      <w:rFonts w:ascii="仿宋_GB2312" w:eastAsia="仿宋_GB2312"/>
      <w:kern w:val="2"/>
      <w:sz w:val="32"/>
    </w:rPr>
  </w:style>
  <w:style w:type="character" w:customStyle="1" w:styleId="42">
    <w:name w:val="纯文本 字符"/>
    <w:link w:val="15"/>
    <w:qFormat/>
    <w:uiPriority w:val="0"/>
    <w:rPr>
      <w:rFonts w:ascii="宋体" w:hAnsi="Courier New" w:cs="Courier New"/>
      <w:kern w:val="2"/>
      <w:sz w:val="21"/>
      <w:szCs w:val="21"/>
    </w:rPr>
  </w:style>
  <w:style w:type="character" w:customStyle="1" w:styleId="43">
    <w:name w:val="批注框文本 字符"/>
    <w:link w:val="16"/>
    <w:qFormat/>
    <w:uiPriority w:val="0"/>
    <w:rPr>
      <w:kern w:val="2"/>
      <w:sz w:val="18"/>
      <w:szCs w:val="18"/>
    </w:rPr>
  </w:style>
  <w:style w:type="character" w:customStyle="1" w:styleId="44">
    <w:name w:val="页脚 字符"/>
    <w:link w:val="17"/>
    <w:qFormat/>
    <w:uiPriority w:val="0"/>
    <w:rPr>
      <w:kern w:val="2"/>
      <w:sz w:val="18"/>
      <w:szCs w:val="18"/>
    </w:rPr>
  </w:style>
  <w:style w:type="character" w:customStyle="1" w:styleId="45">
    <w:name w:val="页眉 字符"/>
    <w:link w:val="18"/>
    <w:qFormat/>
    <w:uiPriority w:val="0"/>
    <w:rPr>
      <w:kern w:val="2"/>
      <w:sz w:val="18"/>
      <w:szCs w:val="18"/>
    </w:rPr>
  </w:style>
  <w:style w:type="character" w:customStyle="1" w:styleId="46">
    <w:name w:val="正文文本缩进 3 字符"/>
    <w:link w:val="20"/>
    <w:qFormat/>
    <w:uiPriority w:val="99"/>
    <w:rPr>
      <w:rFonts w:eastAsia="Calibri"/>
      <w:sz w:val="16"/>
      <w:szCs w:val="16"/>
      <w:lang w:eastAsia="en-US"/>
    </w:rPr>
  </w:style>
  <w:style w:type="character" w:customStyle="1" w:styleId="47">
    <w:name w:val="批注主题 字符"/>
    <w:link w:val="22"/>
    <w:qFormat/>
    <w:uiPriority w:val="0"/>
    <w:rPr>
      <w:b/>
      <w:bCs/>
      <w:kern w:val="2"/>
      <w:sz w:val="21"/>
      <w:szCs w:val="22"/>
    </w:rPr>
  </w:style>
  <w:style w:type="character" w:customStyle="1" w:styleId="48">
    <w:name w:val="正文首行缩进 2 字符"/>
    <w:link w:val="24"/>
    <w:qFormat/>
    <w:uiPriority w:val="0"/>
    <w:rPr>
      <w:rFonts w:ascii="仿宋_GB2312" w:eastAsia="Calibri"/>
      <w:kern w:val="2"/>
      <w:sz w:val="22"/>
      <w:szCs w:val="22"/>
      <w:lang w:eastAsia="en-US"/>
    </w:rPr>
  </w:style>
  <w:style w:type="character" w:customStyle="1" w:styleId="49">
    <w:name w:val="fontstyle01"/>
    <w:qFormat/>
    <w:uiPriority w:val="0"/>
    <w:rPr>
      <w:rFonts w:hint="eastAsia" w:ascii="仿宋" w:hAnsi="仿宋" w:eastAsia="仿宋"/>
      <w:color w:val="000000"/>
      <w:sz w:val="28"/>
      <w:szCs w:val="28"/>
    </w:rPr>
  </w:style>
  <w:style w:type="character" w:customStyle="1" w:styleId="50">
    <w:name w:val="font31"/>
    <w:qFormat/>
    <w:uiPriority w:val="0"/>
    <w:rPr>
      <w:rFonts w:hint="default" w:ascii="Times New Roman" w:hAnsi="Times New Roman" w:cs="Times New Roman"/>
      <w:color w:val="000000"/>
      <w:sz w:val="21"/>
      <w:szCs w:val="21"/>
      <w:u w:val="none"/>
      <w:lang w:val="en-US" w:eastAsia="zh-CN" w:bidi="ar-SA"/>
    </w:rPr>
  </w:style>
  <w:style w:type="character" w:customStyle="1" w:styleId="51">
    <w:name w:val="font21"/>
    <w:qFormat/>
    <w:uiPriority w:val="0"/>
    <w:rPr>
      <w:rFonts w:hint="eastAsia" w:ascii="宋体" w:hAnsi="宋体" w:eastAsia="宋体" w:cs="宋体"/>
      <w:color w:val="000000"/>
      <w:sz w:val="21"/>
      <w:szCs w:val="21"/>
      <w:u w:val="none"/>
      <w:vertAlign w:val="superscript"/>
      <w:lang w:val="en-US" w:eastAsia="zh-CN" w:bidi="ar-SA"/>
    </w:rPr>
  </w:style>
  <w:style w:type="character" w:customStyle="1" w:styleId="52">
    <w:name w:val="NormalCharacter"/>
    <w:qFormat/>
    <w:uiPriority w:val="0"/>
  </w:style>
  <w:style w:type="character" w:customStyle="1" w:styleId="53">
    <w:name w:val="Table Text Char"/>
    <w:link w:val="54"/>
    <w:qFormat/>
    <w:uiPriority w:val="0"/>
    <w:rPr>
      <w:rFonts w:ascii="Arial Narrow" w:hAnsi="Arial Narrow"/>
      <w:sz w:val="18"/>
      <w:lang w:val="en-US" w:eastAsia="zh-CN" w:bidi="ar-SA"/>
    </w:rPr>
  </w:style>
  <w:style w:type="paragraph" w:customStyle="1" w:styleId="54">
    <w:name w:val="Table Text"/>
    <w:link w:val="53"/>
    <w:qFormat/>
    <w:uiPriority w:val="0"/>
    <w:pPr>
      <w:tabs>
        <w:tab w:val="left" w:pos="900"/>
      </w:tabs>
      <w:autoSpaceDE w:val="0"/>
      <w:autoSpaceDN w:val="0"/>
      <w:textAlignment w:val="bottom"/>
    </w:pPr>
    <w:rPr>
      <w:rFonts w:ascii="Arial Narrow" w:hAnsi="Arial Narrow" w:eastAsia="宋体" w:cs="Times New Roman"/>
      <w:sz w:val="18"/>
      <w:lang w:val="en-US" w:eastAsia="zh-CN" w:bidi="ar-SA"/>
    </w:rPr>
  </w:style>
  <w:style w:type="character" w:customStyle="1" w:styleId="55">
    <w:name w:val="font51"/>
    <w:qFormat/>
    <w:uiPriority w:val="0"/>
    <w:rPr>
      <w:rFonts w:hint="eastAsia" w:ascii="宋体" w:hAnsi="宋体" w:eastAsia="宋体" w:cs="宋体"/>
      <w:color w:val="000000"/>
      <w:sz w:val="21"/>
      <w:szCs w:val="21"/>
      <w:u w:val="none"/>
      <w:lang w:val="en-US" w:eastAsia="zh-CN" w:bidi="ar-SA"/>
    </w:rPr>
  </w:style>
  <w:style w:type="character" w:customStyle="1" w:styleId="56">
    <w:name w:val="批注文字 Char"/>
    <w:qFormat/>
    <w:uiPriority w:val="0"/>
    <w:rPr>
      <w:kern w:val="2"/>
      <w:sz w:val="21"/>
      <w:szCs w:val="24"/>
    </w:rPr>
  </w:style>
  <w:style w:type="paragraph" w:customStyle="1" w:styleId="57">
    <w:name w:val="彩色列表 - 强调文字颜色 11"/>
    <w:basedOn w:val="1"/>
    <w:qFormat/>
    <w:uiPriority w:val="34"/>
    <w:pPr>
      <w:jc w:val="left"/>
    </w:pPr>
    <w:rPr>
      <w:rFonts w:eastAsia="Calibri"/>
      <w:kern w:val="0"/>
      <w:sz w:val="22"/>
      <w:lang w:eastAsia="en-US"/>
    </w:rPr>
  </w:style>
  <w:style w:type="paragraph" w:customStyle="1" w:styleId="58">
    <w:name w:val="_Style 3"/>
    <w:basedOn w:val="1"/>
    <w:next w:val="20"/>
    <w:qFormat/>
    <w:uiPriority w:val="0"/>
    <w:pPr>
      <w:ind w:firstLine="420" w:firstLineChars="200"/>
    </w:pPr>
    <w:rPr>
      <w:rFonts w:ascii="Calibri" w:hAnsi="Calibri" w:eastAsia="Calibri"/>
      <w:sz w:val="22"/>
      <w:lang w:eastAsia="en-US"/>
    </w:rPr>
  </w:style>
  <w:style w:type="paragraph" w:customStyle="1" w:styleId="5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0">
    <w:name w:val="List Paragraph"/>
    <w:basedOn w:val="1"/>
    <w:qFormat/>
    <w:uiPriority w:val="34"/>
    <w:pPr>
      <w:ind w:firstLine="420" w:firstLineChars="200"/>
      <w:jc w:val="left"/>
    </w:pPr>
    <w:rPr>
      <w:rFonts w:eastAsia="Calibri"/>
      <w:kern w:val="0"/>
      <w:sz w:val="22"/>
      <w:szCs w:val="20"/>
      <w:lang w:eastAsia="en-US"/>
    </w:rPr>
  </w:style>
  <w:style w:type="paragraph" w:customStyle="1" w:styleId="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首行缩进"/>
    <w:basedOn w:val="1"/>
    <w:qFormat/>
    <w:uiPriority w:val="0"/>
    <w:pPr>
      <w:ind w:firstLine="480"/>
    </w:pPr>
    <w:rPr>
      <w:szCs w:val="24"/>
      <w:lang w:val="zh-CN"/>
    </w:rPr>
  </w:style>
  <w:style w:type="paragraph" w:customStyle="1" w:styleId="6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列出段落1"/>
    <w:basedOn w:val="1"/>
    <w:qFormat/>
    <w:uiPriority w:val="34"/>
    <w:pPr>
      <w:ind w:firstLine="200" w:firstLineChars="200"/>
    </w:pPr>
    <w:rPr>
      <w:szCs w:val="28"/>
    </w:rPr>
  </w:style>
  <w:style w:type="paragraph" w:customStyle="1" w:styleId="68">
    <w:name w:val="题注4"/>
    <w:basedOn w:val="1"/>
    <w:next w:val="8"/>
    <w:qFormat/>
    <w:uiPriority w:val="0"/>
    <w:pPr>
      <w:ind w:left="-132" w:leftChars="-64" w:right="-105" w:rightChars="-50" w:hanging="2"/>
      <w:jc w:val="center"/>
    </w:pPr>
    <w:rPr>
      <w:b/>
      <w:color w:val="FF0000"/>
      <w:szCs w:val="21"/>
      <w:lang w:val="en-GB"/>
    </w:rPr>
  </w:style>
  <w:style w:type="paragraph" w:customStyle="1" w:styleId="69">
    <w:name w:val="Table Paragraph"/>
    <w:basedOn w:val="1"/>
    <w:qFormat/>
    <w:uiPriority w:val="1"/>
    <w:rPr>
      <w:rFonts w:ascii="宋体" w:hAnsi="宋体" w:cs="宋体"/>
      <w:szCs w:val="24"/>
      <w:lang w:val="zh-CN" w:bidi="zh-CN"/>
    </w:rPr>
  </w:style>
  <w:style w:type="paragraph" w:styleId="70">
    <w:name w:val="No Spacing"/>
    <w:qFormat/>
    <w:uiPriority w:val="0"/>
    <w:rPr>
      <w:rFonts w:ascii="Calibri" w:hAnsi="Calibri" w:eastAsia="宋体" w:cs="Times New Roman"/>
      <w:sz w:val="22"/>
      <w:szCs w:val="22"/>
      <w:lang w:val="en-US" w:eastAsia="zh-CN" w:bidi="ar-SA"/>
    </w:rPr>
  </w:style>
  <w:style w:type="paragraph" w:customStyle="1" w:styleId="71">
    <w:name w:val="修订1"/>
    <w:unhideWhenUsed/>
    <w:qFormat/>
    <w:uiPriority w:val="99"/>
    <w:rPr>
      <w:rFonts w:ascii="Times New Roman" w:hAnsi="Times New Roman" w:eastAsia="宋体" w:cs="Times New Roman"/>
      <w:kern w:val="2"/>
      <w:sz w:val="21"/>
      <w:szCs w:val="22"/>
      <w:lang w:val="en-US" w:eastAsia="zh-CN" w:bidi="ar-SA"/>
    </w:rPr>
  </w:style>
  <w:style w:type="table" w:customStyle="1" w:styleId="72">
    <w:name w:val="Table Normal"/>
    <w:unhideWhenUsed/>
    <w:qFormat/>
    <w:uiPriority w:val="2"/>
    <w:tblPr>
      <w:tblCellMar>
        <w:top w:w="0" w:type="dxa"/>
        <w:left w:w="0" w:type="dxa"/>
        <w:bottom w:w="0" w:type="dxa"/>
        <w:right w:w="0" w:type="dxa"/>
      </w:tblCellMar>
    </w:tblPr>
  </w:style>
  <w:style w:type="table" w:customStyle="1" w:styleId="73">
    <w:name w:val="网格型1"/>
    <w:basedOn w:val="25"/>
    <w:unhideWhenUsed/>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4">
    <w:name w:val="纯文本 字符2"/>
    <w:qFormat/>
    <w:uiPriority w:val="0"/>
    <w:rPr>
      <w:rFonts w:ascii="宋体" w:hAnsi="Courier New" w:eastAsia="宋体" w:cs="Courier New"/>
      <w:kern w:val="2"/>
      <w:sz w:val="21"/>
      <w:szCs w:val="21"/>
      <w:lang w:val="en-US" w:eastAsia="zh-CN" w:bidi="ar-SA"/>
    </w:rPr>
  </w:style>
  <w:style w:type="character" w:customStyle="1" w:styleId="75">
    <w:name w:val="标题 4 字符1"/>
    <w:qFormat/>
    <w:uiPriority w:val="0"/>
    <w:rPr>
      <w:rFonts w:ascii="Arial" w:hAnsi="Arial" w:eastAsia="宋体"/>
      <w:b/>
      <w:bCs/>
      <w:kern w:val="2"/>
      <w:sz w:val="21"/>
      <w:szCs w:val="28"/>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8">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79">
    <w:name w:val="修订3"/>
    <w:hidden/>
    <w:semiHidden/>
    <w:qFormat/>
    <w:uiPriority w:val="99"/>
    <w:rPr>
      <w:rFonts w:ascii="Times New Roman" w:hAnsi="Times New Roman" w:eastAsia="宋体" w:cs="Times New Roman"/>
      <w:kern w:val="2"/>
      <w:sz w:val="21"/>
      <w:szCs w:val="22"/>
      <w:lang w:val="en-US" w:eastAsia="zh-CN" w:bidi="ar-SA"/>
    </w:rPr>
  </w:style>
  <w:style w:type="character" w:customStyle="1" w:styleId="80">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2055</Words>
  <Characters>2105</Characters>
  <Lines>257</Lines>
  <Paragraphs>72</Paragraphs>
  <TotalTime>10</TotalTime>
  <ScaleCrop>false</ScaleCrop>
  <LinksUpToDate>false</LinksUpToDate>
  <CharactersWithSpaces>2129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2023-10-08T09:47:00Z</dcterms:created>
  <dc:creator>管理员</dc:creator>
  <cp:lastModifiedBy>qq</cp:lastModifiedBy>
  <dcterms:modified xsi:type="dcterms:W3CDTF">2025-05-14T08:58:51Z</dcterms:modified>
  <dc:title>比选文件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CAF340340C774C66BB24C44BD3C1B8C3_13</vt:lpwstr>
  </property>
  <property fmtid="{D5CDD505-2E9C-101B-9397-08002B2CF9AE}" pid="4" name="KSOTemplateDocerSaveRecord">
    <vt:lpwstr>eyJoZGlkIjoiNTNhZDdmZjUwZjEyOTUyYzE3MjMzMmVhMTQwMGI2NWMiLCJ1c2VySWQiOiIxMDI5ODA1NTM2In0=</vt:lpwstr>
  </property>
</Properties>
</file>