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89DC82">
      <w:pPr>
        <w:numPr>
          <w:ilvl w:val="0"/>
          <w:numId w:val="0"/>
        </w:numPr>
        <w:ind w:firstLine="964" w:firstLineChars="300"/>
        <w:jc w:val="center"/>
        <w:rPr>
          <w:rStyle w:val="8"/>
          <w:rFonts w:hint="eastAsia" w:ascii="宋体" w:hAnsi="宋体" w:eastAsia="宋体" w:cs="宋体"/>
          <w:b/>
          <w:bCs/>
          <w:i w:val="0"/>
          <w:iCs w:val="0"/>
          <w:caps w:val="0"/>
          <w:color w:val="000000"/>
          <w:spacing w:val="0"/>
          <w:sz w:val="32"/>
          <w:szCs w:val="32"/>
          <w:shd w:val="clear" w:fill="FFFFFF"/>
          <w:lang w:val="en-US" w:eastAsia="zh-CN"/>
        </w:rPr>
      </w:pPr>
      <w:r>
        <w:rPr>
          <w:rStyle w:val="8"/>
          <w:rFonts w:hint="eastAsia" w:ascii="宋体" w:hAnsi="宋体" w:eastAsia="宋体" w:cs="宋体"/>
          <w:b/>
          <w:bCs/>
          <w:i w:val="0"/>
          <w:iCs w:val="0"/>
          <w:caps w:val="0"/>
          <w:color w:val="000000"/>
          <w:spacing w:val="0"/>
          <w:sz w:val="32"/>
          <w:szCs w:val="32"/>
          <w:shd w:val="clear" w:fill="FFFFFF"/>
          <w:lang w:val="en-US" w:eastAsia="zh-CN"/>
        </w:rPr>
        <w:t>中山大学附属第一医院医学装备资产整体管理服务项目</w:t>
      </w:r>
    </w:p>
    <w:p w14:paraId="140FD771">
      <w:pPr>
        <w:numPr>
          <w:ilvl w:val="0"/>
          <w:numId w:val="0"/>
        </w:numPr>
        <w:ind w:firstLine="964" w:firstLineChars="300"/>
        <w:jc w:val="center"/>
        <w:rPr>
          <w:rStyle w:val="8"/>
          <w:rFonts w:hint="default" w:ascii="宋体" w:hAnsi="宋体" w:eastAsia="宋体" w:cs="宋体"/>
          <w:b/>
          <w:bCs/>
          <w:i w:val="0"/>
          <w:iCs w:val="0"/>
          <w:caps w:val="0"/>
          <w:color w:val="000000"/>
          <w:spacing w:val="0"/>
          <w:sz w:val="32"/>
          <w:szCs w:val="32"/>
          <w:shd w:val="clear" w:fill="FFFFFF"/>
          <w:lang w:val="en-US" w:eastAsia="zh-CN"/>
        </w:rPr>
      </w:pPr>
      <w:r>
        <w:rPr>
          <w:rStyle w:val="8"/>
          <w:rFonts w:hint="eastAsia" w:ascii="宋体" w:hAnsi="宋体" w:eastAsia="宋体" w:cs="宋体"/>
          <w:b/>
          <w:bCs/>
          <w:i w:val="0"/>
          <w:iCs w:val="0"/>
          <w:caps w:val="0"/>
          <w:color w:val="000000"/>
          <w:spacing w:val="0"/>
          <w:sz w:val="32"/>
          <w:szCs w:val="32"/>
          <w:shd w:val="clear" w:fill="FFFFFF"/>
          <w:lang w:val="en-US" w:eastAsia="zh-CN"/>
        </w:rPr>
        <w:t>采购需求及响应</w:t>
      </w:r>
    </w:p>
    <w:p w14:paraId="5B20B701">
      <w:pPr>
        <w:numPr>
          <w:ilvl w:val="0"/>
          <w:numId w:val="0"/>
        </w:numPr>
        <w:rPr>
          <w:rStyle w:val="8"/>
          <w:rFonts w:hint="default" w:ascii="宋体" w:hAnsi="宋体" w:eastAsia="宋体" w:cs="宋体"/>
          <w:b/>
          <w:bCs/>
          <w:i w:val="0"/>
          <w:iCs w:val="0"/>
          <w:caps w:val="0"/>
          <w:color w:val="000000"/>
          <w:spacing w:val="0"/>
          <w:sz w:val="28"/>
          <w:szCs w:val="28"/>
          <w:shd w:val="clear" w:fill="FFFFFF"/>
          <w:lang w:val="en-US" w:eastAsia="zh-CN"/>
        </w:rPr>
      </w:pPr>
      <w:r>
        <w:rPr>
          <w:rStyle w:val="8"/>
          <w:rFonts w:hint="eastAsia" w:ascii="宋体" w:hAnsi="宋体" w:eastAsia="宋体" w:cs="宋体"/>
          <w:b/>
          <w:bCs/>
          <w:i w:val="0"/>
          <w:iCs w:val="0"/>
          <w:caps w:val="0"/>
          <w:color w:val="000000"/>
          <w:spacing w:val="0"/>
          <w:sz w:val="28"/>
          <w:szCs w:val="28"/>
          <w:shd w:val="clear" w:fill="FFFFFF"/>
          <w:lang w:val="en-US" w:eastAsia="zh-CN"/>
        </w:rPr>
        <w:t>一、中山大学附属第一医院医学装备资产整体管理服务采购需求如下：</w:t>
      </w:r>
    </w:p>
    <w:tbl>
      <w:tblPr>
        <w:tblStyle w:val="5"/>
        <w:tblW w:w="10682" w:type="dxa"/>
        <w:tblInd w:w="-64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62"/>
        <w:gridCol w:w="7830"/>
        <w:gridCol w:w="1590"/>
      </w:tblGrid>
      <w:tr w14:paraId="74C48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0" w:hRule="atLeast"/>
          <w:tblHeader/>
        </w:trPr>
        <w:tc>
          <w:tcPr>
            <w:tcW w:w="1262" w:type="dxa"/>
            <w:tcBorders>
              <w:top w:val="single" w:color="auto" w:sz="4" w:space="0"/>
              <w:left w:val="single" w:color="auto" w:sz="4" w:space="0"/>
              <w:bottom w:val="single" w:color="auto" w:sz="4" w:space="0"/>
              <w:right w:val="single" w:color="auto" w:sz="4" w:space="0"/>
            </w:tcBorders>
            <w:shd w:val="clear" w:color="auto" w:fill="auto"/>
            <w:tcMar>
              <w:left w:w="0" w:type="dxa"/>
            </w:tcMar>
            <w:vAlign w:val="center"/>
          </w:tcPr>
          <w:p w14:paraId="0330A8EE">
            <w:pPr>
              <w:pStyle w:val="2"/>
              <w:keepNext w:val="0"/>
              <w:keepLines w:val="0"/>
              <w:widowControl/>
              <w:suppressLineNumbers w:val="0"/>
              <w:pBdr>
                <w:bottom w:val="none" w:color="auto" w:sz="0" w:space="0"/>
              </w:pBdr>
              <w:shd w:val="clear" w:fill="FFFFFF"/>
              <w:ind w:left="0" w:firstLine="0"/>
              <w:jc w:val="center"/>
              <w:rPr>
                <w:rFonts w:hint="default" w:ascii="宋体" w:hAnsi="宋体" w:eastAsia="宋体" w:cs="宋体"/>
                <w:b/>
                <w:bCs/>
                <w:kern w:val="2"/>
                <w:sz w:val="24"/>
                <w:szCs w:val="24"/>
                <w:highlight w:val="none"/>
                <w:lang w:val="en-US" w:eastAsia="zh-CN" w:bidi="ar-SA"/>
              </w:rPr>
            </w:pPr>
            <w:r>
              <w:rPr>
                <w:rFonts w:hint="eastAsia" w:cs="宋体"/>
                <w:b/>
                <w:bCs/>
                <w:kern w:val="2"/>
                <w:sz w:val="24"/>
                <w:szCs w:val="24"/>
                <w:highlight w:val="none"/>
                <w:lang w:val="en-US" w:eastAsia="zh-CN" w:bidi="ar-SA"/>
              </w:rPr>
              <w:t>采购需求</w:t>
            </w:r>
          </w:p>
        </w:tc>
        <w:tc>
          <w:tcPr>
            <w:tcW w:w="7830" w:type="dxa"/>
            <w:tcBorders>
              <w:top w:val="single" w:color="auto" w:sz="4" w:space="0"/>
              <w:left w:val="single" w:color="auto" w:sz="4" w:space="0"/>
              <w:bottom w:val="single" w:color="auto" w:sz="4" w:space="0"/>
              <w:right w:val="single" w:color="auto" w:sz="4" w:space="0"/>
            </w:tcBorders>
            <w:shd w:val="clear" w:color="auto" w:fill="auto"/>
            <w:vAlign w:val="center"/>
          </w:tcPr>
          <w:p w14:paraId="628C1CB3">
            <w:pPr>
              <w:pStyle w:val="2"/>
              <w:keepNext w:val="0"/>
              <w:keepLines w:val="0"/>
              <w:widowControl/>
              <w:suppressLineNumbers w:val="0"/>
              <w:pBdr>
                <w:bottom w:val="none" w:color="auto" w:sz="0" w:space="0"/>
              </w:pBdr>
              <w:shd w:val="clear" w:fill="FFFFFF"/>
              <w:ind w:left="0" w:firstLine="0"/>
              <w:jc w:val="center"/>
              <w:rPr>
                <w:rFonts w:hint="default" w:ascii="宋体" w:hAnsi="宋体" w:eastAsia="宋体" w:cs="宋体"/>
                <w:b/>
                <w:bCs/>
                <w:kern w:val="2"/>
                <w:sz w:val="24"/>
                <w:szCs w:val="24"/>
                <w:highlight w:val="none"/>
                <w:lang w:val="en-US" w:eastAsia="zh-CN" w:bidi="ar-SA"/>
              </w:rPr>
            </w:pPr>
            <w:r>
              <w:rPr>
                <w:rFonts w:hint="eastAsia" w:cs="宋体"/>
                <w:b/>
                <w:bCs/>
                <w:kern w:val="2"/>
                <w:sz w:val="24"/>
                <w:szCs w:val="24"/>
                <w:highlight w:val="none"/>
                <w:lang w:val="en-US" w:eastAsia="zh-CN" w:bidi="ar-SA"/>
              </w:rPr>
              <w:t>采购需求</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504421F4">
            <w:pPr>
              <w:pStyle w:val="2"/>
              <w:keepNext w:val="0"/>
              <w:keepLines w:val="0"/>
              <w:widowControl/>
              <w:suppressLineNumbers w:val="0"/>
              <w:pBdr>
                <w:bottom w:val="none" w:color="auto" w:sz="0" w:space="0"/>
              </w:pBdr>
              <w:shd w:val="clear" w:fill="FFFFFF"/>
              <w:ind w:left="0" w:firstLine="0"/>
              <w:jc w:val="center"/>
              <w:rPr>
                <w:rFonts w:hint="default" w:ascii="宋体" w:hAnsi="宋体" w:eastAsia="宋体" w:cs="宋体"/>
                <w:b/>
                <w:bCs/>
                <w:kern w:val="2"/>
                <w:sz w:val="24"/>
                <w:szCs w:val="24"/>
                <w:highlight w:val="none"/>
                <w:lang w:val="en-US" w:eastAsia="zh-CN" w:bidi="ar-SA"/>
              </w:rPr>
            </w:pPr>
            <w:r>
              <w:rPr>
                <w:rFonts w:hint="eastAsia" w:cs="宋体"/>
                <w:b/>
                <w:bCs/>
                <w:kern w:val="2"/>
                <w:sz w:val="24"/>
                <w:szCs w:val="24"/>
                <w:highlight w:val="none"/>
                <w:lang w:val="en-US" w:eastAsia="zh-CN" w:bidi="ar-SA"/>
              </w:rPr>
              <w:t>是否响应</w:t>
            </w:r>
          </w:p>
        </w:tc>
      </w:tr>
      <w:tr w14:paraId="7C5E2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3" w:hRule="atLeast"/>
        </w:trPr>
        <w:tc>
          <w:tcPr>
            <w:tcW w:w="1262" w:type="dxa"/>
            <w:tcBorders>
              <w:top w:val="single" w:color="auto" w:sz="4" w:space="0"/>
              <w:left w:val="single" w:color="auto" w:sz="4" w:space="0"/>
              <w:bottom w:val="single" w:color="auto" w:sz="4" w:space="0"/>
              <w:right w:val="single" w:color="auto" w:sz="4" w:space="0"/>
            </w:tcBorders>
            <w:shd w:val="clear" w:color="auto" w:fill="auto"/>
            <w:tcMar>
              <w:left w:w="0" w:type="dxa"/>
            </w:tcMar>
            <w:vAlign w:val="center"/>
          </w:tcPr>
          <w:p w14:paraId="6B020075">
            <w:pPr>
              <w:pageBreakBefore w:val="0"/>
              <w:widowControl w:val="0"/>
              <w:numPr>
                <w:ilvl w:val="0"/>
                <w:numId w:val="0"/>
              </w:numPr>
              <w:kinsoku/>
              <w:wordWrap/>
              <w:overflowPunct/>
              <w:topLinePunct w:val="0"/>
              <w:autoSpaceDE/>
              <w:autoSpaceDN/>
              <w:bidi w:val="0"/>
              <w:snapToGrid/>
              <w:spacing w:line="360" w:lineRule="auto"/>
              <w:rPr>
                <w:rFonts w:hint="default"/>
                <w:sz w:val="24"/>
                <w:szCs w:val="24"/>
                <w:lang w:val="en-US" w:eastAsia="zh-CN"/>
              </w:rPr>
            </w:pPr>
            <w:r>
              <w:rPr>
                <w:rFonts w:hint="eastAsia"/>
                <w:b/>
                <w:bCs/>
                <w:sz w:val="24"/>
                <w:szCs w:val="24"/>
                <w:lang w:val="en-US" w:eastAsia="zh-CN"/>
              </w:rPr>
              <w:t>服务范围</w:t>
            </w:r>
          </w:p>
        </w:tc>
        <w:tc>
          <w:tcPr>
            <w:tcW w:w="7830" w:type="dxa"/>
            <w:tcBorders>
              <w:top w:val="single" w:color="auto" w:sz="4" w:space="0"/>
              <w:left w:val="single" w:color="auto" w:sz="4" w:space="0"/>
              <w:bottom w:val="single" w:color="auto" w:sz="4" w:space="0"/>
              <w:right w:val="single" w:color="auto" w:sz="4" w:space="0"/>
            </w:tcBorders>
            <w:shd w:val="clear" w:color="auto" w:fill="auto"/>
            <w:vAlign w:val="center"/>
          </w:tcPr>
          <w:p w14:paraId="2392BED0">
            <w:pPr>
              <w:pageBreakBefore w:val="0"/>
              <w:widowControl w:val="0"/>
              <w:numPr>
                <w:ilvl w:val="0"/>
                <w:numId w:val="0"/>
              </w:numPr>
              <w:kinsoku/>
              <w:wordWrap/>
              <w:overflowPunct/>
              <w:topLinePunct w:val="0"/>
              <w:autoSpaceDE/>
              <w:autoSpaceDN/>
              <w:bidi w:val="0"/>
              <w:snapToGrid/>
              <w:spacing w:line="360" w:lineRule="auto"/>
              <w:rPr>
                <w:rFonts w:hint="eastAsia"/>
                <w:sz w:val="24"/>
                <w:szCs w:val="24"/>
                <w:lang w:val="en-US" w:eastAsia="zh-CN"/>
              </w:rPr>
            </w:pPr>
            <w:r>
              <w:rPr>
                <w:rFonts w:hint="eastAsia"/>
                <w:sz w:val="24"/>
                <w:szCs w:val="24"/>
                <w:lang w:val="en-US" w:eastAsia="zh-CN"/>
              </w:rPr>
              <w:t>由医学工程部负责管理的全院医学装备资产（详见《中山大学附属第一医院医学装备整体管理服务资产清单》），含固定资产台账和不在固定资产台账的配套设备等。清单中现有医学装备共11602台/套，总值约约139617万元（设备出保统计时间截止至2025年12月31日）</w:t>
            </w:r>
            <w:r>
              <w:rPr>
                <w:rFonts w:hint="eastAsia"/>
                <w:sz w:val="24"/>
                <w:szCs w:val="24"/>
                <w:highlight w:val="none"/>
                <w:lang w:val="en-US" w:eastAsia="zh-CN"/>
              </w:rPr>
              <w:t>（各类型医疗设备统计数据详见下表）</w:t>
            </w:r>
            <w:r>
              <w:rPr>
                <w:rFonts w:hint="eastAsia"/>
                <w:sz w:val="24"/>
                <w:szCs w:val="24"/>
                <w:lang w:val="en-US" w:eastAsia="zh-CN"/>
              </w:rPr>
              <w:t>。服务期内新购置的同类资产及过保的同类资产根据过保日期分阶段分情况纳入此次整体维修维护范围，具体以采购人的实际设备数据为准，同类报废资产按程序报废后从清单中自动删除，合同有效期内不再增减相应服务费用。</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6D62EB61">
            <w:pPr>
              <w:pStyle w:val="2"/>
              <w:keepNext w:val="0"/>
              <w:keepLines w:val="0"/>
              <w:widowControl/>
              <w:suppressLineNumbers w:val="0"/>
              <w:pBdr>
                <w:bottom w:val="none" w:color="auto" w:sz="0" w:space="0"/>
              </w:pBdr>
              <w:shd w:val="clear" w:fill="FFFFFF"/>
              <w:ind w:left="0" w:firstLine="0"/>
              <w:rPr>
                <w:rFonts w:hint="default" w:ascii="宋体" w:hAnsi="宋体" w:eastAsia="宋体" w:cs="宋体"/>
                <w:b w:val="0"/>
                <w:bCs w:val="0"/>
                <w:kern w:val="2"/>
                <w:sz w:val="24"/>
                <w:szCs w:val="24"/>
                <w:highlight w:val="none"/>
                <w:lang w:val="en-US" w:eastAsia="zh-CN" w:bidi="ar-SA"/>
              </w:rPr>
            </w:pPr>
          </w:p>
        </w:tc>
      </w:tr>
      <w:tr w14:paraId="77D4F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262" w:type="dxa"/>
            <w:tcBorders>
              <w:top w:val="single" w:color="auto" w:sz="4" w:space="0"/>
              <w:left w:val="single" w:color="auto" w:sz="4" w:space="0"/>
              <w:bottom w:val="single" w:color="auto" w:sz="4" w:space="0"/>
              <w:right w:val="single" w:color="auto" w:sz="4" w:space="0"/>
            </w:tcBorders>
            <w:shd w:val="clear" w:color="auto" w:fill="auto"/>
            <w:tcMar>
              <w:left w:w="0" w:type="dxa"/>
            </w:tcMar>
            <w:vAlign w:val="center"/>
          </w:tcPr>
          <w:p w14:paraId="27769869">
            <w:pPr>
              <w:pStyle w:val="2"/>
              <w:keepNext w:val="0"/>
              <w:keepLines w:val="0"/>
              <w:widowControl/>
              <w:suppressLineNumbers w:val="0"/>
              <w:pBdr>
                <w:bottom w:val="none" w:color="auto" w:sz="0" w:space="0"/>
              </w:pBdr>
              <w:shd w:val="clear" w:fill="FFFFFF"/>
              <w:ind w:left="0" w:firstLine="0"/>
              <w:rPr>
                <w:rFonts w:hint="default" w:ascii="宋体" w:hAnsi="宋体" w:eastAsia="宋体" w:cs="宋体"/>
                <w:b/>
                <w:bCs/>
                <w:kern w:val="2"/>
                <w:sz w:val="24"/>
                <w:szCs w:val="24"/>
                <w:highlight w:val="none"/>
                <w:lang w:val="en-US" w:eastAsia="zh-CN" w:bidi="ar-SA"/>
              </w:rPr>
            </w:pPr>
            <w:r>
              <w:rPr>
                <w:rFonts w:hint="eastAsia" w:cs="宋体"/>
                <w:b/>
                <w:bCs/>
                <w:kern w:val="2"/>
                <w:sz w:val="24"/>
                <w:szCs w:val="24"/>
                <w:highlight w:val="none"/>
                <w:lang w:val="en-US" w:eastAsia="zh-CN" w:bidi="ar-SA"/>
              </w:rPr>
              <w:t>团队</w:t>
            </w:r>
          </w:p>
        </w:tc>
        <w:tc>
          <w:tcPr>
            <w:tcW w:w="7830" w:type="dxa"/>
            <w:tcBorders>
              <w:top w:val="single" w:color="auto" w:sz="4" w:space="0"/>
              <w:left w:val="single" w:color="auto" w:sz="4" w:space="0"/>
              <w:bottom w:val="single" w:color="auto" w:sz="4" w:space="0"/>
              <w:right w:val="single" w:color="auto" w:sz="4" w:space="0"/>
            </w:tcBorders>
            <w:shd w:val="clear" w:color="auto" w:fill="auto"/>
            <w:vAlign w:val="center"/>
          </w:tcPr>
          <w:p w14:paraId="3B29F8B4">
            <w:pPr>
              <w:pageBreakBefore w:val="0"/>
              <w:widowControl w:val="0"/>
              <w:numPr>
                <w:ilvl w:val="0"/>
                <w:numId w:val="0"/>
              </w:numPr>
              <w:kinsoku/>
              <w:wordWrap/>
              <w:overflowPunct/>
              <w:topLinePunct w:val="0"/>
              <w:autoSpaceDE/>
              <w:autoSpaceDN/>
              <w:bidi w:val="0"/>
              <w:snapToGrid/>
              <w:spacing w:line="360" w:lineRule="auto"/>
              <w:rPr>
                <w:rFonts w:hint="eastAsia"/>
                <w:sz w:val="24"/>
                <w:szCs w:val="24"/>
                <w:lang w:val="en-US" w:eastAsia="zh-CN"/>
              </w:rPr>
            </w:pPr>
            <w:r>
              <w:rPr>
                <w:rFonts w:hint="eastAsia"/>
                <w:sz w:val="24"/>
                <w:szCs w:val="24"/>
                <w:lang w:val="en-US" w:eastAsia="zh-CN"/>
              </w:rPr>
              <w:t>1.建立医学装备管理服务中心</w:t>
            </w:r>
          </w:p>
          <w:p w14:paraId="0819FCA9">
            <w:pPr>
              <w:pageBreakBefore w:val="0"/>
              <w:widowControl w:val="0"/>
              <w:numPr>
                <w:ilvl w:val="0"/>
                <w:numId w:val="0"/>
              </w:numPr>
              <w:kinsoku/>
              <w:wordWrap/>
              <w:overflowPunct/>
              <w:topLinePunct w:val="0"/>
              <w:autoSpaceDE/>
              <w:autoSpaceDN/>
              <w:bidi w:val="0"/>
              <w:snapToGrid/>
              <w:spacing w:line="360" w:lineRule="auto"/>
              <w:rPr>
                <w:rFonts w:hint="default"/>
                <w:sz w:val="24"/>
                <w:szCs w:val="24"/>
                <w:lang w:val="en-US" w:eastAsia="zh-CN"/>
              </w:rPr>
            </w:pPr>
            <w:r>
              <w:rPr>
                <w:rFonts w:hint="eastAsia"/>
                <w:sz w:val="24"/>
                <w:szCs w:val="24"/>
                <w:lang w:val="en-US" w:eastAsia="zh-CN"/>
              </w:rPr>
              <w:t>2.驻场不少于20人（遇医院大型检查、评审、科室搬迁等特殊情况需根据医院需要适当增派人力）</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59DAB6B6">
            <w:pPr>
              <w:pStyle w:val="2"/>
              <w:keepNext w:val="0"/>
              <w:keepLines w:val="0"/>
              <w:widowControl/>
              <w:suppressLineNumbers w:val="0"/>
              <w:pBdr>
                <w:bottom w:val="none" w:color="auto" w:sz="0" w:space="0"/>
              </w:pBdr>
              <w:shd w:val="clear" w:fill="FFFFFF"/>
              <w:ind w:left="0" w:firstLine="0"/>
              <w:rPr>
                <w:rFonts w:hint="default" w:ascii="宋体" w:hAnsi="宋体" w:eastAsia="宋体" w:cs="宋体"/>
                <w:b w:val="0"/>
                <w:bCs w:val="0"/>
                <w:kern w:val="2"/>
                <w:sz w:val="24"/>
                <w:szCs w:val="24"/>
                <w:highlight w:val="none"/>
                <w:lang w:val="en-US" w:eastAsia="zh-CN" w:bidi="ar-SA"/>
              </w:rPr>
            </w:pPr>
          </w:p>
        </w:tc>
      </w:tr>
      <w:tr w14:paraId="26449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9" w:hRule="atLeast"/>
        </w:trPr>
        <w:tc>
          <w:tcPr>
            <w:tcW w:w="1262" w:type="dxa"/>
            <w:tcBorders>
              <w:top w:val="single" w:color="auto" w:sz="4" w:space="0"/>
              <w:left w:val="single" w:color="auto" w:sz="4" w:space="0"/>
              <w:bottom w:val="single" w:color="auto" w:sz="4" w:space="0"/>
              <w:right w:val="single" w:color="auto" w:sz="4" w:space="0"/>
            </w:tcBorders>
            <w:shd w:val="clear" w:color="auto" w:fill="auto"/>
            <w:tcMar>
              <w:left w:w="0" w:type="dxa"/>
            </w:tcMar>
            <w:vAlign w:val="center"/>
          </w:tcPr>
          <w:p w14:paraId="643E277C">
            <w:pPr>
              <w:pStyle w:val="2"/>
              <w:keepNext w:val="0"/>
              <w:keepLines w:val="0"/>
              <w:widowControl/>
              <w:suppressLineNumbers w:val="0"/>
              <w:pBdr>
                <w:bottom w:val="none" w:color="auto" w:sz="0" w:space="0"/>
              </w:pBdr>
              <w:shd w:val="clear" w:fill="FFFFFF"/>
              <w:ind w:left="0" w:firstLine="0"/>
              <w:rPr>
                <w:rFonts w:hint="default" w:ascii="宋体" w:hAnsi="宋体" w:eastAsia="宋体" w:cs="宋体"/>
                <w:b w:val="0"/>
                <w:bCs w:val="0"/>
                <w:kern w:val="2"/>
                <w:sz w:val="24"/>
                <w:szCs w:val="24"/>
                <w:highlight w:val="none"/>
                <w:lang w:val="en-US" w:eastAsia="zh-CN" w:bidi="ar-SA"/>
              </w:rPr>
            </w:pPr>
            <w:r>
              <w:rPr>
                <w:rFonts w:hint="default" w:ascii="宋体" w:hAnsi="宋体" w:eastAsia="宋体" w:cs="宋体"/>
                <w:b/>
                <w:bCs/>
                <w:kern w:val="2"/>
                <w:sz w:val="24"/>
                <w:szCs w:val="24"/>
                <w:highlight w:val="none"/>
                <w:lang w:val="en-US" w:eastAsia="zh-CN" w:bidi="ar-SA"/>
              </w:rPr>
              <w:t>维保类型</w:t>
            </w:r>
          </w:p>
        </w:tc>
        <w:tc>
          <w:tcPr>
            <w:tcW w:w="7830" w:type="dxa"/>
            <w:tcBorders>
              <w:top w:val="single" w:color="auto" w:sz="4" w:space="0"/>
              <w:left w:val="single" w:color="auto" w:sz="4" w:space="0"/>
              <w:bottom w:val="single" w:color="auto" w:sz="4" w:space="0"/>
              <w:right w:val="single" w:color="auto" w:sz="4" w:space="0"/>
            </w:tcBorders>
            <w:shd w:val="clear" w:color="auto" w:fill="auto"/>
            <w:vAlign w:val="center"/>
          </w:tcPr>
          <w:p w14:paraId="30C6887C">
            <w:pPr>
              <w:pageBreakBefore w:val="0"/>
              <w:widowControl w:val="0"/>
              <w:numPr>
                <w:ilvl w:val="0"/>
                <w:numId w:val="0"/>
              </w:numPr>
              <w:kinsoku/>
              <w:wordWrap/>
              <w:overflowPunct/>
              <w:topLinePunct w:val="0"/>
              <w:autoSpaceDE/>
              <w:autoSpaceDN/>
              <w:bidi w:val="0"/>
              <w:snapToGrid/>
              <w:spacing w:line="360" w:lineRule="auto"/>
              <w:rPr>
                <w:rFonts w:hint="default"/>
                <w:sz w:val="24"/>
                <w:szCs w:val="24"/>
                <w:lang w:val="en-US" w:eastAsia="zh-CN"/>
              </w:rPr>
            </w:pPr>
            <w:r>
              <w:rPr>
                <w:rFonts w:hint="eastAsia"/>
                <w:sz w:val="24"/>
                <w:szCs w:val="24"/>
                <w:lang w:val="en-US" w:eastAsia="zh-CN"/>
              </w:rPr>
              <w:t>全保</w:t>
            </w:r>
            <w:r>
              <w:rPr>
                <w:rFonts w:hint="eastAsia"/>
                <w:sz w:val="24"/>
                <w:szCs w:val="24"/>
                <w:highlight w:val="none"/>
                <w:lang w:val="en-US" w:eastAsia="zh-CN"/>
              </w:rPr>
              <w:t>（含所有单价5000元（或8000元）及</w:t>
            </w:r>
            <w:r>
              <w:rPr>
                <w:rFonts w:hint="eastAsia"/>
                <w:sz w:val="24"/>
                <w:szCs w:val="24"/>
                <w:lang w:val="en-US" w:eastAsia="zh-CN"/>
              </w:rPr>
              <w:t>以下的配件及易损件、易耗品）、驻场人工服务、质控检测、设备管理系统、备用设备等</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594105F0">
            <w:pPr>
              <w:pStyle w:val="2"/>
              <w:keepNext w:val="0"/>
              <w:keepLines w:val="0"/>
              <w:widowControl/>
              <w:suppressLineNumbers w:val="0"/>
              <w:pBdr>
                <w:bottom w:val="none" w:color="auto" w:sz="0" w:space="0"/>
              </w:pBdr>
              <w:shd w:val="clear" w:fill="FFFFFF"/>
              <w:ind w:left="0" w:firstLine="0"/>
              <w:rPr>
                <w:rFonts w:hint="default" w:ascii="宋体" w:hAnsi="宋体" w:eastAsia="宋体" w:cs="宋体"/>
                <w:b w:val="0"/>
                <w:bCs w:val="0"/>
                <w:kern w:val="2"/>
                <w:sz w:val="24"/>
                <w:szCs w:val="24"/>
                <w:highlight w:val="none"/>
                <w:lang w:val="en-US" w:eastAsia="zh-CN" w:bidi="ar-SA"/>
              </w:rPr>
            </w:pPr>
          </w:p>
        </w:tc>
      </w:tr>
      <w:tr w14:paraId="03BCA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9" w:hRule="atLeast"/>
        </w:trPr>
        <w:tc>
          <w:tcPr>
            <w:tcW w:w="1262" w:type="dxa"/>
            <w:tcBorders>
              <w:top w:val="single" w:color="auto" w:sz="4" w:space="0"/>
              <w:left w:val="single" w:color="auto" w:sz="4" w:space="0"/>
              <w:bottom w:val="single" w:color="auto" w:sz="4" w:space="0"/>
              <w:right w:val="single" w:color="auto" w:sz="4" w:space="0"/>
            </w:tcBorders>
            <w:shd w:val="clear" w:color="auto" w:fill="auto"/>
            <w:tcMar>
              <w:left w:w="0" w:type="dxa"/>
            </w:tcMar>
            <w:vAlign w:val="center"/>
          </w:tcPr>
          <w:p w14:paraId="41CCD224">
            <w:pPr>
              <w:pStyle w:val="2"/>
              <w:keepNext w:val="0"/>
              <w:keepLines w:val="0"/>
              <w:widowControl/>
              <w:suppressLineNumbers w:val="0"/>
              <w:pBdr>
                <w:bottom w:val="none" w:color="auto" w:sz="0" w:space="0"/>
              </w:pBdr>
              <w:shd w:val="clear" w:fill="FFFFFF"/>
              <w:ind w:left="0" w:leftChars="0" w:firstLine="0" w:firstLineChars="0"/>
              <w:outlineLvl w:val="2"/>
              <w:rPr>
                <w:rFonts w:hint="default" w:ascii="宋体" w:hAnsi="宋体" w:eastAsia="宋体" w:cs="宋体"/>
                <w:b/>
                <w:bCs/>
                <w:kern w:val="2"/>
                <w:sz w:val="24"/>
                <w:szCs w:val="24"/>
                <w:highlight w:val="none"/>
                <w:lang w:val="en-US" w:eastAsia="zh-CN" w:bidi="ar-SA"/>
              </w:rPr>
            </w:pPr>
            <w:r>
              <w:rPr>
                <w:rFonts w:hint="eastAsia" w:cs="宋体"/>
                <w:b/>
                <w:bCs/>
                <w:kern w:val="2"/>
                <w:sz w:val="24"/>
                <w:szCs w:val="24"/>
                <w:highlight w:val="none"/>
                <w:lang w:val="en-US" w:eastAsia="zh-CN" w:bidi="ar-SA"/>
              </w:rPr>
              <w:t>配件供应</w:t>
            </w:r>
          </w:p>
        </w:tc>
        <w:tc>
          <w:tcPr>
            <w:tcW w:w="7830" w:type="dxa"/>
            <w:tcBorders>
              <w:top w:val="single" w:color="auto" w:sz="4" w:space="0"/>
              <w:left w:val="single" w:color="auto" w:sz="4" w:space="0"/>
              <w:bottom w:val="single" w:color="auto" w:sz="4" w:space="0"/>
              <w:right w:val="single" w:color="auto" w:sz="4" w:space="0"/>
            </w:tcBorders>
            <w:shd w:val="clear" w:color="auto" w:fill="auto"/>
            <w:vAlign w:val="center"/>
          </w:tcPr>
          <w:p w14:paraId="1ECF138A">
            <w:pPr>
              <w:pageBreakBefore w:val="0"/>
              <w:widowControl w:val="0"/>
              <w:numPr>
                <w:ilvl w:val="0"/>
                <w:numId w:val="0"/>
              </w:numPr>
              <w:kinsoku/>
              <w:wordWrap/>
              <w:overflowPunct/>
              <w:topLinePunct w:val="0"/>
              <w:autoSpaceDE/>
              <w:autoSpaceDN/>
              <w:bidi w:val="0"/>
              <w:snapToGrid/>
              <w:spacing w:line="360" w:lineRule="auto"/>
              <w:rPr>
                <w:rFonts w:hint="eastAsia"/>
                <w:sz w:val="24"/>
                <w:szCs w:val="24"/>
                <w:lang w:val="en-US" w:eastAsia="zh-CN"/>
              </w:rPr>
            </w:pPr>
            <w:r>
              <w:rPr>
                <w:rFonts w:hint="default"/>
                <w:sz w:val="24"/>
                <w:szCs w:val="24"/>
                <w:lang w:val="en-US" w:eastAsia="zh-CN"/>
              </w:rPr>
              <w:t>设备</w:t>
            </w:r>
            <w:r>
              <w:rPr>
                <w:rFonts w:hint="eastAsia"/>
                <w:sz w:val="24"/>
                <w:szCs w:val="24"/>
                <w:lang w:val="en-US" w:eastAsia="zh-CN"/>
              </w:rPr>
              <w:t>维修或保养</w:t>
            </w:r>
            <w:r>
              <w:rPr>
                <w:rFonts w:hint="default"/>
                <w:sz w:val="24"/>
                <w:szCs w:val="24"/>
                <w:lang w:val="en-US" w:eastAsia="zh-CN"/>
              </w:rPr>
              <w:t>需更换</w:t>
            </w:r>
            <w:r>
              <w:rPr>
                <w:rFonts w:hint="eastAsia"/>
                <w:sz w:val="24"/>
                <w:szCs w:val="24"/>
                <w:lang w:val="en-US" w:eastAsia="zh-CN"/>
              </w:rPr>
              <w:t>零配件、</w:t>
            </w:r>
            <w:r>
              <w:rPr>
                <w:rFonts w:hint="default"/>
                <w:sz w:val="24"/>
                <w:szCs w:val="24"/>
                <w:lang w:val="en-US" w:eastAsia="zh-CN"/>
              </w:rPr>
              <w:t>易损</w:t>
            </w:r>
            <w:r>
              <w:rPr>
                <w:rFonts w:hint="eastAsia"/>
                <w:sz w:val="24"/>
                <w:szCs w:val="24"/>
                <w:lang w:val="en-US" w:eastAsia="zh-CN"/>
              </w:rPr>
              <w:t>件</w:t>
            </w:r>
            <w:r>
              <w:rPr>
                <w:rFonts w:hint="default"/>
                <w:sz w:val="24"/>
                <w:szCs w:val="24"/>
                <w:lang w:val="en-US" w:eastAsia="zh-CN"/>
              </w:rPr>
              <w:t>、易耗</w:t>
            </w:r>
            <w:r>
              <w:rPr>
                <w:rFonts w:hint="eastAsia"/>
                <w:sz w:val="24"/>
                <w:szCs w:val="24"/>
                <w:lang w:val="en-US" w:eastAsia="zh-CN"/>
              </w:rPr>
              <w:t>品</w:t>
            </w:r>
            <w:r>
              <w:rPr>
                <w:rFonts w:hint="default"/>
                <w:sz w:val="24"/>
                <w:szCs w:val="24"/>
                <w:lang w:val="en-US" w:eastAsia="zh-CN"/>
              </w:rPr>
              <w:t>，单价</w:t>
            </w:r>
            <w:r>
              <w:rPr>
                <w:rFonts w:hint="default"/>
                <w:sz w:val="24"/>
                <w:szCs w:val="24"/>
                <w:highlight w:val="none"/>
                <w:lang w:val="en-US" w:eastAsia="zh-CN"/>
              </w:rPr>
              <w:t>不高于</w:t>
            </w:r>
            <w:r>
              <w:rPr>
                <w:rFonts w:hint="eastAsia"/>
                <w:sz w:val="24"/>
                <w:szCs w:val="24"/>
                <w:highlight w:val="none"/>
                <w:lang w:val="en-US" w:eastAsia="zh-CN"/>
              </w:rPr>
              <w:t>5</w:t>
            </w:r>
            <w:r>
              <w:rPr>
                <w:rFonts w:hint="default"/>
                <w:sz w:val="24"/>
                <w:szCs w:val="24"/>
                <w:highlight w:val="none"/>
                <w:lang w:val="en-US" w:eastAsia="zh-CN"/>
              </w:rPr>
              <w:t>000元（或8000元）的，由</w:t>
            </w:r>
            <w:r>
              <w:rPr>
                <w:rFonts w:hint="eastAsia"/>
                <w:sz w:val="24"/>
                <w:szCs w:val="24"/>
                <w:highlight w:val="none"/>
                <w:lang w:val="en-US" w:eastAsia="zh-CN"/>
              </w:rPr>
              <w:t>中标</w:t>
            </w:r>
            <w:r>
              <w:rPr>
                <w:rFonts w:hint="default"/>
                <w:sz w:val="24"/>
                <w:szCs w:val="24"/>
                <w:highlight w:val="none"/>
                <w:lang w:val="en-US" w:eastAsia="zh-CN"/>
              </w:rPr>
              <w:t>方</w:t>
            </w:r>
            <w:r>
              <w:rPr>
                <w:rFonts w:hint="eastAsia"/>
                <w:sz w:val="24"/>
                <w:szCs w:val="24"/>
                <w:highlight w:val="none"/>
                <w:lang w:val="en-US" w:eastAsia="zh-CN"/>
              </w:rPr>
              <w:t>承担（如有争议，根据医院最终询价结果确定）</w:t>
            </w:r>
            <w:r>
              <w:rPr>
                <w:rFonts w:hint="default"/>
                <w:sz w:val="24"/>
                <w:szCs w:val="24"/>
                <w:highlight w:val="none"/>
                <w:lang w:val="en-US" w:eastAsia="zh-CN"/>
              </w:rPr>
              <w:t>；单价高于</w:t>
            </w:r>
            <w:r>
              <w:rPr>
                <w:rFonts w:hint="eastAsia"/>
                <w:sz w:val="24"/>
                <w:szCs w:val="24"/>
                <w:highlight w:val="none"/>
                <w:lang w:val="en-US" w:eastAsia="zh-CN"/>
              </w:rPr>
              <w:t>5</w:t>
            </w:r>
            <w:r>
              <w:rPr>
                <w:rFonts w:hint="default"/>
                <w:sz w:val="24"/>
                <w:szCs w:val="24"/>
                <w:highlight w:val="none"/>
                <w:lang w:val="en-US" w:eastAsia="zh-CN"/>
              </w:rPr>
              <w:t>000元</w:t>
            </w:r>
            <w:r>
              <w:rPr>
                <w:rFonts w:hint="eastAsia"/>
                <w:sz w:val="24"/>
                <w:szCs w:val="24"/>
                <w:highlight w:val="none"/>
                <w:lang w:val="en-US" w:eastAsia="zh-CN"/>
              </w:rPr>
              <w:t>（或8000元）</w:t>
            </w:r>
            <w:r>
              <w:rPr>
                <w:rFonts w:hint="default"/>
                <w:sz w:val="24"/>
                <w:szCs w:val="24"/>
                <w:highlight w:val="none"/>
                <w:lang w:val="en-US" w:eastAsia="zh-CN"/>
              </w:rPr>
              <w:t>的，</w:t>
            </w:r>
            <w:r>
              <w:rPr>
                <w:rFonts w:hint="eastAsia"/>
                <w:sz w:val="24"/>
                <w:szCs w:val="24"/>
                <w:lang w:val="en-US" w:eastAsia="zh-CN"/>
              </w:rPr>
              <w:t>费用由院方承担。</w:t>
            </w:r>
            <w:r>
              <w:rPr>
                <w:rFonts w:hint="default"/>
                <w:sz w:val="24"/>
                <w:szCs w:val="24"/>
                <w:lang w:val="en-US" w:eastAsia="zh-CN"/>
              </w:rPr>
              <w:t>由</w:t>
            </w:r>
            <w:r>
              <w:rPr>
                <w:rFonts w:hint="eastAsia"/>
                <w:sz w:val="24"/>
                <w:szCs w:val="24"/>
                <w:lang w:val="en-US" w:eastAsia="zh-CN"/>
              </w:rPr>
              <w:t>中标方</w:t>
            </w:r>
            <w:r>
              <w:rPr>
                <w:rFonts w:hint="default"/>
                <w:sz w:val="24"/>
                <w:szCs w:val="24"/>
                <w:lang w:val="en-US" w:eastAsia="zh-CN"/>
              </w:rPr>
              <w:t>报</w:t>
            </w:r>
            <w:r>
              <w:rPr>
                <w:rFonts w:hint="eastAsia"/>
                <w:sz w:val="24"/>
                <w:szCs w:val="24"/>
                <w:lang w:val="en-US" w:eastAsia="zh-CN"/>
              </w:rPr>
              <w:t>院</w:t>
            </w:r>
            <w:r>
              <w:rPr>
                <w:rFonts w:hint="default"/>
                <w:sz w:val="24"/>
                <w:szCs w:val="24"/>
                <w:lang w:val="en-US" w:eastAsia="zh-CN"/>
              </w:rPr>
              <w:t>方同意后，</w:t>
            </w:r>
            <w:r>
              <w:rPr>
                <w:rFonts w:hint="eastAsia"/>
                <w:sz w:val="24"/>
                <w:szCs w:val="24"/>
                <w:lang w:val="en-US" w:eastAsia="zh-CN"/>
              </w:rPr>
              <w:t>院</w:t>
            </w:r>
            <w:r>
              <w:rPr>
                <w:rFonts w:hint="default"/>
                <w:sz w:val="24"/>
                <w:szCs w:val="24"/>
                <w:lang w:val="en-US" w:eastAsia="zh-CN"/>
              </w:rPr>
              <w:t>方有权选择自行购买或委托乙方购买，由甲方委托</w:t>
            </w:r>
            <w:r>
              <w:rPr>
                <w:rFonts w:hint="eastAsia"/>
                <w:sz w:val="24"/>
                <w:szCs w:val="24"/>
                <w:lang w:val="en-US" w:eastAsia="zh-CN"/>
              </w:rPr>
              <w:t>中标</w:t>
            </w:r>
            <w:r>
              <w:rPr>
                <w:rFonts w:hint="default"/>
                <w:sz w:val="24"/>
                <w:szCs w:val="24"/>
                <w:lang w:val="en-US" w:eastAsia="zh-CN"/>
              </w:rPr>
              <w:t>方购买，</w:t>
            </w:r>
            <w:r>
              <w:rPr>
                <w:rFonts w:hint="eastAsia"/>
                <w:sz w:val="24"/>
                <w:szCs w:val="24"/>
                <w:lang w:val="en-US" w:eastAsia="zh-CN"/>
              </w:rPr>
              <w:t>中标</w:t>
            </w:r>
            <w:r>
              <w:rPr>
                <w:rFonts w:hint="default"/>
                <w:sz w:val="24"/>
                <w:szCs w:val="24"/>
                <w:lang w:val="en-US" w:eastAsia="zh-CN"/>
              </w:rPr>
              <w:t>方承诺其代购医院的</w:t>
            </w:r>
            <w:r>
              <w:rPr>
                <w:rFonts w:hint="eastAsia"/>
                <w:sz w:val="24"/>
                <w:szCs w:val="24"/>
                <w:lang w:val="en-US" w:eastAsia="zh-CN"/>
              </w:rPr>
              <w:t>配件及易损件</w:t>
            </w:r>
            <w:r>
              <w:rPr>
                <w:rFonts w:hint="default"/>
                <w:sz w:val="24"/>
                <w:szCs w:val="24"/>
                <w:lang w:val="en-US" w:eastAsia="zh-CN"/>
              </w:rPr>
              <w:t>备件必须经</w:t>
            </w:r>
            <w:r>
              <w:rPr>
                <w:rFonts w:hint="eastAsia"/>
                <w:sz w:val="24"/>
                <w:szCs w:val="24"/>
                <w:lang w:val="en-US" w:eastAsia="zh-CN"/>
              </w:rPr>
              <w:t>医院医学工程部</w:t>
            </w:r>
            <w:r>
              <w:rPr>
                <w:rFonts w:hint="default"/>
                <w:sz w:val="24"/>
                <w:szCs w:val="24"/>
                <w:lang w:val="en-US" w:eastAsia="zh-CN"/>
              </w:rPr>
              <w:t>验收，保证</w:t>
            </w:r>
            <w:r>
              <w:rPr>
                <w:rFonts w:hint="eastAsia"/>
                <w:sz w:val="24"/>
                <w:szCs w:val="24"/>
                <w:lang w:val="en-US" w:eastAsia="zh-CN"/>
              </w:rPr>
              <w:t>产品</w:t>
            </w:r>
            <w:r>
              <w:rPr>
                <w:rFonts w:hint="default"/>
                <w:sz w:val="24"/>
                <w:szCs w:val="24"/>
                <w:lang w:val="en-US" w:eastAsia="zh-CN"/>
              </w:rPr>
              <w:t>质量，有相应的保修期</w:t>
            </w:r>
            <w:r>
              <w:rPr>
                <w:rFonts w:hint="eastAsia"/>
                <w:sz w:val="24"/>
                <w:szCs w:val="24"/>
                <w:lang w:val="en-US" w:eastAsia="zh-CN"/>
              </w:rPr>
              <w:t>，</w:t>
            </w:r>
            <w:r>
              <w:rPr>
                <w:rFonts w:hint="default"/>
                <w:sz w:val="24"/>
                <w:szCs w:val="24"/>
                <w:lang w:val="en-US" w:eastAsia="zh-CN"/>
              </w:rPr>
              <w:t>相关证照齐全、来源合法</w:t>
            </w:r>
            <w:r>
              <w:rPr>
                <w:rFonts w:hint="eastAsia"/>
                <w:sz w:val="24"/>
                <w:szCs w:val="24"/>
                <w:lang w:val="en-US" w:eastAsia="zh-CN"/>
              </w:rPr>
              <w:t>。</w:t>
            </w:r>
          </w:p>
          <w:p w14:paraId="4B0120A2">
            <w:pPr>
              <w:pageBreakBefore w:val="0"/>
              <w:widowControl w:val="0"/>
              <w:numPr>
                <w:ilvl w:val="0"/>
                <w:numId w:val="0"/>
              </w:numPr>
              <w:kinsoku/>
              <w:wordWrap/>
              <w:overflowPunct/>
              <w:topLinePunct w:val="0"/>
              <w:autoSpaceDE/>
              <w:autoSpaceDN/>
              <w:bidi w:val="0"/>
              <w:snapToGrid/>
              <w:spacing w:line="360" w:lineRule="auto"/>
              <w:rPr>
                <w:rFonts w:hint="eastAsia"/>
                <w:sz w:val="24"/>
                <w:szCs w:val="24"/>
                <w:lang w:val="en-US" w:eastAsia="zh-CN"/>
              </w:rPr>
            </w:pPr>
            <w:r>
              <w:rPr>
                <w:rFonts w:hint="default"/>
                <w:sz w:val="24"/>
                <w:szCs w:val="24"/>
                <w:lang w:val="en-US" w:eastAsia="zh-CN"/>
              </w:rPr>
              <w:t>价格</w:t>
            </w:r>
            <w:r>
              <w:rPr>
                <w:rFonts w:hint="eastAsia"/>
                <w:sz w:val="24"/>
                <w:szCs w:val="24"/>
                <w:lang w:val="en-US" w:eastAsia="zh-CN"/>
              </w:rPr>
              <w:t>有争议的，包括但不限于通过以下方式确定：</w:t>
            </w:r>
          </w:p>
          <w:p w14:paraId="49578A57">
            <w:pPr>
              <w:pageBreakBefore w:val="0"/>
              <w:widowControl w:val="0"/>
              <w:numPr>
                <w:ilvl w:val="0"/>
                <w:numId w:val="1"/>
              </w:numPr>
              <w:kinsoku/>
              <w:wordWrap/>
              <w:overflowPunct/>
              <w:topLinePunct w:val="0"/>
              <w:autoSpaceDE/>
              <w:autoSpaceDN/>
              <w:bidi w:val="0"/>
              <w:snapToGrid/>
              <w:spacing w:line="360" w:lineRule="auto"/>
              <w:rPr>
                <w:rFonts w:hint="eastAsia"/>
                <w:sz w:val="24"/>
                <w:szCs w:val="24"/>
                <w:lang w:val="en-US" w:eastAsia="zh-CN"/>
              </w:rPr>
            </w:pPr>
            <w:r>
              <w:rPr>
                <w:rFonts w:hint="eastAsia"/>
                <w:sz w:val="24"/>
                <w:szCs w:val="24"/>
                <w:lang w:val="en-US" w:eastAsia="zh-CN"/>
              </w:rPr>
              <w:t>招标方通过货比三家、市场调研等方式来确定配件的合理价格范围是界定单价的基础；</w:t>
            </w:r>
            <w:r>
              <w:rPr>
                <w:rFonts w:hint="eastAsia"/>
                <w:sz w:val="24"/>
                <w:szCs w:val="24"/>
                <w:lang w:val="en-US" w:eastAsia="zh-CN"/>
              </w:rPr>
              <w:br w:type="textWrapping"/>
            </w:r>
            <w:r>
              <w:rPr>
                <w:rFonts w:hint="eastAsia"/>
                <w:sz w:val="24"/>
                <w:szCs w:val="24"/>
                <w:lang w:val="en-US" w:eastAsia="zh-CN"/>
              </w:rPr>
              <w:t xml:space="preserve">(2)单价超过5000元（或8000元）的，需要报医院货比三家后报相关部门及领导审批确定; </w:t>
            </w:r>
          </w:p>
          <w:p w14:paraId="74798147">
            <w:pPr>
              <w:numPr>
                <w:ilvl w:val="0"/>
                <w:numId w:val="0"/>
              </w:numPr>
              <w:rPr>
                <w:rFonts w:hint="eastAsia" w:ascii="宋体" w:hAnsi="宋体" w:eastAsia="宋体" w:cs="宋体"/>
                <w:b w:val="0"/>
                <w:bCs w:val="0"/>
                <w:kern w:val="2"/>
                <w:sz w:val="24"/>
                <w:szCs w:val="24"/>
                <w:highlight w:val="none"/>
                <w:lang w:val="en-US" w:eastAsia="zh-CN" w:bidi="ar-SA"/>
              </w:rPr>
            </w:pPr>
            <w:r>
              <w:rPr>
                <w:rFonts w:hint="eastAsia"/>
                <w:sz w:val="24"/>
                <w:szCs w:val="24"/>
                <w:lang w:val="en-US" w:eastAsia="zh-CN"/>
              </w:rPr>
              <w:t>(3)在合同中明确一些常用配件的单价。</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063D7323">
            <w:pPr>
              <w:pStyle w:val="2"/>
              <w:keepNext w:val="0"/>
              <w:keepLines w:val="0"/>
              <w:widowControl/>
              <w:suppressLineNumbers w:val="0"/>
              <w:pBdr>
                <w:bottom w:val="none" w:color="auto" w:sz="0" w:space="0"/>
              </w:pBdr>
              <w:shd w:val="clear" w:fill="FFFFFF"/>
              <w:ind w:left="0" w:firstLine="0"/>
              <w:rPr>
                <w:rFonts w:hint="default" w:ascii="宋体" w:hAnsi="宋体" w:eastAsia="宋体" w:cs="宋体"/>
                <w:b w:val="0"/>
                <w:bCs w:val="0"/>
                <w:kern w:val="2"/>
                <w:sz w:val="24"/>
                <w:szCs w:val="24"/>
                <w:highlight w:val="none"/>
                <w:lang w:val="en-US" w:eastAsia="zh-CN" w:bidi="ar-SA"/>
              </w:rPr>
            </w:pPr>
          </w:p>
        </w:tc>
      </w:tr>
      <w:tr w14:paraId="34335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19" w:hRule="atLeast"/>
        </w:trPr>
        <w:tc>
          <w:tcPr>
            <w:tcW w:w="1262" w:type="dxa"/>
            <w:tcBorders>
              <w:top w:val="single" w:color="auto" w:sz="4" w:space="0"/>
              <w:left w:val="single" w:color="auto" w:sz="4" w:space="0"/>
              <w:bottom w:val="single" w:color="auto" w:sz="4" w:space="0"/>
              <w:right w:val="single" w:color="auto" w:sz="4" w:space="0"/>
            </w:tcBorders>
            <w:shd w:val="clear" w:color="auto" w:fill="auto"/>
            <w:tcMar>
              <w:left w:w="0" w:type="dxa"/>
            </w:tcMar>
            <w:vAlign w:val="center"/>
          </w:tcPr>
          <w:p w14:paraId="0F06ACCB">
            <w:pPr>
              <w:pStyle w:val="2"/>
              <w:keepNext w:val="0"/>
              <w:keepLines w:val="0"/>
              <w:widowControl/>
              <w:suppressLineNumbers w:val="0"/>
              <w:pBdr>
                <w:bottom w:val="none" w:color="auto" w:sz="0" w:space="0"/>
              </w:pBdr>
              <w:shd w:val="clear" w:fill="FFFFFF"/>
              <w:ind w:left="0" w:firstLine="0"/>
              <w:rPr>
                <w:rFonts w:hint="default" w:ascii="宋体" w:hAnsi="宋体" w:eastAsia="宋体" w:cs="宋体"/>
                <w:b w:val="0"/>
                <w:bCs w:val="0"/>
                <w:kern w:val="2"/>
                <w:sz w:val="24"/>
                <w:szCs w:val="24"/>
                <w:highlight w:val="none"/>
                <w:lang w:val="en-US" w:eastAsia="zh-CN" w:bidi="ar-SA"/>
              </w:rPr>
            </w:pPr>
            <w:r>
              <w:rPr>
                <w:rFonts w:hint="eastAsia" w:ascii="宋体" w:hAnsi="宋体" w:eastAsia="宋体" w:cs="宋体"/>
                <w:color w:val="000000"/>
                <w:kern w:val="0"/>
                <w:sz w:val="24"/>
                <w:szCs w:val="24"/>
                <w:lang w:val="en-US" w:eastAsia="zh-CN" w:bidi="ar"/>
              </w:rPr>
              <w:t>服务</w:t>
            </w:r>
            <w:r>
              <w:rPr>
                <w:rFonts w:hint="eastAsia" w:cs="宋体"/>
                <w:color w:val="000000"/>
                <w:kern w:val="0"/>
                <w:sz w:val="24"/>
                <w:szCs w:val="24"/>
                <w:lang w:val="en-US" w:eastAsia="zh-CN" w:bidi="ar"/>
              </w:rPr>
              <w:t>包含的主要内容</w:t>
            </w:r>
          </w:p>
        </w:tc>
        <w:tc>
          <w:tcPr>
            <w:tcW w:w="7830" w:type="dxa"/>
            <w:tcBorders>
              <w:top w:val="single" w:color="auto" w:sz="4" w:space="0"/>
              <w:left w:val="single" w:color="auto" w:sz="4" w:space="0"/>
              <w:bottom w:val="single" w:color="auto" w:sz="4" w:space="0"/>
              <w:right w:val="single" w:color="auto" w:sz="4" w:space="0"/>
            </w:tcBorders>
            <w:shd w:val="clear" w:color="auto" w:fill="auto"/>
            <w:vAlign w:val="center"/>
          </w:tcPr>
          <w:p w14:paraId="6DAD03BC">
            <w:pPr>
              <w:pageBreakBefore w:val="0"/>
              <w:widowControl w:val="0"/>
              <w:numPr>
                <w:ilvl w:val="0"/>
                <w:numId w:val="0"/>
              </w:numPr>
              <w:kinsoku/>
              <w:wordWrap/>
              <w:overflowPunct/>
              <w:topLinePunct w:val="0"/>
              <w:autoSpaceDE/>
              <w:autoSpaceDN/>
              <w:bidi w:val="0"/>
              <w:snapToGrid/>
              <w:spacing w:line="360" w:lineRule="auto"/>
              <w:rPr>
                <w:rFonts w:hint="eastAsia"/>
                <w:sz w:val="24"/>
                <w:szCs w:val="24"/>
                <w:lang w:val="en-US" w:eastAsia="zh-CN"/>
              </w:rPr>
            </w:pPr>
            <w:r>
              <w:rPr>
                <w:rFonts w:hint="eastAsia"/>
                <w:sz w:val="24"/>
                <w:szCs w:val="24"/>
                <w:lang w:val="en-US" w:eastAsia="zh-CN"/>
              </w:rPr>
              <w:t>包括但不限于：</w:t>
            </w:r>
          </w:p>
          <w:p w14:paraId="1986240C">
            <w:pPr>
              <w:pageBreakBefore w:val="0"/>
              <w:widowControl w:val="0"/>
              <w:numPr>
                <w:ilvl w:val="0"/>
                <w:numId w:val="0"/>
              </w:numPr>
              <w:kinsoku/>
              <w:wordWrap/>
              <w:overflowPunct/>
              <w:topLinePunct w:val="0"/>
              <w:autoSpaceDE/>
              <w:autoSpaceDN/>
              <w:bidi w:val="0"/>
              <w:snapToGrid/>
              <w:spacing w:line="360" w:lineRule="auto"/>
              <w:rPr>
                <w:rFonts w:hint="eastAsia"/>
                <w:sz w:val="24"/>
                <w:szCs w:val="24"/>
                <w:lang w:val="en-US" w:eastAsia="zh-CN"/>
              </w:rPr>
            </w:pPr>
            <w:r>
              <w:rPr>
                <w:rFonts w:hint="eastAsia"/>
                <w:sz w:val="24"/>
                <w:szCs w:val="24"/>
                <w:lang w:val="en-US" w:eastAsia="zh-CN"/>
              </w:rPr>
              <w:t>1.实现电话、</w:t>
            </w:r>
            <w:r>
              <w:rPr>
                <w:rFonts w:hint="default"/>
                <w:sz w:val="24"/>
                <w:szCs w:val="24"/>
                <w:lang w:val="en-US" w:eastAsia="zh-CN"/>
              </w:rPr>
              <w:t>微信/App</w:t>
            </w:r>
            <w:r>
              <w:rPr>
                <w:rFonts w:hint="eastAsia"/>
                <w:sz w:val="24"/>
                <w:szCs w:val="24"/>
                <w:lang w:val="en-US" w:eastAsia="zh-CN"/>
              </w:rPr>
              <w:t>扫码</w:t>
            </w:r>
            <w:r>
              <w:rPr>
                <w:rFonts w:hint="default"/>
                <w:sz w:val="24"/>
                <w:szCs w:val="24"/>
                <w:lang w:val="en-US" w:eastAsia="zh-CN"/>
              </w:rPr>
              <w:t>报修</w:t>
            </w:r>
          </w:p>
          <w:p w14:paraId="55BF0C7C">
            <w:pPr>
              <w:pageBreakBefore w:val="0"/>
              <w:widowControl w:val="0"/>
              <w:numPr>
                <w:ilvl w:val="0"/>
                <w:numId w:val="0"/>
              </w:numPr>
              <w:kinsoku/>
              <w:wordWrap/>
              <w:overflowPunct/>
              <w:topLinePunct w:val="0"/>
              <w:autoSpaceDE/>
              <w:autoSpaceDN/>
              <w:bidi w:val="0"/>
              <w:snapToGrid/>
              <w:spacing w:line="360" w:lineRule="auto"/>
              <w:rPr>
                <w:rFonts w:hint="eastAsia"/>
                <w:sz w:val="24"/>
                <w:szCs w:val="24"/>
                <w:lang w:val="en-US" w:eastAsia="zh-CN"/>
              </w:rPr>
            </w:pPr>
            <w:r>
              <w:rPr>
                <w:rFonts w:hint="eastAsia"/>
                <w:sz w:val="24"/>
                <w:szCs w:val="24"/>
                <w:lang w:val="en-US" w:eastAsia="zh-CN"/>
              </w:rPr>
              <w:t>2.负责医学装备资产设备的日常巡检、维修、预防性维护、安全管理、质控等。</w:t>
            </w:r>
          </w:p>
          <w:p w14:paraId="2F5067E2">
            <w:pPr>
              <w:pageBreakBefore w:val="0"/>
              <w:widowControl w:val="0"/>
              <w:numPr>
                <w:ilvl w:val="0"/>
                <w:numId w:val="0"/>
              </w:numPr>
              <w:kinsoku/>
              <w:wordWrap/>
              <w:overflowPunct/>
              <w:topLinePunct w:val="0"/>
              <w:autoSpaceDE/>
              <w:autoSpaceDN/>
              <w:bidi w:val="0"/>
              <w:snapToGrid/>
              <w:spacing w:line="360" w:lineRule="auto"/>
              <w:rPr>
                <w:rFonts w:hint="eastAsia"/>
                <w:sz w:val="24"/>
                <w:szCs w:val="24"/>
                <w:lang w:val="en-US" w:eastAsia="zh-CN"/>
              </w:rPr>
            </w:pPr>
            <w:r>
              <w:rPr>
                <w:rFonts w:hint="eastAsia"/>
                <w:sz w:val="24"/>
                <w:szCs w:val="24"/>
                <w:lang w:val="en-US" w:eastAsia="zh-CN"/>
              </w:rPr>
              <w:t>3.负责新购设备在质保期内及已购买维保服务设备的日常巡检并对其售后服务的实施过程和服务质量（保养、维修）进行监督管理和跟踪（与服务商对接维修、跟踪维修进度等）。</w:t>
            </w:r>
          </w:p>
          <w:p w14:paraId="02B086CA">
            <w:pPr>
              <w:pageBreakBefore w:val="0"/>
              <w:widowControl w:val="0"/>
              <w:numPr>
                <w:ilvl w:val="0"/>
                <w:numId w:val="0"/>
              </w:numPr>
              <w:kinsoku/>
              <w:wordWrap/>
              <w:overflowPunct/>
              <w:topLinePunct w:val="0"/>
              <w:autoSpaceDE/>
              <w:autoSpaceDN/>
              <w:bidi w:val="0"/>
              <w:snapToGrid/>
              <w:spacing w:line="360" w:lineRule="auto"/>
              <w:rPr>
                <w:rFonts w:hint="eastAsia"/>
                <w:sz w:val="24"/>
                <w:szCs w:val="24"/>
                <w:lang w:val="en-US" w:eastAsia="zh-CN"/>
              </w:rPr>
            </w:pPr>
            <w:r>
              <w:rPr>
                <w:rFonts w:hint="eastAsia"/>
                <w:sz w:val="24"/>
                <w:szCs w:val="24"/>
                <w:lang w:val="en-US" w:eastAsia="zh-CN"/>
              </w:rPr>
              <w:t>4.根据医院要求出具服务报告，包括但不限于月度、季度服务报告和其它医院要求提交的专项工作汇报等</w:t>
            </w:r>
          </w:p>
          <w:p w14:paraId="1408CEE0">
            <w:pPr>
              <w:pageBreakBefore w:val="0"/>
              <w:widowControl w:val="0"/>
              <w:numPr>
                <w:ilvl w:val="0"/>
                <w:numId w:val="0"/>
              </w:numPr>
              <w:kinsoku/>
              <w:wordWrap/>
              <w:overflowPunct/>
              <w:topLinePunct w:val="0"/>
              <w:autoSpaceDE/>
              <w:autoSpaceDN/>
              <w:bidi w:val="0"/>
              <w:snapToGrid/>
              <w:spacing w:line="360" w:lineRule="auto"/>
              <w:rPr>
                <w:rFonts w:hint="default"/>
                <w:sz w:val="24"/>
                <w:szCs w:val="24"/>
                <w:lang w:val="en-US" w:eastAsia="zh-CN"/>
              </w:rPr>
            </w:pPr>
            <w:r>
              <w:rPr>
                <w:rFonts w:hint="eastAsia"/>
                <w:sz w:val="24"/>
                <w:szCs w:val="24"/>
                <w:lang w:val="en-US" w:eastAsia="zh-CN"/>
              </w:rPr>
              <w:t>5.协助医院完成医学装备各种考核及评审、检查等工作</w:t>
            </w:r>
          </w:p>
          <w:p w14:paraId="1188DF39">
            <w:pPr>
              <w:pageBreakBefore w:val="0"/>
              <w:widowControl w:val="0"/>
              <w:numPr>
                <w:ilvl w:val="0"/>
                <w:numId w:val="0"/>
              </w:numPr>
              <w:kinsoku/>
              <w:wordWrap/>
              <w:overflowPunct/>
              <w:topLinePunct w:val="0"/>
              <w:autoSpaceDE/>
              <w:autoSpaceDN/>
              <w:bidi w:val="0"/>
              <w:snapToGrid/>
              <w:spacing w:line="360" w:lineRule="auto"/>
              <w:rPr>
                <w:rFonts w:hint="default"/>
                <w:sz w:val="24"/>
                <w:szCs w:val="24"/>
                <w:lang w:val="en-US" w:eastAsia="zh-CN"/>
              </w:rPr>
            </w:pPr>
            <w:r>
              <w:rPr>
                <w:rFonts w:hint="eastAsia"/>
                <w:sz w:val="24"/>
                <w:szCs w:val="24"/>
                <w:lang w:val="en-US" w:eastAsia="zh-CN"/>
              </w:rPr>
              <w:t>6.协助院方对国家强检类设备定期强检管理</w:t>
            </w:r>
          </w:p>
          <w:p w14:paraId="67497ED9">
            <w:pPr>
              <w:pageBreakBefore w:val="0"/>
              <w:widowControl w:val="0"/>
              <w:numPr>
                <w:ilvl w:val="0"/>
                <w:numId w:val="0"/>
              </w:numPr>
              <w:kinsoku/>
              <w:wordWrap/>
              <w:overflowPunct/>
              <w:topLinePunct w:val="0"/>
              <w:autoSpaceDE/>
              <w:autoSpaceDN/>
              <w:bidi w:val="0"/>
              <w:snapToGrid/>
              <w:spacing w:line="360" w:lineRule="auto"/>
              <w:rPr>
                <w:rFonts w:hint="eastAsia"/>
                <w:sz w:val="24"/>
                <w:szCs w:val="24"/>
                <w:lang w:val="en-US" w:eastAsia="zh-CN"/>
              </w:rPr>
            </w:pPr>
            <w:r>
              <w:rPr>
                <w:rFonts w:hint="eastAsia"/>
                <w:sz w:val="24"/>
                <w:szCs w:val="24"/>
                <w:lang w:val="en-US" w:eastAsia="zh-CN"/>
              </w:rPr>
              <w:t>8.协助对非强检类设备提供定期校准检测管理</w:t>
            </w:r>
          </w:p>
          <w:p w14:paraId="32C57506">
            <w:pPr>
              <w:pageBreakBefore w:val="0"/>
              <w:widowControl w:val="0"/>
              <w:numPr>
                <w:ilvl w:val="0"/>
                <w:numId w:val="0"/>
              </w:numPr>
              <w:kinsoku/>
              <w:wordWrap/>
              <w:overflowPunct/>
              <w:topLinePunct w:val="0"/>
              <w:autoSpaceDE/>
              <w:autoSpaceDN/>
              <w:bidi w:val="0"/>
              <w:snapToGrid/>
              <w:spacing w:line="360" w:lineRule="auto"/>
              <w:rPr>
                <w:rFonts w:hint="eastAsia"/>
                <w:sz w:val="24"/>
                <w:szCs w:val="24"/>
                <w:lang w:val="en-US" w:eastAsia="zh-CN"/>
              </w:rPr>
            </w:pPr>
            <w:r>
              <w:rPr>
                <w:rFonts w:hint="eastAsia"/>
                <w:sz w:val="24"/>
                <w:szCs w:val="24"/>
                <w:lang w:val="en-US" w:eastAsia="zh-CN"/>
              </w:rPr>
              <w:t>9.协助特种设备（承压类）管理</w:t>
            </w:r>
          </w:p>
          <w:p w14:paraId="470318F2">
            <w:pPr>
              <w:pageBreakBefore w:val="0"/>
              <w:widowControl w:val="0"/>
              <w:numPr>
                <w:ilvl w:val="0"/>
                <w:numId w:val="0"/>
              </w:numPr>
              <w:kinsoku/>
              <w:wordWrap/>
              <w:overflowPunct/>
              <w:topLinePunct w:val="0"/>
              <w:autoSpaceDE/>
              <w:autoSpaceDN/>
              <w:bidi w:val="0"/>
              <w:snapToGrid/>
              <w:spacing w:line="360" w:lineRule="auto"/>
              <w:rPr>
                <w:rFonts w:hint="default"/>
                <w:sz w:val="24"/>
                <w:szCs w:val="24"/>
                <w:lang w:val="en-US" w:eastAsia="zh-CN"/>
              </w:rPr>
            </w:pPr>
            <w:r>
              <w:rPr>
                <w:rFonts w:hint="eastAsia"/>
                <w:sz w:val="24"/>
                <w:szCs w:val="24"/>
                <w:lang w:val="en-US" w:eastAsia="zh-CN"/>
              </w:rPr>
              <w:t>10.协助新到货设备安装、验收、培训</w:t>
            </w:r>
          </w:p>
          <w:p w14:paraId="720BC761">
            <w:pPr>
              <w:pageBreakBefore w:val="0"/>
              <w:widowControl w:val="0"/>
              <w:numPr>
                <w:ilvl w:val="0"/>
                <w:numId w:val="0"/>
              </w:numPr>
              <w:kinsoku/>
              <w:wordWrap/>
              <w:overflowPunct/>
              <w:topLinePunct w:val="0"/>
              <w:autoSpaceDE/>
              <w:autoSpaceDN/>
              <w:bidi w:val="0"/>
              <w:snapToGrid/>
              <w:spacing w:line="360" w:lineRule="auto"/>
              <w:rPr>
                <w:rFonts w:hint="default"/>
                <w:sz w:val="24"/>
                <w:szCs w:val="24"/>
                <w:lang w:val="en-US" w:eastAsia="zh-CN"/>
              </w:rPr>
            </w:pPr>
            <w:r>
              <w:rPr>
                <w:rFonts w:hint="eastAsia"/>
                <w:sz w:val="24"/>
                <w:szCs w:val="24"/>
                <w:lang w:val="en-US" w:eastAsia="zh-CN"/>
              </w:rPr>
              <w:t>11.协助环保及卫生管理</w:t>
            </w:r>
            <w:r>
              <w:rPr>
                <w:rFonts w:hint="default"/>
                <w:sz w:val="24"/>
                <w:szCs w:val="24"/>
                <w:lang w:val="en-US" w:eastAsia="zh-CN"/>
              </w:rPr>
              <w:br w:type="textWrapping"/>
            </w:r>
            <w:r>
              <w:rPr>
                <w:rFonts w:hint="eastAsia"/>
                <w:sz w:val="24"/>
                <w:szCs w:val="24"/>
                <w:lang w:val="en-US" w:eastAsia="zh-CN"/>
              </w:rPr>
              <w:t>12.</w:t>
            </w:r>
            <w:r>
              <w:rPr>
                <w:rFonts w:hint="default"/>
                <w:sz w:val="24"/>
                <w:szCs w:val="24"/>
                <w:lang w:val="en-US" w:eastAsia="zh-CN"/>
              </w:rPr>
              <w:t>资产管理服务</w:t>
            </w:r>
            <w:r>
              <w:rPr>
                <w:rFonts w:hint="eastAsia"/>
                <w:sz w:val="24"/>
                <w:szCs w:val="24"/>
                <w:lang w:val="en-US" w:eastAsia="zh-CN"/>
              </w:rPr>
              <w:t>：包括但不限于对全院医学装备资产进行信息化、电子化管理。主要内容包括但不限于：1.新增设备入场清点，完成首营资料及技术文档录入复核；2.维护维修等技术事件档案扫描整理；3.设备计量台账梳理、计量证书信息录入及扫描整理；4.科室二级库设备实物调拨及档案整理维护与动态更新；5.报废设备实物回收与档案整理维护与动态更新；6.每台设备需要粘贴资产编码标签及RFID标签；7.对存量设备进行盘点梳理及使用状态档案整理维护）；8.根据医院的要求每年对医院医学装备资产进行盘点，要求实现RFID码扫码盘点；9.协助进行资产报废处理等。</w:t>
            </w:r>
          </w:p>
          <w:p w14:paraId="410B655F">
            <w:pPr>
              <w:pageBreakBefore w:val="0"/>
              <w:widowControl w:val="0"/>
              <w:numPr>
                <w:ilvl w:val="0"/>
                <w:numId w:val="0"/>
              </w:numPr>
              <w:kinsoku/>
              <w:wordWrap/>
              <w:overflowPunct/>
              <w:topLinePunct w:val="0"/>
              <w:autoSpaceDE/>
              <w:autoSpaceDN/>
              <w:bidi w:val="0"/>
              <w:snapToGrid/>
              <w:spacing w:line="360" w:lineRule="auto"/>
              <w:rPr>
                <w:rFonts w:hint="eastAsia"/>
                <w:sz w:val="24"/>
                <w:szCs w:val="24"/>
                <w:lang w:val="en-US" w:eastAsia="zh-CN"/>
              </w:rPr>
            </w:pPr>
            <w:r>
              <w:rPr>
                <w:rFonts w:hint="eastAsia"/>
                <w:sz w:val="24"/>
                <w:szCs w:val="24"/>
                <w:lang w:val="en-US" w:eastAsia="zh-CN"/>
              </w:rPr>
              <w:t>13.培训服务（包含但不限于设备日常使用操作培训及日常保养等）</w:t>
            </w:r>
          </w:p>
          <w:p w14:paraId="22B71292">
            <w:pPr>
              <w:pageBreakBefore w:val="0"/>
              <w:widowControl w:val="0"/>
              <w:numPr>
                <w:ilvl w:val="0"/>
                <w:numId w:val="0"/>
              </w:numPr>
              <w:kinsoku/>
              <w:wordWrap/>
              <w:overflowPunct/>
              <w:topLinePunct w:val="0"/>
              <w:autoSpaceDE/>
              <w:autoSpaceDN/>
              <w:bidi w:val="0"/>
              <w:snapToGrid/>
              <w:spacing w:line="360" w:lineRule="auto"/>
              <w:rPr>
                <w:rFonts w:hint="eastAsia"/>
                <w:sz w:val="24"/>
                <w:szCs w:val="24"/>
                <w:lang w:val="en-US" w:eastAsia="zh-CN"/>
              </w:rPr>
            </w:pPr>
            <w:r>
              <w:rPr>
                <w:rFonts w:hint="eastAsia"/>
                <w:sz w:val="24"/>
                <w:szCs w:val="24"/>
                <w:lang w:val="en-US" w:eastAsia="zh-CN"/>
              </w:rPr>
              <w:t>14.</w:t>
            </w:r>
            <w:r>
              <w:rPr>
                <w:rFonts w:hint="default"/>
                <w:sz w:val="24"/>
                <w:szCs w:val="24"/>
                <w:lang w:val="en-US" w:eastAsia="zh-CN"/>
              </w:rPr>
              <w:t>按风险等级评估</w:t>
            </w:r>
            <w:r>
              <w:rPr>
                <w:rFonts w:hint="eastAsia"/>
                <w:sz w:val="24"/>
                <w:szCs w:val="24"/>
                <w:lang w:val="en-US" w:eastAsia="zh-CN"/>
              </w:rPr>
              <w:t>后提供</w:t>
            </w:r>
            <w:r>
              <w:rPr>
                <w:rFonts w:hint="default"/>
                <w:sz w:val="24"/>
                <w:szCs w:val="24"/>
                <w:lang w:val="en-US" w:eastAsia="zh-CN"/>
              </w:rPr>
              <w:t>质量控制</w:t>
            </w:r>
            <w:r>
              <w:rPr>
                <w:rFonts w:hint="eastAsia"/>
                <w:sz w:val="24"/>
                <w:szCs w:val="24"/>
                <w:lang w:val="en-US" w:eastAsia="zh-CN"/>
              </w:rPr>
              <w:t>服务</w:t>
            </w:r>
          </w:p>
          <w:p w14:paraId="2D908FFE">
            <w:pPr>
              <w:pageBreakBefore w:val="0"/>
              <w:widowControl w:val="0"/>
              <w:numPr>
                <w:ilvl w:val="0"/>
                <w:numId w:val="0"/>
              </w:numPr>
              <w:kinsoku/>
              <w:wordWrap/>
              <w:overflowPunct/>
              <w:topLinePunct w:val="0"/>
              <w:autoSpaceDE/>
              <w:autoSpaceDN/>
              <w:bidi w:val="0"/>
              <w:snapToGrid/>
              <w:spacing w:line="360" w:lineRule="auto"/>
              <w:rPr>
                <w:rFonts w:hint="eastAsia"/>
                <w:sz w:val="24"/>
                <w:szCs w:val="24"/>
                <w:lang w:val="en-US" w:eastAsia="zh-CN"/>
              </w:rPr>
            </w:pPr>
            <w:r>
              <w:rPr>
                <w:rFonts w:hint="eastAsia"/>
                <w:sz w:val="24"/>
                <w:szCs w:val="24"/>
                <w:lang w:val="en-US" w:eastAsia="zh-CN"/>
              </w:rPr>
              <w:t>15.</w:t>
            </w:r>
            <w:r>
              <w:rPr>
                <w:rFonts w:hint="default"/>
                <w:sz w:val="24"/>
                <w:szCs w:val="24"/>
                <w:lang w:val="en-US" w:eastAsia="zh-CN"/>
              </w:rPr>
              <w:t>按照医院设备管理工作流程，开展设备</w:t>
            </w:r>
            <w:r>
              <w:rPr>
                <w:rFonts w:hint="eastAsia"/>
                <w:sz w:val="24"/>
                <w:szCs w:val="24"/>
                <w:lang w:val="en-US" w:eastAsia="zh-CN"/>
              </w:rPr>
              <w:t>预防性</w:t>
            </w:r>
            <w:r>
              <w:rPr>
                <w:rFonts w:hint="default"/>
                <w:sz w:val="24"/>
                <w:szCs w:val="24"/>
                <w:lang w:val="en-US" w:eastAsia="zh-CN"/>
              </w:rPr>
              <w:t>维护工作并对维护过程进行记录</w:t>
            </w:r>
            <w:r>
              <w:rPr>
                <w:rFonts w:hint="eastAsia"/>
                <w:sz w:val="24"/>
                <w:szCs w:val="24"/>
                <w:lang w:val="en-US" w:eastAsia="zh-CN"/>
              </w:rPr>
              <w:t>并及时录入设备管理系统（预防性维护按照不低于《医疗设备预防性维护管理规范 第 1 部分：总则》（DB4401广州市地方标准 DB4401/T 277.1—2024）的要求进行）</w:t>
            </w:r>
          </w:p>
          <w:p w14:paraId="34414644">
            <w:pPr>
              <w:pageBreakBefore w:val="0"/>
              <w:widowControl w:val="0"/>
              <w:numPr>
                <w:ilvl w:val="0"/>
                <w:numId w:val="0"/>
              </w:numPr>
              <w:kinsoku/>
              <w:wordWrap/>
              <w:overflowPunct/>
              <w:topLinePunct w:val="0"/>
              <w:autoSpaceDE/>
              <w:autoSpaceDN/>
              <w:bidi w:val="0"/>
              <w:snapToGrid/>
              <w:spacing w:line="360" w:lineRule="auto"/>
              <w:rPr>
                <w:rFonts w:hint="eastAsia"/>
                <w:sz w:val="24"/>
                <w:szCs w:val="24"/>
                <w:lang w:val="en-US" w:eastAsia="zh-CN"/>
              </w:rPr>
            </w:pPr>
            <w:r>
              <w:rPr>
                <w:rFonts w:hint="eastAsia"/>
                <w:sz w:val="24"/>
                <w:szCs w:val="24"/>
                <w:lang w:val="en-US" w:eastAsia="zh-CN"/>
              </w:rPr>
              <w:t xml:space="preserve">16.其他（可根据公司实际情况提出加分项目，如：对部分非强检类设备提供定期校准质控服务，提供 CNAS 校准证书） </w:t>
            </w:r>
          </w:p>
          <w:p w14:paraId="6AB5EFDB">
            <w:pPr>
              <w:pageBreakBefore w:val="0"/>
              <w:widowControl w:val="0"/>
              <w:numPr>
                <w:ilvl w:val="0"/>
                <w:numId w:val="0"/>
              </w:numPr>
              <w:kinsoku/>
              <w:wordWrap/>
              <w:overflowPunct/>
              <w:topLinePunct w:val="0"/>
              <w:autoSpaceDE/>
              <w:autoSpaceDN/>
              <w:bidi w:val="0"/>
              <w:snapToGrid/>
              <w:spacing w:line="360" w:lineRule="auto"/>
              <w:rPr>
                <w:rFonts w:hint="default" w:ascii="宋体" w:hAnsi="宋体" w:eastAsia="宋体" w:cs="宋体"/>
                <w:b w:val="0"/>
                <w:bCs w:val="0"/>
                <w:color w:val="000000"/>
                <w:sz w:val="24"/>
                <w:szCs w:val="24"/>
                <w:lang w:val="en-US" w:eastAsia="zh-CN"/>
              </w:rPr>
            </w:pPr>
            <w:r>
              <w:rPr>
                <w:rFonts w:hint="eastAsia"/>
                <w:sz w:val="24"/>
                <w:szCs w:val="24"/>
                <w:lang w:val="en-US" w:eastAsia="zh-CN"/>
              </w:rPr>
              <w:t>17.配合医院对医学装备全生命周期中的其他管理服务。</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68947C6A">
            <w:pPr>
              <w:pStyle w:val="2"/>
              <w:keepNext w:val="0"/>
              <w:keepLines w:val="0"/>
              <w:widowControl/>
              <w:suppressLineNumbers w:val="0"/>
              <w:pBdr>
                <w:bottom w:val="none" w:color="auto" w:sz="0" w:space="0"/>
              </w:pBdr>
              <w:shd w:val="clear" w:fill="FFFFFF"/>
              <w:ind w:left="0" w:firstLine="0"/>
              <w:rPr>
                <w:rFonts w:hint="default" w:ascii="宋体" w:hAnsi="宋体" w:eastAsia="宋体" w:cs="宋体"/>
                <w:b w:val="0"/>
                <w:bCs w:val="0"/>
                <w:kern w:val="2"/>
                <w:sz w:val="24"/>
                <w:szCs w:val="24"/>
                <w:highlight w:val="none"/>
                <w:lang w:val="en-US" w:eastAsia="zh-CN" w:bidi="ar-SA"/>
              </w:rPr>
            </w:pPr>
          </w:p>
        </w:tc>
      </w:tr>
      <w:tr w14:paraId="4CD0B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262" w:type="dxa"/>
            <w:tcBorders>
              <w:top w:val="single" w:color="auto" w:sz="4" w:space="0"/>
              <w:left w:val="single" w:color="auto" w:sz="4" w:space="0"/>
              <w:bottom w:val="single" w:color="auto" w:sz="4" w:space="0"/>
              <w:right w:val="single" w:color="auto" w:sz="4" w:space="0"/>
            </w:tcBorders>
            <w:shd w:val="clear" w:color="auto" w:fill="auto"/>
            <w:tcMar>
              <w:left w:w="0" w:type="dxa"/>
            </w:tcMar>
            <w:vAlign w:val="center"/>
          </w:tcPr>
          <w:p w14:paraId="483A71D3">
            <w:pPr>
              <w:pStyle w:val="2"/>
              <w:keepNext w:val="0"/>
              <w:keepLines w:val="0"/>
              <w:widowControl/>
              <w:suppressLineNumbers w:val="0"/>
              <w:pBdr>
                <w:bottom w:val="none" w:color="auto" w:sz="0" w:space="0"/>
              </w:pBdr>
              <w:shd w:val="clear" w:fill="FFFFFF"/>
              <w:ind w:left="0" w:firstLine="0"/>
              <w:rPr>
                <w:rFonts w:hint="default" w:ascii="宋体" w:hAnsi="宋体" w:eastAsia="宋体" w:cs="宋体"/>
                <w:b/>
                <w:bCs/>
                <w:kern w:val="2"/>
                <w:sz w:val="24"/>
                <w:szCs w:val="24"/>
                <w:highlight w:val="none"/>
                <w:lang w:val="en-US" w:eastAsia="zh-CN" w:bidi="ar-SA"/>
              </w:rPr>
            </w:pPr>
            <w:r>
              <w:rPr>
                <w:rFonts w:hint="default" w:ascii="宋体" w:hAnsi="宋体" w:eastAsia="宋体" w:cs="宋体"/>
                <w:b/>
                <w:bCs/>
                <w:kern w:val="2"/>
                <w:sz w:val="24"/>
                <w:szCs w:val="24"/>
                <w:highlight w:val="none"/>
                <w:lang w:val="en-US" w:eastAsia="zh-CN" w:bidi="ar-SA"/>
              </w:rPr>
              <w:t>响应时间</w:t>
            </w:r>
          </w:p>
        </w:tc>
        <w:tc>
          <w:tcPr>
            <w:tcW w:w="7830" w:type="dxa"/>
            <w:tcBorders>
              <w:top w:val="single" w:color="auto" w:sz="4" w:space="0"/>
              <w:left w:val="single" w:color="auto" w:sz="4" w:space="0"/>
              <w:bottom w:val="single" w:color="auto" w:sz="4" w:space="0"/>
              <w:right w:val="single" w:color="auto" w:sz="4" w:space="0"/>
            </w:tcBorders>
            <w:shd w:val="clear" w:color="auto" w:fill="auto"/>
            <w:vAlign w:val="center"/>
          </w:tcPr>
          <w:p w14:paraId="71C25A55">
            <w:pPr>
              <w:pageBreakBefore w:val="0"/>
              <w:widowControl w:val="0"/>
              <w:numPr>
                <w:ilvl w:val="0"/>
                <w:numId w:val="0"/>
              </w:numPr>
              <w:kinsoku/>
              <w:wordWrap/>
              <w:overflowPunct/>
              <w:topLinePunct w:val="0"/>
              <w:autoSpaceDE/>
              <w:autoSpaceDN/>
              <w:bidi w:val="0"/>
              <w:snapToGrid/>
              <w:spacing w:line="360" w:lineRule="auto"/>
              <w:rPr>
                <w:rFonts w:hint="default"/>
                <w:sz w:val="24"/>
                <w:szCs w:val="24"/>
                <w:lang w:val="en-US" w:eastAsia="zh-CN"/>
              </w:rPr>
            </w:pPr>
            <w:r>
              <w:rPr>
                <w:rFonts w:hint="eastAsia"/>
                <w:sz w:val="24"/>
                <w:szCs w:val="24"/>
                <w:lang w:val="en-US" w:eastAsia="zh-CN"/>
              </w:rPr>
              <w:t>1.</w:t>
            </w:r>
            <w:r>
              <w:rPr>
                <w:rFonts w:hint="default"/>
                <w:sz w:val="24"/>
                <w:szCs w:val="24"/>
                <w:lang w:val="en-US" w:eastAsia="zh-CN"/>
              </w:rPr>
              <w:t>驻场项目团队遵守医院规章制度，按照每周7×24小时提供全天候服务的要求，非工作时间根据医院要求安排现场值班，建立值班制度。国家法定节假日至少有2名工程师值班</w:t>
            </w:r>
          </w:p>
          <w:p w14:paraId="695857BB">
            <w:pPr>
              <w:pageBreakBefore w:val="0"/>
              <w:widowControl w:val="0"/>
              <w:numPr>
                <w:ilvl w:val="0"/>
                <w:numId w:val="0"/>
              </w:numPr>
              <w:kinsoku/>
              <w:wordWrap/>
              <w:overflowPunct/>
              <w:topLinePunct w:val="0"/>
              <w:autoSpaceDE/>
              <w:autoSpaceDN/>
              <w:bidi w:val="0"/>
              <w:snapToGrid/>
              <w:spacing w:line="360" w:lineRule="auto"/>
              <w:rPr>
                <w:rFonts w:hint="default" w:ascii="宋体" w:hAnsi="宋体" w:eastAsia="宋体" w:cs="宋体"/>
                <w:b w:val="0"/>
                <w:bCs w:val="0"/>
                <w:kern w:val="2"/>
                <w:sz w:val="24"/>
                <w:szCs w:val="24"/>
                <w:highlight w:val="none"/>
                <w:lang w:val="en-US" w:eastAsia="zh-CN" w:bidi="ar-SA"/>
              </w:rPr>
            </w:pPr>
            <w:r>
              <w:rPr>
                <w:rFonts w:hint="eastAsia"/>
                <w:sz w:val="24"/>
                <w:szCs w:val="24"/>
                <w:lang w:val="en-US" w:eastAsia="zh-CN"/>
              </w:rPr>
              <w:t>2.一般设备故障报修 20 分钟内到场；急救设备 15 分钟内到场</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16ECFBD1">
            <w:pPr>
              <w:pStyle w:val="2"/>
              <w:keepNext w:val="0"/>
              <w:keepLines w:val="0"/>
              <w:widowControl/>
              <w:suppressLineNumbers w:val="0"/>
              <w:pBdr>
                <w:bottom w:val="none" w:color="auto" w:sz="0" w:space="0"/>
              </w:pBdr>
              <w:shd w:val="clear" w:fill="FFFFFF"/>
              <w:ind w:left="0" w:firstLine="0"/>
              <w:rPr>
                <w:rFonts w:hint="default" w:ascii="宋体" w:hAnsi="宋体" w:eastAsia="宋体" w:cs="宋体"/>
                <w:b w:val="0"/>
                <w:bCs w:val="0"/>
                <w:kern w:val="2"/>
                <w:sz w:val="24"/>
                <w:szCs w:val="24"/>
                <w:highlight w:val="none"/>
                <w:lang w:val="en-US" w:eastAsia="zh-CN" w:bidi="ar-SA"/>
              </w:rPr>
            </w:pPr>
          </w:p>
        </w:tc>
      </w:tr>
      <w:tr w14:paraId="4DACE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8" w:hRule="atLeast"/>
        </w:trPr>
        <w:tc>
          <w:tcPr>
            <w:tcW w:w="1262" w:type="dxa"/>
            <w:tcBorders>
              <w:top w:val="single" w:color="auto" w:sz="4" w:space="0"/>
              <w:left w:val="single" w:color="auto" w:sz="4" w:space="0"/>
              <w:bottom w:val="single" w:color="auto" w:sz="4" w:space="0"/>
              <w:right w:val="single" w:color="auto" w:sz="4" w:space="0"/>
            </w:tcBorders>
            <w:shd w:val="clear" w:color="auto" w:fill="auto"/>
            <w:tcMar>
              <w:left w:w="0" w:type="dxa"/>
            </w:tcMar>
            <w:vAlign w:val="center"/>
          </w:tcPr>
          <w:p w14:paraId="0C2A9923">
            <w:pPr>
              <w:pStyle w:val="2"/>
              <w:keepNext w:val="0"/>
              <w:keepLines w:val="0"/>
              <w:widowControl/>
              <w:suppressLineNumbers w:val="0"/>
              <w:pBdr>
                <w:bottom w:val="none" w:color="auto" w:sz="0" w:space="0"/>
              </w:pBdr>
              <w:shd w:val="clear" w:fill="FFFFFF"/>
              <w:ind w:left="0" w:firstLine="0"/>
              <w:rPr>
                <w:rFonts w:hint="default" w:cs="宋体"/>
                <w:b/>
                <w:bCs/>
                <w:kern w:val="2"/>
                <w:sz w:val="24"/>
                <w:szCs w:val="24"/>
                <w:highlight w:val="none"/>
                <w:lang w:val="en-US" w:eastAsia="zh-CN" w:bidi="ar-SA"/>
              </w:rPr>
            </w:pPr>
            <w:r>
              <w:rPr>
                <w:rFonts w:hint="default" w:ascii="宋体" w:hAnsi="宋体" w:eastAsia="宋体" w:cs="宋体"/>
                <w:b/>
                <w:bCs/>
                <w:kern w:val="2"/>
                <w:sz w:val="24"/>
                <w:szCs w:val="24"/>
                <w:highlight w:val="none"/>
                <w:lang w:val="en-US" w:eastAsia="zh-CN" w:bidi="ar-SA"/>
              </w:rPr>
              <w:t>保证指标</w:t>
            </w:r>
          </w:p>
        </w:tc>
        <w:tc>
          <w:tcPr>
            <w:tcW w:w="7830" w:type="dxa"/>
            <w:tcBorders>
              <w:top w:val="single" w:color="auto" w:sz="4" w:space="0"/>
              <w:left w:val="single" w:color="auto" w:sz="4" w:space="0"/>
              <w:bottom w:val="single" w:color="auto" w:sz="4" w:space="0"/>
              <w:right w:val="single" w:color="auto" w:sz="4" w:space="0"/>
            </w:tcBorders>
            <w:shd w:val="clear" w:color="auto" w:fill="auto"/>
            <w:vAlign w:val="center"/>
          </w:tcPr>
          <w:p w14:paraId="3E598A62">
            <w:pPr>
              <w:pageBreakBefore w:val="0"/>
              <w:widowControl w:val="0"/>
              <w:numPr>
                <w:ilvl w:val="0"/>
                <w:numId w:val="0"/>
              </w:numPr>
              <w:kinsoku/>
              <w:wordWrap/>
              <w:overflowPunct/>
              <w:topLinePunct w:val="0"/>
              <w:autoSpaceDE/>
              <w:autoSpaceDN/>
              <w:bidi w:val="0"/>
              <w:snapToGrid/>
              <w:spacing w:line="360" w:lineRule="auto"/>
              <w:rPr>
                <w:rFonts w:hint="default"/>
                <w:sz w:val="24"/>
                <w:szCs w:val="24"/>
                <w:lang w:val="en-US" w:eastAsia="zh-CN"/>
              </w:rPr>
            </w:pPr>
            <w:r>
              <w:rPr>
                <w:rFonts w:hint="default"/>
                <w:sz w:val="24"/>
                <w:szCs w:val="24"/>
                <w:lang w:val="en-US" w:eastAsia="zh-CN"/>
              </w:rPr>
              <w:t>确保在用急救类、生命支持类设备完好率100%，常规设备完好率95%以上。</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46A5116A">
            <w:pPr>
              <w:pStyle w:val="2"/>
              <w:keepNext w:val="0"/>
              <w:keepLines w:val="0"/>
              <w:widowControl/>
              <w:suppressLineNumbers w:val="0"/>
              <w:pBdr>
                <w:bottom w:val="none" w:color="auto" w:sz="0" w:space="0"/>
              </w:pBdr>
              <w:shd w:val="clear" w:fill="FFFFFF"/>
              <w:ind w:left="0" w:firstLine="0"/>
              <w:rPr>
                <w:rFonts w:hint="default" w:ascii="宋体" w:hAnsi="宋体" w:eastAsia="宋体" w:cs="宋体"/>
                <w:b w:val="0"/>
                <w:bCs w:val="0"/>
                <w:kern w:val="2"/>
                <w:sz w:val="24"/>
                <w:szCs w:val="24"/>
                <w:highlight w:val="none"/>
                <w:lang w:val="en-US" w:eastAsia="zh-CN" w:bidi="ar-SA"/>
              </w:rPr>
            </w:pPr>
          </w:p>
        </w:tc>
      </w:tr>
      <w:tr w14:paraId="1F139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6" w:hRule="atLeast"/>
        </w:trPr>
        <w:tc>
          <w:tcPr>
            <w:tcW w:w="1262" w:type="dxa"/>
            <w:tcBorders>
              <w:top w:val="single" w:color="auto" w:sz="4" w:space="0"/>
              <w:left w:val="single" w:color="auto" w:sz="4" w:space="0"/>
              <w:bottom w:val="single" w:color="auto" w:sz="4" w:space="0"/>
              <w:right w:val="single" w:color="auto" w:sz="4" w:space="0"/>
            </w:tcBorders>
            <w:shd w:val="clear" w:color="auto" w:fill="auto"/>
            <w:tcMar>
              <w:left w:w="0" w:type="dxa"/>
            </w:tcMar>
            <w:vAlign w:val="center"/>
          </w:tcPr>
          <w:p w14:paraId="1C629A92">
            <w:pPr>
              <w:pStyle w:val="2"/>
              <w:keepNext w:val="0"/>
              <w:keepLines w:val="0"/>
              <w:widowControl/>
              <w:suppressLineNumbers w:val="0"/>
              <w:pBdr>
                <w:bottom w:val="none" w:color="auto" w:sz="0" w:space="0"/>
              </w:pBdr>
              <w:shd w:val="clear" w:fill="FFFFFF"/>
              <w:ind w:left="0" w:firstLine="0"/>
              <w:rPr>
                <w:rFonts w:hint="default" w:ascii="宋体" w:hAnsi="宋体" w:eastAsia="宋体" w:cs="宋体"/>
                <w:b/>
                <w:bCs/>
                <w:kern w:val="2"/>
                <w:sz w:val="24"/>
                <w:szCs w:val="24"/>
                <w:highlight w:val="none"/>
                <w:lang w:val="en-US" w:eastAsia="zh-CN" w:bidi="ar-SA"/>
              </w:rPr>
            </w:pPr>
            <w:r>
              <w:rPr>
                <w:rFonts w:hint="default" w:ascii="宋体" w:hAnsi="宋体" w:eastAsia="宋体" w:cs="宋体"/>
                <w:b/>
                <w:bCs/>
                <w:kern w:val="2"/>
                <w:sz w:val="24"/>
                <w:szCs w:val="24"/>
                <w:highlight w:val="none"/>
                <w:lang w:val="en-US" w:eastAsia="zh-CN" w:bidi="ar-SA"/>
              </w:rPr>
              <w:t>信息化支持</w:t>
            </w:r>
          </w:p>
        </w:tc>
        <w:tc>
          <w:tcPr>
            <w:tcW w:w="7830" w:type="dxa"/>
            <w:tcBorders>
              <w:top w:val="single" w:color="auto" w:sz="4" w:space="0"/>
              <w:left w:val="single" w:color="auto" w:sz="4" w:space="0"/>
              <w:bottom w:val="single" w:color="auto" w:sz="4" w:space="0"/>
              <w:right w:val="single" w:color="auto" w:sz="4" w:space="0"/>
            </w:tcBorders>
            <w:shd w:val="clear" w:color="auto" w:fill="auto"/>
            <w:vAlign w:val="center"/>
          </w:tcPr>
          <w:p w14:paraId="628BF1E4">
            <w:pPr>
              <w:pageBreakBefore w:val="0"/>
              <w:widowControl w:val="0"/>
              <w:numPr>
                <w:ilvl w:val="0"/>
                <w:numId w:val="0"/>
              </w:numPr>
              <w:kinsoku/>
              <w:wordWrap/>
              <w:overflowPunct/>
              <w:topLinePunct w:val="0"/>
              <w:autoSpaceDE/>
              <w:autoSpaceDN/>
              <w:bidi w:val="0"/>
              <w:snapToGrid/>
              <w:spacing w:line="360" w:lineRule="auto"/>
              <w:rPr>
                <w:rFonts w:hint="default"/>
                <w:sz w:val="24"/>
                <w:szCs w:val="24"/>
                <w:lang w:val="en-US" w:eastAsia="zh-CN"/>
              </w:rPr>
            </w:pPr>
            <w:r>
              <w:rPr>
                <w:rFonts w:hint="eastAsia"/>
                <w:sz w:val="24"/>
                <w:szCs w:val="24"/>
                <w:lang w:val="en-US" w:eastAsia="zh-CN"/>
              </w:rPr>
              <w:t>提供设备</w:t>
            </w:r>
            <w:r>
              <w:rPr>
                <w:rFonts w:hint="default"/>
                <w:sz w:val="24"/>
                <w:szCs w:val="24"/>
                <w:lang w:val="en-US" w:eastAsia="zh-CN"/>
              </w:rPr>
              <w:t>信息管理系统</w:t>
            </w:r>
            <w:r>
              <w:rPr>
                <w:rFonts w:hint="eastAsia"/>
                <w:sz w:val="24"/>
                <w:szCs w:val="24"/>
                <w:lang w:val="en-US" w:eastAsia="zh-CN"/>
              </w:rPr>
              <w:t>日常管理及维护升级</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667823A4">
            <w:pPr>
              <w:pStyle w:val="2"/>
              <w:keepNext w:val="0"/>
              <w:keepLines w:val="0"/>
              <w:widowControl/>
              <w:suppressLineNumbers w:val="0"/>
              <w:pBdr>
                <w:bottom w:val="none" w:color="auto" w:sz="0" w:space="0"/>
              </w:pBdr>
              <w:shd w:val="clear" w:fill="FFFFFF"/>
              <w:ind w:left="0" w:firstLine="0"/>
              <w:rPr>
                <w:rFonts w:hint="default" w:ascii="宋体" w:hAnsi="宋体" w:eastAsia="宋体" w:cs="宋体"/>
                <w:b w:val="0"/>
                <w:bCs w:val="0"/>
                <w:kern w:val="2"/>
                <w:sz w:val="24"/>
                <w:szCs w:val="24"/>
                <w:highlight w:val="none"/>
                <w:lang w:val="en-US" w:eastAsia="zh-CN" w:bidi="ar-SA"/>
              </w:rPr>
            </w:pPr>
          </w:p>
        </w:tc>
      </w:tr>
      <w:tr w14:paraId="3EAE5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262" w:type="dxa"/>
            <w:tcBorders>
              <w:top w:val="single" w:color="auto" w:sz="4" w:space="0"/>
              <w:left w:val="single" w:color="auto" w:sz="4" w:space="0"/>
              <w:bottom w:val="single" w:color="auto" w:sz="4" w:space="0"/>
              <w:right w:val="single" w:color="auto" w:sz="4" w:space="0"/>
            </w:tcBorders>
            <w:shd w:val="clear" w:color="auto" w:fill="auto"/>
            <w:tcMar>
              <w:left w:w="0" w:type="dxa"/>
            </w:tcMar>
            <w:vAlign w:val="center"/>
          </w:tcPr>
          <w:p w14:paraId="4B51622F">
            <w:pPr>
              <w:pStyle w:val="2"/>
              <w:keepNext w:val="0"/>
              <w:keepLines w:val="0"/>
              <w:widowControl/>
              <w:suppressLineNumbers w:val="0"/>
              <w:pBdr>
                <w:bottom w:val="none" w:color="auto" w:sz="0" w:space="0"/>
              </w:pBdr>
              <w:shd w:val="clear" w:fill="FFFFFF"/>
              <w:ind w:left="0" w:firstLine="0"/>
              <w:rPr>
                <w:rFonts w:hint="default" w:ascii="宋体" w:hAnsi="宋体" w:eastAsia="宋体" w:cs="宋体"/>
                <w:b w:val="0"/>
                <w:bCs w:val="0"/>
                <w:kern w:val="2"/>
                <w:sz w:val="24"/>
                <w:szCs w:val="24"/>
                <w:highlight w:val="none"/>
                <w:lang w:val="en-US" w:eastAsia="zh-CN" w:bidi="ar-SA"/>
              </w:rPr>
            </w:pPr>
            <w:r>
              <w:rPr>
                <w:rFonts w:hint="eastAsia" w:cs="宋体"/>
                <w:b/>
                <w:bCs/>
                <w:kern w:val="2"/>
                <w:sz w:val="24"/>
                <w:szCs w:val="24"/>
                <w:highlight w:val="none"/>
                <w:lang w:val="en-US" w:eastAsia="zh-CN" w:bidi="ar-SA"/>
              </w:rPr>
              <w:t>场地</w:t>
            </w:r>
          </w:p>
        </w:tc>
        <w:tc>
          <w:tcPr>
            <w:tcW w:w="7830" w:type="dxa"/>
            <w:tcBorders>
              <w:top w:val="single" w:color="auto" w:sz="4" w:space="0"/>
              <w:left w:val="single" w:color="auto" w:sz="4" w:space="0"/>
              <w:bottom w:val="single" w:color="auto" w:sz="4" w:space="0"/>
              <w:right w:val="single" w:color="auto" w:sz="4" w:space="0"/>
            </w:tcBorders>
            <w:shd w:val="clear" w:color="auto" w:fill="auto"/>
            <w:vAlign w:val="center"/>
          </w:tcPr>
          <w:p w14:paraId="52A4D575">
            <w:pPr>
              <w:pageBreakBefore w:val="0"/>
              <w:widowControl w:val="0"/>
              <w:numPr>
                <w:ilvl w:val="0"/>
                <w:numId w:val="0"/>
              </w:numPr>
              <w:kinsoku/>
              <w:wordWrap/>
              <w:overflowPunct/>
              <w:topLinePunct w:val="0"/>
              <w:autoSpaceDE/>
              <w:autoSpaceDN/>
              <w:bidi w:val="0"/>
              <w:snapToGrid/>
              <w:spacing w:line="360" w:lineRule="auto"/>
              <w:rPr>
                <w:rFonts w:hint="eastAsia"/>
                <w:sz w:val="24"/>
                <w:szCs w:val="24"/>
                <w:lang w:val="en-US" w:eastAsia="zh-CN"/>
              </w:rPr>
            </w:pPr>
            <w:r>
              <w:rPr>
                <w:rFonts w:hint="eastAsia"/>
                <w:sz w:val="24"/>
                <w:szCs w:val="24"/>
                <w:lang w:val="en-US" w:eastAsia="zh-CN"/>
              </w:rPr>
              <w:t>1.医院提供约25平方米的设备维修场地。</w:t>
            </w:r>
          </w:p>
          <w:p w14:paraId="01E07865">
            <w:pPr>
              <w:pageBreakBefore w:val="0"/>
              <w:widowControl w:val="0"/>
              <w:numPr>
                <w:ilvl w:val="0"/>
                <w:numId w:val="0"/>
              </w:numPr>
              <w:kinsoku/>
              <w:wordWrap/>
              <w:overflowPunct/>
              <w:topLinePunct w:val="0"/>
              <w:autoSpaceDE/>
              <w:autoSpaceDN/>
              <w:bidi w:val="0"/>
              <w:snapToGrid/>
              <w:spacing w:line="360" w:lineRule="auto"/>
              <w:rPr>
                <w:rFonts w:hint="default" w:ascii="宋体" w:hAnsi="宋体" w:eastAsia="宋体" w:cs="宋体"/>
                <w:b w:val="0"/>
                <w:bCs w:val="0"/>
                <w:kern w:val="2"/>
                <w:sz w:val="24"/>
                <w:szCs w:val="24"/>
                <w:highlight w:val="none"/>
                <w:lang w:val="en-US" w:eastAsia="zh-CN" w:bidi="ar-SA"/>
              </w:rPr>
            </w:pPr>
            <w:r>
              <w:rPr>
                <w:rFonts w:hint="eastAsia"/>
                <w:sz w:val="24"/>
                <w:szCs w:val="24"/>
                <w:highlight w:val="none"/>
                <w:lang w:val="en-US" w:eastAsia="zh-CN"/>
              </w:rPr>
              <w:t>2.院方提供办公场所不足，需在离医院围墙200米范围内附近租赁相应办公场所，费用由公司承担。</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5B9FDD38">
            <w:pPr>
              <w:pStyle w:val="2"/>
              <w:keepNext w:val="0"/>
              <w:keepLines w:val="0"/>
              <w:widowControl/>
              <w:suppressLineNumbers w:val="0"/>
              <w:pBdr>
                <w:bottom w:val="none" w:color="auto" w:sz="0" w:space="0"/>
              </w:pBdr>
              <w:shd w:val="clear" w:fill="FFFFFF"/>
              <w:ind w:left="0" w:firstLine="0"/>
              <w:rPr>
                <w:rFonts w:hint="default" w:ascii="宋体" w:hAnsi="宋体" w:eastAsia="宋体" w:cs="宋体"/>
                <w:b w:val="0"/>
                <w:bCs w:val="0"/>
                <w:kern w:val="2"/>
                <w:sz w:val="24"/>
                <w:szCs w:val="24"/>
                <w:highlight w:val="none"/>
                <w:lang w:val="en-US" w:eastAsia="zh-CN" w:bidi="ar-SA"/>
              </w:rPr>
            </w:pPr>
          </w:p>
        </w:tc>
      </w:tr>
    </w:tbl>
    <w:p w14:paraId="76AF11BF"/>
    <w:p w14:paraId="2F83A86E">
      <w:pPr>
        <w:numPr>
          <w:ilvl w:val="0"/>
          <w:numId w:val="2"/>
        </w:numPr>
        <w:bidi w:val="0"/>
        <w:rPr>
          <w:rStyle w:val="8"/>
          <w:rFonts w:hint="eastAsia" w:ascii="宋体" w:hAnsi="宋体" w:eastAsia="宋体" w:cs="宋体"/>
          <w:b/>
          <w:bCs/>
          <w:i w:val="0"/>
          <w:iCs w:val="0"/>
          <w:caps w:val="0"/>
          <w:color w:val="000000"/>
          <w:spacing w:val="0"/>
          <w:sz w:val="28"/>
          <w:szCs w:val="28"/>
          <w:shd w:val="clear" w:fill="FFFFFF"/>
          <w:lang w:val="en-US" w:eastAsia="zh-CN"/>
        </w:rPr>
      </w:pPr>
      <w:r>
        <w:rPr>
          <w:rStyle w:val="8"/>
          <w:rFonts w:hint="eastAsia" w:ascii="宋体" w:hAnsi="宋体" w:eastAsia="宋体" w:cs="宋体"/>
          <w:b/>
          <w:bCs/>
          <w:i w:val="0"/>
          <w:iCs w:val="0"/>
          <w:caps w:val="0"/>
          <w:color w:val="000000"/>
          <w:spacing w:val="0"/>
          <w:sz w:val="28"/>
          <w:szCs w:val="28"/>
          <w:shd w:val="clear" w:fill="FFFFFF"/>
          <w:lang w:val="en-US" w:eastAsia="zh-CN"/>
        </w:rPr>
        <w:t>中山大学附属第一医院医学装备整体管理服务资产清单</w:t>
      </w:r>
    </w:p>
    <w:tbl>
      <w:tblPr>
        <w:tblStyle w:val="5"/>
        <w:tblW w:w="5477" w:type="pct"/>
        <w:tblInd w:w="-54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2"/>
        <w:gridCol w:w="2835"/>
        <w:gridCol w:w="1638"/>
        <w:gridCol w:w="1521"/>
        <w:gridCol w:w="3849"/>
      </w:tblGrid>
      <w:tr w14:paraId="3C386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00" w:type="pct"/>
            <w:gridSpan w:val="5"/>
            <w:tcBorders>
              <w:top w:val="nil"/>
              <w:left w:val="nil"/>
              <w:bottom w:val="nil"/>
              <w:right w:val="nil"/>
            </w:tcBorders>
            <w:shd w:val="clear" w:color="auto" w:fill="auto"/>
            <w:noWrap/>
            <w:vAlign w:val="center"/>
          </w:tcPr>
          <w:p w14:paraId="5E7ACAA0">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28"/>
                <w:szCs w:val="28"/>
                <w:u w:val="none"/>
                <w:lang w:val="en-US" w:eastAsia="zh-CN" w:bidi="ar"/>
              </w:rPr>
              <w:t>中山大学附属第一医院医学装备整体管理服务资产清单</w:t>
            </w:r>
          </w:p>
        </w:tc>
      </w:tr>
      <w:tr w14:paraId="49B70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98" w:type="pct"/>
            <w:tcBorders>
              <w:top w:val="single" w:color="000000" w:sz="8" w:space="0"/>
              <w:left w:val="single" w:color="000000" w:sz="8" w:space="0"/>
              <w:bottom w:val="nil"/>
              <w:right w:val="single" w:color="000000" w:sz="8" w:space="0"/>
            </w:tcBorders>
            <w:shd w:val="clear" w:color="auto" w:fill="F4B7BE"/>
            <w:noWrap/>
            <w:vAlign w:val="center"/>
          </w:tcPr>
          <w:p w14:paraId="0019E2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325" w:type="pct"/>
            <w:tcBorders>
              <w:top w:val="single" w:color="000000" w:sz="8" w:space="0"/>
              <w:left w:val="nil"/>
              <w:bottom w:val="nil"/>
              <w:right w:val="single" w:color="000000" w:sz="8" w:space="0"/>
            </w:tcBorders>
            <w:shd w:val="clear" w:color="auto" w:fill="F4B7BE"/>
            <w:noWrap/>
            <w:vAlign w:val="center"/>
          </w:tcPr>
          <w:p w14:paraId="572ED3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设备类别</w:t>
            </w:r>
          </w:p>
        </w:tc>
        <w:tc>
          <w:tcPr>
            <w:tcW w:w="765" w:type="pct"/>
            <w:tcBorders>
              <w:top w:val="single" w:color="000000" w:sz="8" w:space="0"/>
              <w:left w:val="nil"/>
              <w:bottom w:val="nil"/>
              <w:right w:val="single" w:color="000000" w:sz="8" w:space="0"/>
            </w:tcBorders>
            <w:shd w:val="clear" w:color="auto" w:fill="F4B7BE"/>
            <w:noWrap/>
            <w:vAlign w:val="center"/>
          </w:tcPr>
          <w:p w14:paraId="417292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数量（台/套）</w:t>
            </w:r>
          </w:p>
        </w:tc>
        <w:tc>
          <w:tcPr>
            <w:tcW w:w="711" w:type="pct"/>
            <w:tcBorders>
              <w:top w:val="single" w:color="000000" w:sz="8" w:space="0"/>
              <w:left w:val="nil"/>
              <w:bottom w:val="nil"/>
              <w:right w:val="single" w:color="000000" w:sz="8" w:space="0"/>
            </w:tcBorders>
            <w:shd w:val="clear" w:color="auto" w:fill="F4B7BE"/>
            <w:noWrap/>
            <w:vAlign w:val="center"/>
          </w:tcPr>
          <w:p w14:paraId="30875A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原值（万元）</w:t>
            </w:r>
          </w:p>
        </w:tc>
        <w:tc>
          <w:tcPr>
            <w:tcW w:w="1799" w:type="pct"/>
            <w:tcBorders>
              <w:top w:val="single" w:color="000000" w:sz="8" w:space="0"/>
              <w:left w:val="nil"/>
              <w:bottom w:val="single" w:color="000000" w:sz="8" w:space="0"/>
              <w:right w:val="single" w:color="000000" w:sz="8" w:space="0"/>
            </w:tcBorders>
            <w:shd w:val="clear" w:color="auto" w:fill="F4B7BE"/>
            <w:noWrap/>
            <w:vAlign w:val="center"/>
          </w:tcPr>
          <w:p w14:paraId="00FE7DD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5D3D2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DA9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813A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输注、护理和防护器械</w:t>
            </w:r>
          </w:p>
        </w:tc>
        <w:tc>
          <w:tcPr>
            <w:tcW w:w="7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7409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1098</w:t>
            </w:r>
          </w:p>
        </w:tc>
        <w:tc>
          <w:tcPr>
            <w:tcW w:w="7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C49B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2668.2</w:t>
            </w:r>
          </w:p>
        </w:tc>
        <w:tc>
          <w:tcPr>
            <w:tcW w:w="1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1F1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如输液泵、营养泵等；费森尤斯、迈瑞、美瑞华等品牌</w:t>
            </w:r>
          </w:p>
        </w:tc>
      </w:tr>
      <w:tr w14:paraId="0E79D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A55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338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患者承载器械</w:t>
            </w:r>
          </w:p>
        </w:tc>
        <w:tc>
          <w:tcPr>
            <w:tcW w:w="7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26DD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1041</w:t>
            </w:r>
          </w:p>
        </w:tc>
        <w:tc>
          <w:tcPr>
            <w:tcW w:w="7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D99F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5442.4</w:t>
            </w:r>
          </w:p>
        </w:tc>
        <w:tc>
          <w:tcPr>
            <w:tcW w:w="1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89D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如液压推床、防褥疮垫、电动病床等；雅博、厚福、八乐梦等品牌</w:t>
            </w:r>
          </w:p>
        </w:tc>
      </w:tr>
      <w:tr w14:paraId="395EE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EF0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BEA9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医用诊察和监护器械</w:t>
            </w:r>
          </w:p>
        </w:tc>
        <w:tc>
          <w:tcPr>
            <w:tcW w:w="7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F6A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890</w:t>
            </w:r>
          </w:p>
        </w:tc>
        <w:tc>
          <w:tcPr>
            <w:tcW w:w="7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F9E6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10215</w:t>
            </w:r>
          </w:p>
        </w:tc>
        <w:tc>
          <w:tcPr>
            <w:tcW w:w="1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B84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如监护、心电、动态血压等；Meditech、Mortara、迈瑞、理邦等品牌</w:t>
            </w:r>
          </w:p>
        </w:tc>
      </w:tr>
      <w:tr w14:paraId="18B8B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C8A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0FC5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医用成像器械</w:t>
            </w:r>
          </w:p>
        </w:tc>
        <w:tc>
          <w:tcPr>
            <w:tcW w:w="7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C95B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903</w:t>
            </w:r>
          </w:p>
        </w:tc>
        <w:tc>
          <w:tcPr>
            <w:tcW w:w="7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2A25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28034</w:t>
            </w:r>
          </w:p>
        </w:tc>
        <w:tc>
          <w:tcPr>
            <w:tcW w:w="1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446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内镜（硬镜约318套、软镜44套），如STORZ、奥林巴斯等；超声类设备72台，如GE、飞利浦、阿洛卡、开立等品牌</w:t>
            </w:r>
          </w:p>
        </w:tc>
      </w:tr>
      <w:tr w14:paraId="5534B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A0E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BC0D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呼吸、麻醉和急救器械</w:t>
            </w:r>
          </w:p>
        </w:tc>
        <w:tc>
          <w:tcPr>
            <w:tcW w:w="7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F6E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w:t>
            </w:r>
          </w:p>
        </w:tc>
        <w:tc>
          <w:tcPr>
            <w:tcW w:w="7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579B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6383.2</w:t>
            </w:r>
          </w:p>
        </w:tc>
        <w:tc>
          <w:tcPr>
            <w:tcW w:w="1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DB3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除颤、呼吸湿化治疗仪、呼吸机、婴儿培养箱等；哈美顿、瑞思迈、飞利浦、科曼等品牌</w:t>
            </w:r>
          </w:p>
        </w:tc>
      </w:tr>
      <w:tr w14:paraId="15AC2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8CA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202D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有源手术器械</w:t>
            </w:r>
          </w:p>
        </w:tc>
        <w:tc>
          <w:tcPr>
            <w:tcW w:w="7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5832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w:t>
            </w:r>
          </w:p>
        </w:tc>
        <w:tc>
          <w:tcPr>
            <w:tcW w:w="7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AC47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14047.4</w:t>
            </w:r>
          </w:p>
        </w:tc>
        <w:tc>
          <w:tcPr>
            <w:tcW w:w="1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138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电刀、超声刀、微波、动力系统等；爱尔博、柯惠、强生、以诺康等</w:t>
            </w:r>
          </w:p>
        </w:tc>
      </w:tr>
      <w:tr w14:paraId="5E400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6C8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0032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妇产科、辅助生殖和避孕器械</w:t>
            </w:r>
          </w:p>
        </w:tc>
        <w:tc>
          <w:tcPr>
            <w:tcW w:w="7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E61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7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7FDB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831</w:t>
            </w:r>
          </w:p>
        </w:tc>
        <w:tc>
          <w:tcPr>
            <w:tcW w:w="1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0C1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胎儿/母亲监护仪、多普勒胎心仪、妇产科综合手术台等</w:t>
            </w:r>
          </w:p>
        </w:tc>
      </w:tr>
      <w:tr w14:paraId="7CBC4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8CF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841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临床检验器械</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FF4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2957</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587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39197.2</w:t>
            </w:r>
          </w:p>
        </w:tc>
        <w:tc>
          <w:tcPr>
            <w:tcW w:w="1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B61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医学检验、病理、科研类设备;如PCR、生化、免疫、生物安全柜、显微镜等（不含带试剂的检验设备，只做协助管理）</w:t>
            </w:r>
          </w:p>
        </w:tc>
      </w:tr>
      <w:tr w14:paraId="42C5B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778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E18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物理治疗器械</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DEC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41B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5350.2</w:t>
            </w:r>
          </w:p>
        </w:tc>
        <w:tc>
          <w:tcPr>
            <w:tcW w:w="1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470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中频、电、磁、热疗等；奔奥、珠海黑马、医博士等品牌</w:t>
            </w:r>
          </w:p>
        </w:tc>
      </w:tr>
      <w:tr w14:paraId="30EDD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6D9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4AA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消毒灭菌器械</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2AD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B94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4518.4</w:t>
            </w:r>
          </w:p>
        </w:tc>
        <w:tc>
          <w:tcPr>
            <w:tcW w:w="1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E0B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床单位消毒机、高温高压灭菌器、灭菌站等；倍力曼、贝格、新华等</w:t>
            </w:r>
          </w:p>
        </w:tc>
      </w:tr>
      <w:tr w14:paraId="6423A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D2A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2B0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输血、透析和体外循环器械</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37E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F2B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6955.8</w:t>
            </w:r>
          </w:p>
        </w:tc>
        <w:tc>
          <w:tcPr>
            <w:tcW w:w="1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CDC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透析设备109台，</w:t>
            </w:r>
          </w:p>
        </w:tc>
      </w:tr>
      <w:tr w14:paraId="0853E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952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D7C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眼科器械</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D37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881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1458.3</w:t>
            </w:r>
          </w:p>
        </w:tc>
        <w:tc>
          <w:tcPr>
            <w:tcW w:w="1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639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裂隙灯、眼底相机、视野计等检查设备，显微镜、激光类手术设备</w:t>
            </w:r>
          </w:p>
        </w:tc>
      </w:tr>
      <w:tr w14:paraId="08D6E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D07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C43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医用康复器械</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414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C36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772.3</w:t>
            </w:r>
          </w:p>
        </w:tc>
        <w:tc>
          <w:tcPr>
            <w:tcW w:w="1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CF9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关节、言语、步态等康复设备、训练床等</w:t>
            </w:r>
          </w:p>
        </w:tc>
      </w:tr>
      <w:tr w14:paraId="09613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6CC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045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骨科手术器械</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7DE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D6C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278.7</w:t>
            </w:r>
          </w:p>
        </w:tc>
        <w:tc>
          <w:tcPr>
            <w:tcW w:w="1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70F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骨科电钻、磨钻、胸骨锯等；博进、蛇牌等</w:t>
            </w:r>
          </w:p>
        </w:tc>
      </w:tr>
      <w:tr w14:paraId="405D6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310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3FF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口腔科器械</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899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929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178.3</w:t>
            </w:r>
          </w:p>
        </w:tc>
        <w:tc>
          <w:tcPr>
            <w:tcW w:w="1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148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牙科综合治疗台、牙椅等；西诺德、爱德等品牌</w:t>
            </w:r>
          </w:p>
        </w:tc>
      </w:tr>
      <w:tr w14:paraId="2DB2A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BB1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BFD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有源植入器械</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3D9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2DF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1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2BC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体外临时起搏器、外周神经丛刺激器等；百多力、贝朗等</w:t>
            </w:r>
          </w:p>
        </w:tc>
      </w:tr>
      <w:tr w14:paraId="356B1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033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D5A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放射治疗器械</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9C4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3DA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AD6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立体定向系统、三维测力台</w:t>
            </w:r>
          </w:p>
        </w:tc>
      </w:tr>
      <w:tr w14:paraId="7C997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424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F07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无源手术器械</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E94FA">
            <w:pPr>
              <w:jc w:val="center"/>
              <w:rPr>
                <w:rFonts w:hint="eastAsia" w:ascii="宋体" w:hAnsi="宋体" w:eastAsia="宋体" w:cs="宋体"/>
                <w:i w:val="0"/>
                <w:iCs w:val="0"/>
                <w:color w:val="000000"/>
                <w:sz w:val="22"/>
                <w:szCs w:val="22"/>
                <w:u w:val="none"/>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E4803">
            <w:pPr>
              <w:jc w:val="center"/>
              <w:rPr>
                <w:rFonts w:hint="eastAsia" w:ascii="宋体" w:hAnsi="宋体" w:eastAsia="宋体" w:cs="宋体"/>
                <w:i w:val="0"/>
                <w:iCs w:val="0"/>
                <w:color w:val="000000"/>
                <w:sz w:val="22"/>
                <w:szCs w:val="22"/>
                <w:u w:val="none"/>
              </w:rPr>
            </w:pPr>
          </w:p>
        </w:tc>
        <w:tc>
          <w:tcPr>
            <w:tcW w:w="1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A81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刀、剪等手术器械（以医院实际使用器械为准）</w:t>
            </w:r>
          </w:p>
        </w:tc>
      </w:tr>
      <w:tr w14:paraId="535FE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DBB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6C3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低值设备类</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4AAE7">
            <w:pPr>
              <w:jc w:val="center"/>
              <w:rPr>
                <w:rFonts w:hint="eastAsia" w:ascii="宋体" w:hAnsi="宋体" w:eastAsia="宋体" w:cs="宋体"/>
                <w:i w:val="0"/>
                <w:iCs w:val="0"/>
                <w:color w:val="000000"/>
                <w:sz w:val="22"/>
                <w:szCs w:val="22"/>
                <w:u w:val="none"/>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FD0D9">
            <w:pPr>
              <w:jc w:val="center"/>
              <w:rPr>
                <w:rFonts w:hint="eastAsia" w:ascii="宋体" w:hAnsi="宋体" w:eastAsia="宋体" w:cs="宋体"/>
                <w:i w:val="0"/>
                <w:iCs w:val="0"/>
                <w:color w:val="000000"/>
                <w:sz w:val="22"/>
                <w:szCs w:val="22"/>
                <w:u w:val="none"/>
              </w:rPr>
            </w:pPr>
          </w:p>
        </w:tc>
        <w:tc>
          <w:tcPr>
            <w:tcW w:w="1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62C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便携式吸引器和电子血压计（以医院实际使用设备为准）</w:t>
            </w:r>
          </w:p>
        </w:tc>
      </w:tr>
      <w:tr w14:paraId="4EE80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B6F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7C4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非医疗器材</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F42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2915</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1A4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12821</w:t>
            </w:r>
          </w:p>
        </w:tc>
        <w:tc>
          <w:tcPr>
            <w:tcW w:w="1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664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模型、真空吸液泵、移液器、护理车、金属器材</w:t>
            </w:r>
          </w:p>
        </w:tc>
      </w:tr>
      <w:tr w14:paraId="1FB6B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9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ECB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汇总</w:t>
            </w:r>
          </w:p>
        </w:tc>
        <w:tc>
          <w:tcPr>
            <w:tcW w:w="1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AAD1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2025年出保</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AFA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11602</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F173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139617</w:t>
            </w:r>
          </w:p>
        </w:tc>
        <w:tc>
          <w:tcPr>
            <w:tcW w:w="17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B8B36">
            <w:pPr>
              <w:rPr>
                <w:rFonts w:hint="eastAsia" w:ascii="宋体" w:hAnsi="宋体" w:eastAsia="宋体" w:cs="宋体"/>
                <w:i w:val="0"/>
                <w:iCs w:val="0"/>
                <w:color w:val="000000"/>
                <w:sz w:val="22"/>
                <w:szCs w:val="22"/>
                <w:u w:val="none"/>
              </w:rPr>
            </w:pPr>
          </w:p>
        </w:tc>
      </w:tr>
      <w:tr w14:paraId="0A8FE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1C7B1">
            <w:pPr>
              <w:jc w:val="center"/>
              <w:rPr>
                <w:rFonts w:hint="eastAsia" w:ascii="宋体" w:hAnsi="宋体" w:eastAsia="宋体" w:cs="宋体"/>
                <w:b/>
                <w:bCs/>
                <w:i w:val="0"/>
                <w:iCs w:val="0"/>
                <w:color w:val="000000"/>
                <w:sz w:val="22"/>
                <w:szCs w:val="22"/>
                <w:u w:val="none"/>
              </w:rPr>
            </w:pPr>
          </w:p>
        </w:tc>
        <w:tc>
          <w:tcPr>
            <w:tcW w:w="1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1E0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2026年新增出保</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CCD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1069</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A61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14782</w:t>
            </w:r>
          </w:p>
        </w:tc>
        <w:tc>
          <w:tcPr>
            <w:tcW w:w="17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6144E">
            <w:pPr>
              <w:rPr>
                <w:rFonts w:hint="eastAsia" w:ascii="宋体" w:hAnsi="宋体" w:eastAsia="宋体" w:cs="宋体"/>
                <w:i w:val="0"/>
                <w:iCs w:val="0"/>
                <w:color w:val="000000"/>
                <w:sz w:val="22"/>
                <w:szCs w:val="22"/>
                <w:u w:val="none"/>
              </w:rPr>
            </w:pPr>
          </w:p>
        </w:tc>
      </w:tr>
      <w:tr w14:paraId="32742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43FDC">
            <w:pPr>
              <w:jc w:val="center"/>
              <w:rPr>
                <w:rFonts w:hint="eastAsia" w:ascii="宋体" w:hAnsi="宋体" w:eastAsia="宋体" w:cs="宋体"/>
                <w:b/>
                <w:bCs/>
                <w:i w:val="0"/>
                <w:iCs w:val="0"/>
                <w:color w:val="000000"/>
                <w:sz w:val="22"/>
                <w:szCs w:val="22"/>
                <w:u w:val="none"/>
              </w:rPr>
            </w:pPr>
          </w:p>
        </w:tc>
        <w:tc>
          <w:tcPr>
            <w:tcW w:w="1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280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2027年新增出保</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377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94</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198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1226</w:t>
            </w:r>
          </w:p>
        </w:tc>
        <w:tc>
          <w:tcPr>
            <w:tcW w:w="17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3BFF6">
            <w:pPr>
              <w:rPr>
                <w:rFonts w:hint="eastAsia" w:ascii="宋体" w:hAnsi="宋体" w:eastAsia="宋体" w:cs="宋体"/>
                <w:i w:val="0"/>
                <w:iCs w:val="0"/>
                <w:color w:val="000000"/>
                <w:sz w:val="22"/>
                <w:szCs w:val="22"/>
                <w:u w:val="none"/>
              </w:rPr>
            </w:pPr>
          </w:p>
        </w:tc>
      </w:tr>
      <w:tr w14:paraId="292E4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8AFFF">
            <w:pPr>
              <w:jc w:val="center"/>
              <w:rPr>
                <w:rFonts w:hint="eastAsia" w:ascii="宋体" w:hAnsi="宋体" w:eastAsia="宋体" w:cs="宋体"/>
                <w:b/>
                <w:bCs/>
                <w:i w:val="0"/>
                <w:iCs w:val="0"/>
                <w:color w:val="000000"/>
                <w:sz w:val="22"/>
                <w:szCs w:val="22"/>
                <w:u w:val="none"/>
              </w:rPr>
            </w:pPr>
          </w:p>
        </w:tc>
        <w:tc>
          <w:tcPr>
            <w:tcW w:w="1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37C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2028年新增出保</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77B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68</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E877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187</w:t>
            </w:r>
          </w:p>
        </w:tc>
        <w:tc>
          <w:tcPr>
            <w:tcW w:w="17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ED2B9">
            <w:pPr>
              <w:rPr>
                <w:rFonts w:hint="eastAsia" w:ascii="宋体" w:hAnsi="宋体" w:eastAsia="宋体" w:cs="宋体"/>
                <w:i w:val="0"/>
                <w:iCs w:val="0"/>
                <w:color w:val="000000"/>
                <w:sz w:val="22"/>
                <w:szCs w:val="22"/>
                <w:u w:val="none"/>
              </w:rPr>
            </w:pPr>
          </w:p>
        </w:tc>
      </w:tr>
      <w:tr w14:paraId="0201E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98" w:type="pct"/>
            <w:vMerge w:val="restart"/>
            <w:tcBorders>
              <w:top w:val="single" w:color="000000" w:sz="4" w:space="0"/>
              <w:left w:val="single" w:color="000000" w:sz="4" w:space="0"/>
              <w:right w:val="single" w:color="000000" w:sz="4" w:space="0"/>
            </w:tcBorders>
            <w:shd w:val="clear" w:color="auto" w:fill="auto"/>
            <w:noWrap/>
            <w:vAlign w:val="center"/>
          </w:tcPr>
          <w:p w14:paraId="480EE768">
            <w:pPr>
              <w:jc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维保服务资产汇总</w:t>
            </w:r>
          </w:p>
        </w:tc>
        <w:tc>
          <w:tcPr>
            <w:tcW w:w="1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BA80E">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2025年</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C1131">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6AD6C">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139617</w:t>
            </w:r>
          </w:p>
        </w:tc>
        <w:tc>
          <w:tcPr>
            <w:tcW w:w="17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2A529">
            <w:pPr>
              <w:rPr>
                <w:rFonts w:hint="eastAsia" w:ascii="宋体" w:hAnsi="宋体" w:eastAsia="宋体" w:cs="宋体"/>
                <w:i w:val="0"/>
                <w:iCs w:val="0"/>
                <w:color w:val="000000"/>
                <w:sz w:val="22"/>
                <w:szCs w:val="22"/>
                <w:u w:val="none"/>
              </w:rPr>
            </w:pPr>
          </w:p>
        </w:tc>
      </w:tr>
      <w:tr w14:paraId="03EC5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98" w:type="pct"/>
            <w:vMerge w:val="continue"/>
            <w:tcBorders>
              <w:left w:val="single" w:color="000000" w:sz="4" w:space="0"/>
              <w:right w:val="single" w:color="000000" w:sz="4" w:space="0"/>
            </w:tcBorders>
            <w:shd w:val="clear" w:color="auto" w:fill="auto"/>
            <w:noWrap/>
            <w:vAlign w:val="center"/>
          </w:tcPr>
          <w:p w14:paraId="4C277BDF">
            <w:pPr>
              <w:jc w:val="center"/>
              <w:rPr>
                <w:rFonts w:hint="eastAsia" w:ascii="宋体" w:hAnsi="宋体" w:eastAsia="宋体" w:cs="宋体"/>
                <w:b/>
                <w:bCs/>
                <w:i w:val="0"/>
                <w:iCs w:val="0"/>
                <w:color w:val="000000"/>
                <w:sz w:val="22"/>
                <w:szCs w:val="22"/>
                <w:u w:val="none"/>
              </w:rPr>
            </w:pPr>
          </w:p>
        </w:tc>
        <w:tc>
          <w:tcPr>
            <w:tcW w:w="1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884D2">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2026年</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255B8">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62469">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148399</w:t>
            </w:r>
          </w:p>
        </w:tc>
        <w:tc>
          <w:tcPr>
            <w:tcW w:w="17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98A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每年计划报废6000万设备资产</w:t>
            </w:r>
          </w:p>
        </w:tc>
      </w:tr>
      <w:tr w14:paraId="7F1C8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98" w:type="pct"/>
            <w:vMerge w:val="continue"/>
            <w:tcBorders>
              <w:left w:val="single" w:color="000000" w:sz="4" w:space="0"/>
              <w:right w:val="single" w:color="000000" w:sz="4" w:space="0"/>
            </w:tcBorders>
            <w:shd w:val="clear" w:color="auto" w:fill="auto"/>
            <w:noWrap/>
            <w:vAlign w:val="center"/>
          </w:tcPr>
          <w:p w14:paraId="0834ECE2">
            <w:pPr>
              <w:jc w:val="center"/>
              <w:rPr>
                <w:rFonts w:hint="eastAsia" w:ascii="宋体" w:hAnsi="宋体" w:eastAsia="宋体" w:cs="宋体"/>
                <w:b/>
                <w:bCs/>
                <w:i w:val="0"/>
                <w:iCs w:val="0"/>
                <w:color w:val="000000"/>
                <w:sz w:val="22"/>
                <w:szCs w:val="22"/>
                <w:u w:val="none"/>
              </w:rPr>
            </w:pPr>
          </w:p>
        </w:tc>
        <w:tc>
          <w:tcPr>
            <w:tcW w:w="1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E5A2F">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2027年</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095FD">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5F3A">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143625</w:t>
            </w:r>
          </w:p>
        </w:tc>
        <w:tc>
          <w:tcPr>
            <w:tcW w:w="17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778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每年计划报废6000万设备资产</w:t>
            </w:r>
          </w:p>
        </w:tc>
      </w:tr>
      <w:tr w14:paraId="14A8C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98" w:type="pct"/>
            <w:vMerge w:val="continue"/>
            <w:tcBorders>
              <w:left w:val="single" w:color="000000" w:sz="4" w:space="0"/>
              <w:bottom w:val="single" w:color="000000" w:sz="4" w:space="0"/>
              <w:right w:val="single" w:color="000000" w:sz="4" w:space="0"/>
            </w:tcBorders>
            <w:shd w:val="clear" w:color="auto" w:fill="auto"/>
            <w:noWrap/>
            <w:vAlign w:val="center"/>
          </w:tcPr>
          <w:p w14:paraId="4579F14B">
            <w:pPr>
              <w:jc w:val="center"/>
              <w:rPr>
                <w:rFonts w:hint="eastAsia" w:ascii="宋体" w:hAnsi="宋体" w:eastAsia="宋体" w:cs="宋体"/>
                <w:b/>
                <w:bCs/>
                <w:i w:val="0"/>
                <w:iCs w:val="0"/>
                <w:color w:val="000000"/>
                <w:sz w:val="22"/>
                <w:szCs w:val="22"/>
                <w:u w:val="none"/>
              </w:rPr>
            </w:pPr>
          </w:p>
        </w:tc>
        <w:tc>
          <w:tcPr>
            <w:tcW w:w="1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0D44A">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2028年</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BEDC3">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2DC3D">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137812</w:t>
            </w:r>
          </w:p>
        </w:tc>
        <w:tc>
          <w:tcPr>
            <w:tcW w:w="17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966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每年计划报废6000万设备资产</w:t>
            </w:r>
          </w:p>
        </w:tc>
      </w:tr>
    </w:tbl>
    <w:p w14:paraId="0BBBDCE7">
      <w:pPr>
        <w:rPr>
          <w:rStyle w:val="8"/>
          <w:rFonts w:hint="eastAsia" w:ascii="宋体" w:hAnsi="宋体" w:eastAsia="宋体" w:cs="宋体"/>
          <w:b/>
          <w:bCs/>
          <w:i w:val="0"/>
          <w:iCs w:val="0"/>
          <w:caps w:val="0"/>
          <w:color w:val="000000"/>
          <w:spacing w:val="0"/>
          <w:sz w:val="18"/>
          <w:szCs w:val="18"/>
          <w:shd w:val="clear" w:fill="FFFFFF"/>
          <w:lang w:val="en-US" w:eastAsia="zh-CN"/>
        </w:rPr>
      </w:pPr>
      <w:r>
        <w:rPr>
          <w:rStyle w:val="8"/>
          <w:rFonts w:hint="eastAsia" w:ascii="宋体" w:hAnsi="宋体" w:eastAsia="宋体" w:cs="宋体"/>
          <w:b/>
          <w:bCs/>
          <w:i w:val="0"/>
          <w:iCs w:val="0"/>
          <w:caps w:val="0"/>
          <w:color w:val="000000"/>
          <w:spacing w:val="0"/>
          <w:sz w:val="18"/>
          <w:szCs w:val="18"/>
          <w:shd w:val="clear" w:fill="FFFFFF"/>
          <w:lang w:val="en-US" w:eastAsia="zh-CN"/>
        </w:rPr>
        <w:br w:type="page"/>
      </w:r>
    </w:p>
    <w:p w14:paraId="035AB0EC">
      <w:pPr>
        <w:rPr>
          <w:rStyle w:val="8"/>
          <w:rFonts w:hint="eastAsia" w:ascii="宋体" w:hAnsi="宋体" w:eastAsia="宋体" w:cs="宋体"/>
          <w:b/>
          <w:bCs/>
          <w:i w:val="0"/>
          <w:iCs w:val="0"/>
          <w:caps w:val="0"/>
          <w:color w:val="000000"/>
          <w:spacing w:val="0"/>
          <w:sz w:val="18"/>
          <w:szCs w:val="18"/>
          <w:shd w:val="clear" w:fill="FFFFFF"/>
          <w:lang w:val="en-US" w:eastAsia="zh-CN"/>
        </w:rPr>
        <w:sectPr>
          <w:pgSz w:w="11906" w:h="16838"/>
          <w:pgMar w:top="873" w:right="1066" w:bottom="873" w:left="1293" w:header="851" w:footer="992" w:gutter="0"/>
          <w:cols w:space="425" w:num="1"/>
          <w:docGrid w:type="lines" w:linePitch="312" w:charSpace="0"/>
        </w:sectPr>
      </w:pPr>
    </w:p>
    <w:p w14:paraId="4D6FEF90">
      <w:pPr>
        <w:numPr>
          <w:ilvl w:val="0"/>
          <w:numId w:val="0"/>
        </w:numPr>
        <w:rPr>
          <w:rStyle w:val="8"/>
          <w:rFonts w:hint="default" w:ascii="宋体" w:hAnsi="宋体" w:eastAsia="宋体" w:cs="宋体"/>
          <w:b/>
          <w:bCs/>
          <w:i w:val="0"/>
          <w:iCs w:val="0"/>
          <w:caps w:val="0"/>
          <w:color w:val="000000"/>
          <w:spacing w:val="0"/>
          <w:sz w:val="28"/>
          <w:szCs w:val="28"/>
          <w:shd w:val="clear" w:fill="FFFFFF"/>
          <w:vertAlign w:val="baseline"/>
          <w:lang w:val="en-US" w:eastAsia="zh-CN"/>
        </w:rPr>
      </w:pPr>
      <w:r>
        <w:rPr>
          <w:rStyle w:val="8"/>
          <w:rFonts w:hint="eastAsia" w:ascii="宋体" w:hAnsi="宋体" w:eastAsia="宋体" w:cs="宋体"/>
          <w:b/>
          <w:bCs/>
          <w:i w:val="0"/>
          <w:iCs w:val="0"/>
          <w:caps w:val="0"/>
          <w:color w:val="000000"/>
          <w:spacing w:val="0"/>
          <w:sz w:val="28"/>
          <w:szCs w:val="28"/>
          <w:shd w:val="clear" w:fill="FFFFFF"/>
          <w:lang w:val="en-US" w:eastAsia="zh-CN"/>
        </w:rPr>
        <w:t>三、根据以上需求提供以下5种方案报价：</w:t>
      </w:r>
    </w:p>
    <w:tbl>
      <w:tblPr>
        <w:tblStyle w:val="6"/>
        <w:tblW w:w="15480" w:type="dxa"/>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8"/>
        <w:gridCol w:w="1752"/>
        <w:gridCol w:w="2268"/>
        <w:gridCol w:w="3720"/>
        <w:gridCol w:w="3900"/>
        <w:gridCol w:w="2112"/>
      </w:tblGrid>
      <w:tr w14:paraId="3A49B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728" w:type="dxa"/>
            <w:vAlign w:val="center"/>
          </w:tcPr>
          <w:p w14:paraId="635FC238">
            <w:pPr>
              <w:numPr>
                <w:ilvl w:val="0"/>
                <w:numId w:val="0"/>
              </w:numPr>
              <w:jc w:val="center"/>
              <w:rPr>
                <w:rStyle w:val="8"/>
                <w:rFonts w:hint="default" w:ascii="宋体" w:hAnsi="宋体" w:eastAsia="宋体" w:cs="宋体"/>
                <w:b/>
                <w:bCs/>
                <w:i w:val="0"/>
                <w:iCs w:val="0"/>
                <w:caps w:val="0"/>
                <w:color w:val="000000"/>
                <w:spacing w:val="0"/>
                <w:sz w:val="24"/>
                <w:szCs w:val="24"/>
                <w:shd w:val="clear" w:fill="FFFFFF"/>
                <w:vertAlign w:val="baseline"/>
                <w:lang w:val="en-US" w:eastAsia="zh-CN"/>
              </w:rPr>
            </w:pPr>
            <w:r>
              <w:rPr>
                <w:rStyle w:val="8"/>
                <w:rFonts w:hint="eastAsia" w:ascii="宋体" w:hAnsi="宋体" w:eastAsia="宋体" w:cs="宋体"/>
                <w:b/>
                <w:bCs/>
                <w:i w:val="0"/>
                <w:iCs w:val="0"/>
                <w:caps w:val="0"/>
                <w:color w:val="000000"/>
                <w:spacing w:val="0"/>
                <w:sz w:val="24"/>
                <w:szCs w:val="24"/>
                <w:shd w:val="clear" w:fill="FFFFFF"/>
                <w:vertAlign w:val="baseline"/>
                <w:lang w:val="en-US" w:eastAsia="zh-CN"/>
              </w:rPr>
              <w:t>方案</w:t>
            </w:r>
          </w:p>
        </w:tc>
        <w:tc>
          <w:tcPr>
            <w:tcW w:w="1752" w:type="dxa"/>
            <w:vAlign w:val="center"/>
          </w:tcPr>
          <w:p w14:paraId="343959B4">
            <w:pPr>
              <w:numPr>
                <w:ilvl w:val="0"/>
                <w:numId w:val="0"/>
              </w:numPr>
              <w:jc w:val="center"/>
              <w:rPr>
                <w:rStyle w:val="8"/>
                <w:rFonts w:hint="default" w:ascii="宋体" w:hAnsi="宋体" w:eastAsia="宋体" w:cs="宋体"/>
                <w:b/>
                <w:bCs/>
                <w:i w:val="0"/>
                <w:iCs w:val="0"/>
                <w:caps w:val="0"/>
                <w:color w:val="000000"/>
                <w:spacing w:val="0"/>
                <w:sz w:val="24"/>
                <w:szCs w:val="24"/>
                <w:shd w:val="clear" w:fill="FFFFFF"/>
                <w:vertAlign w:val="baseline"/>
                <w:lang w:val="en-US" w:eastAsia="zh-CN"/>
              </w:rPr>
            </w:pPr>
            <w:r>
              <w:rPr>
                <w:rStyle w:val="8"/>
                <w:rFonts w:hint="eastAsia" w:ascii="宋体" w:hAnsi="宋体" w:eastAsia="宋体" w:cs="宋体"/>
                <w:b/>
                <w:bCs/>
                <w:i w:val="0"/>
                <w:iCs w:val="0"/>
                <w:caps w:val="0"/>
                <w:color w:val="000000"/>
                <w:spacing w:val="0"/>
                <w:sz w:val="24"/>
                <w:szCs w:val="24"/>
                <w:shd w:val="clear" w:fill="FFFFFF"/>
                <w:vertAlign w:val="baseline"/>
                <w:lang w:val="en-US" w:eastAsia="zh-CN"/>
              </w:rPr>
              <w:t>方案一</w:t>
            </w:r>
          </w:p>
        </w:tc>
        <w:tc>
          <w:tcPr>
            <w:tcW w:w="2268" w:type="dxa"/>
            <w:vAlign w:val="center"/>
          </w:tcPr>
          <w:p w14:paraId="2B4BFF0B">
            <w:pPr>
              <w:numPr>
                <w:ilvl w:val="0"/>
                <w:numId w:val="0"/>
              </w:numPr>
              <w:jc w:val="center"/>
              <w:rPr>
                <w:rStyle w:val="8"/>
                <w:rFonts w:hint="default" w:ascii="宋体" w:hAnsi="宋体" w:eastAsia="宋体" w:cs="宋体"/>
                <w:b/>
                <w:bCs/>
                <w:i w:val="0"/>
                <w:iCs w:val="0"/>
                <w:caps w:val="0"/>
                <w:color w:val="000000"/>
                <w:spacing w:val="0"/>
                <w:sz w:val="24"/>
                <w:szCs w:val="24"/>
                <w:shd w:val="clear" w:fill="FFFFFF"/>
                <w:vertAlign w:val="baseline"/>
                <w:lang w:val="en-US" w:eastAsia="zh-CN"/>
              </w:rPr>
            </w:pPr>
            <w:r>
              <w:rPr>
                <w:rStyle w:val="8"/>
                <w:rFonts w:hint="eastAsia" w:ascii="宋体" w:hAnsi="宋体" w:eastAsia="宋体" w:cs="宋体"/>
                <w:b/>
                <w:bCs/>
                <w:i w:val="0"/>
                <w:iCs w:val="0"/>
                <w:caps w:val="0"/>
                <w:color w:val="000000"/>
                <w:spacing w:val="0"/>
                <w:sz w:val="24"/>
                <w:szCs w:val="24"/>
                <w:shd w:val="clear" w:fill="FFFFFF"/>
                <w:vertAlign w:val="baseline"/>
                <w:lang w:val="en-US" w:eastAsia="zh-CN"/>
              </w:rPr>
              <w:t>方案二</w:t>
            </w:r>
          </w:p>
        </w:tc>
        <w:tc>
          <w:tcPr>
            <w:tcW w:w="3720" w:type="dxa"/>
            <w:vAlign w:val="center"/>
          </w:tcPr>
          <w:p w14:paraId="29C8F3A2">
            <w:pPr>
              <w:numPr>
                <w:ilvl w:val="0"/>
                <w:numId w:val="0"/>
              </w:numPr>
              <w:jc w:val="center"/>
              <w:rPr>
                <w:rStyle w:val="8"/>
                <w:rFonts w:hint="eastAsia" w:ascii="宋体" w:hAnsi="宋体" w:eastAsia="宋体" w:cs="宋体"/>
                <w:b/>
                <w:bCs/>
                <w:i w:val="0"/>
                <w:iCs w:val="0"/>
                <w:caps w:val="0"/>
                <w:color w:val="000000"/>
                <w:spacing w:val="0"/>
                <w:sz w:val="24"/>
                <w:szCs w:val="24"/>
                <w:shd w:val="clear" w:fill="FFFFFF"/>
                <w:vertAlign w:val="baseline"/>
                <w:lang w:val="en-US" w:eastAsia="zh-CN"/>
              </w:rPr>
            </w:pPr>
            <w:r>
              <w:rPr>
                <w:rStyle w:val="8"/>
                <w:rFonts w:hint="eastAsia" w:ascii="宋体" w:hAnsi="宋体" w:eastAsia="宋体" w:cs="宋体"/>
                <w:b/>
                <w:bCs/>
                <w:i w:val="0"/>
                <w:iCs w:val="0"/>
                <w:caps w:val="0"/>
                <w:color w:val="000000"/>
                <w:spacing w:val="0"/>
                <w:sz w:val="24"/>
                <w:szCs w:val="24"/>
                <w:shd w:val="clear" w:fill="FFFFFF"/>
                <w:vertAlign w:val="baseline"/>
                <w:lang w:val="en-US" w:eastAsia="zh-CN"/>
              </w:rPr>
              <w:t>方案三</w:t>
            </w:r>
          </w:p>
        </w:tc>
        <w:tc>
          <w:tcPr>
            <w:tcW w:w="3900" w:type="dxa"/>
            <w:vAlign w:val="center"/>
          </w:tcPr>
          <w:p w14:paraId="01621369">
            <w:pPr>
              <w:numPr>
                <w:ilvl w:val="0"/>
                <w:numId w:val="0"/>
              </w:numPr>
              <w:jc w:val="center"/>
              <w:rPr>
                <w:rStyle w:val="8"/>
                <w:rFonts w:hint="eastAsia" w:ascii="宋体" w:hAnsi="宋体" w:eastAsia="宋体" w:cs="宋体"/>
                <w:b/>
                <w:bCs/>
                <w:i w:val="0"/>
                <w:iCs w:val="0"/>
                <w:caps w:val="0"/>
                <w:color w:val="000000"/>
                <w:spacing w:val="0"/>
                <w:sz w:val="24"/>
                <w:szCs w:val="24"/>
                <w:shd w:val="clear" w:fill="FFFFFF"/>
                <w:vertAlign w:val="baseline"/>
                <w:lang w:val="en-US" w:eastAsia="zh-CN"/>
              </w:rPr>
            </w:pPr>
            <w:r>
              <w:rPr>
                <w:rStyle w:val="8"/>
                <w:rFonts w:hint="eastAsia" w:ascii="宋体" w:hAnsi="宋体" w:eastAsia="宋体" w:cs="宋体"/>
                <w:b/>
                <w:bCs/>
                <w:i w:val="0"/>
                <w:iCs w:val="0"/>
                <w:caps w:val="0"/>
                <w:color w:val="000000"/>
                <w:spacing w:val="0"/>
                <w:sz w:val="24"/>
                <w:szCs w:val="24"/>
                <w:shd w:val="clear" w:fill="FFFFFF"/>
                <w:vertAlign w:val="baseline"/>
                <w:lang w:val="en-US" w:eastAsia="zh-CN"/>
              </w:rPr>
              <w:t>方案四</w:t>
            </w:r>
          </w:p>
        </w:tc>
        <w:tc>
          <w:tcPr>
            <w:tcW w:w="2112" w:type="dxa"/>
            <w:vAlign w:val="center"/>
          </w:tcPr>
          <w:p w14:paraId="79ADD7F6">
            <w:pPr>
              <w:numPr>
                <w:ilvl w:val="0"/>
                <w:numId w:val="0"/>
              </w:numPr>
              <w:jc w:val="center"/>
              <w:rPr>
                <w:rStyle w:val="8"/>
                <w:rFonts w:hint="default" w:ascii="宋体" w:hAnsi="宋体" w:eastAsia="宋体" w:cs="宋体"/>
                <w:b/>
                <w:bCs/>
                <w:i w:val="0"/>
                <w:iCs w:val="0"/>
                <w:caps w:val="0"/>
                <w:color w:val="000000"/>
                <w:spacing w:val="0"/>
                <w:sz w:val="24"/>
                <w:szCs w:val="24"/>
                <w:shd w:val="clear" w:fill="FFFFFF"/>
                <w:vertAlign w:val="baseline"/>
                <w:lang w:val="en-US" w:eastAsia="zh-CN"/>
              </w:rPr>
            </w:pPr>
            <w:r>
              <w:rPr>
                <w:rStyle w:val="8"/>
                <w:rFonts w:hint="eastAsia" w:ascii="宋体" w:hAnsi="宋体" w:eastAsia="宋体" w:cs="宋体"/>
                <w:b/>
                <w:bCs/>
                <w:i w:val="0"/>
                <w:iCs w:val="0"/>
                <w:caps w:val="0"/>
                <w:color w:val="000000"/>
                <w:spacing w:val="0"/>
                <w:sz w:val="24"/>
                <w:szCs w:val="24"/>
                <w:shd w:val="clear" w:fill="FFFFFF"/>
                <w:vertAlign w:val="baseline"/>
                <w:lang w:val="en-US" w:eastAsia="zh-CN"/>
              </w:rPr>
              <w:t>方案五</w:t>
            </w:r>
          </w:p>
        </w:tc>
      </w:tr>
      <w:tr w14:paraId="473E0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5800D63E">
            <w:pPr>
              <w:numPr>
                <w:ilvl w:val="0"/>
                <w:numId w:val="0"/>
              </w:numPr>
              <w:jc w:val="center"/>
              <w:rPr>
                <w:rStyle w:val="8"/>
                <w:rFonts w:hint="default" w:ascii="宋体" w:hAnsi="宋体" w:eastAsia="宋体" w:cs="宋体"/>
                <w:b/>
                <w:bCs/>
                <w:i w:val="0"/>
                <w:iCs w:val="0"/>
                <w:caps w:val="0"/>
                <w:color w:val="000000"/>
                <w:spacing w:val="0"/>
                <w:sz w:val="24"/>
                <w:szCs w:val="24"/>
                <w:shd w:val="clear" w:fill="FFFFFF"/>
                <w:vertAlign w:val="baseline"/>
                <w:lang w:val="en-US" w:eastAsia="zh-CN"/>
              </w:rPr>
            </w:pPr>
            <w:r>
              <w:rPr>
                <w:rStyle w:val="8"/>
                <w:rFonts w:hint="eastAsia" w:ascii="宋体" w:hAnsi="宋体" w:eastAsia="宋体" w:cs="宋体"/>
                <w:b/>
                <w:bCs/>
                <w:i w:val="0"/>
                <w:iCs w:val="0"/>
                <w:caps w:val="0"/>
                <w:color w:val="000000"/>
                <w:spacing w:val="0"/>
                <w:sz w:val="24"/>
                <w:szCs w:val="24"/>
                <w:shd w:val="clear" w:fill="FFFFFF"/>
                <w:vertAlign w:val="baseline"/>
                <w:lang w:val="en-US" w:eastAsia="zh-CN"/>
              </w:rPr>
              <w:t>内容</w:t>
            </w:r>
          </w:p>
        </w:tc>
        <w:tc>
          <w:tcPr>
            <w:tcW w:w="1752" w:type="dxa"/>
            <w:vAlign w:val="top"/>
          </w:tcPr>
          <w:p w14:paraId="2961A555">
            <w:pPr>
              <w:numPr>
                <w:ilvl w:val="0"/>
                <w:numId w:val="0"/>
              </w:numPr>
              <w:ind w:left="0" w:leftChars="0" w:firstLine="0" w:firstLineChars="0"/>
              <w:rPr>
                <w:rStyle w:val="8"/>
                <w:rFonts w:hint="default" w:ascii="宋体" w:hAnsi="宋体" w:eastAsia="宋体" w:cs="宋体"/>
                <w:b w:val="0"/>
                <w:bCs w:val="0"/>
                <w:i w:val="0"/>
                <w:iCs w:val="0"/>
                <w:caps w:val="0"/>
                <w:color w:val="000000"/>
                <w:spacing w:val="0"/>
                <w:sz w:val="24"/>
                <w:szCs w:val="24"/>
                <w:shd w:val="clear" w:fill="FFFFFF"/>
                <w:vertAlign w:val="baseline"/>
                <w:lang w:val="en-US" w:eastAsia="zh-CN"/>
              </w:rPr>
            </w:pPr>
            <w:r>
              <w:rPr>
                <w:rStyle w:val="8"/>
                <w:rFonts w:hint="eastAsia" w:ascii="宋体" w:hAnsi="宋体" w:eastAsia="宋体" w:cs="宋体"/>
                <w:b w:val="0"/>
                <w:bCs w:val="0"/>
                <w:i w:val="0"/>
                <w:iCs w:val="0"/>
                <w:caps w:val="0"/>
                <w:color w:val="000000"/>
                <w:spacing w:val="0"/>
                <w:sz w:val="24"/>
                <w:szCs w:val="24"/>
                <w:shd w:val="clear" w:fill="FFFFFF"/>
                <w:vertAlign w:val="baseline"/>
                <w:lang w:val="en-US" w:eastAsia="zh-CN"/>
              </w:rPr>
              <w:t>人工技术服务（主要内容同上表）</w:t>
            </w:r>
          </w:p>
        </w:tc>
        <w:tc>
          <w:tcPr>
            <w:tcW w:w="2268" w:type="dxa"/>
          </w:tcPr>
          <w:p w14:paraId="568E317E">
            <w:pPr>
              <w:numPr>
                <w:ilvl w:val="0"/>
                <w:numId w:val="0"/>
              </w:numPr>
              <w:rPr>
                <w:rStyle w:val="8"/>
                <w:rFonts w:hint="default" w:ascii="宋体" w:hAnsi="宋体" w:eastAsia="宋体" w:cs="宋体"/>
                <w:b w:val="0"/>
                <w:bCs w:val="0"/>
                <w:i w:val="0"/>
                <w:iCs w:val="0"/>
                <w:caps w:val="0"/>
                <w:color w:val="000000"/>
                <w:spacing w:val="0"/>
                <w:sz w:val="24"/>
                <w:szCs w:val="24"/>
                <w:shd w:val="clear" w:fill="FFFFFF"/>
                <w:vertAlign w:val="baseline"/>
                <w:lang w:val="en-US" w:eastAsia="zh-CN"/>
              </w:rPr>
            </w:pPr>
            <w:r>
              <w:rPr>
                <w:rStyle w:val="8"/>
                <w:rFonts w:hint="eastAsia" w:ascii="宋体" w:hAnsi="宋体" w:eastAsia="宋体" w:cs="宋体"/>
                <w:b w:val="0"/>
                <w:bCs w:val="0"/>
                <w:i w:val="0"/>
                <w:iCs w:val="0"/>
                <w:caps w:val="0"/>
                <w:color w:val="000000"/>
                <w:spacing w:val="0"/>
                <w:sz w:val="24"/>
                <w:szCs w:val="24"/>
                <w:shd w:val="clear" w:fill="FFFFFF"/>
                <w:vertAlign w:val="baseline"/>
                <w:lang w:val="en-US" w:eastAsia="zh-CN"/>
              </w:rPr>
              <w:t>人工技术服务（主要内容同上表）</w:t>
            </w:r>
            <w:r>
              <w:rPr>
                <w:rStyle w:val="8"/>
                <w:rFonts w:hint="eastAsia" w:ascii="宋体" w:hAnsi="宋体" w:eastAsia="宋体" w:cs="宋体"/>
                <w:b/>
                <w:bCs/>
                <w:i w:val="0"/>
                <w:iCs w:val="0"/>
                <w:caps w:val="0"/>
                <w:color w:val="000000"/>
                <w:spacing w:val="0"/>
                <w:sz w:val="24"/>
                <w:szCs w:val="24"/>
                <w:shd w:val="clear" w:fill="FFFFFF"/>
                <w:vertAlign w:val="baseline"/>
                <w:lang w:val="en-US" w:eastAsia="zh-CN"/>
              </w:rPr>
              <w:t>+</w:t>
            </w:r>
            <w:r>
              <w:rPr>
                <w:rStyle w:val="8"/>
                <w:rFonts w:hint="eastAsia" w:ascii="宋体" w:hAnsi="宋体" w:eastAsia="宋体" w:cs="宋体"/>
                <w:b w:val="0"/>
                <w:bCs w:val="0"/>
                <w:i w:val="0"/>
                <w:iCs w:val="0"/>
                <w:caps w:val="0"/>
                <w:color w:val="000000"/>
                <w:spacing w:val="0"/>
                <w:sz w:val="24"/>
                <w:szCs w:val="24"/>
                <w:shd w:val="clear" w:fill="FFFFFF"/>
                <w:vertAlign w:val="baseline"/>
                <w:lang w:val="en-US" w:eastAsia="zh-CN"/>
              </w:rPr>
              <w:t>1000万元</w:t>
            </w:r>
            <w:r>
              <w:rPr>
                <w:rStyle w:val="8"/>
                <w:rFonts w:hint="eastAsia" w:ascii="宋体" w:hAnsi="宋体" w:eastAsia="宋体" w:cs="宋体"/>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（3年）</w:t>
            </w:r>
            <w:r>
              <w:rPr>
                <w:rStyle w:val="8"/>
                <w:rFonts w:hint="eastAsia" w:ascii="宋体" w:hAnsi="宋体" w:eastAsia="宋体" w:cs="宋体"/>
                <w:b w:val="0"/>
                <w:bCs w:val="0"/>
                <w:i w:val="0"/>
                <w:iCs w:val="0"/>
                <w:caps w:val="0"/>
                <w:color w:val="000000"/>
                <w:spacing w:val="0"/>
                <w:sz w:val="24"/>
                <w:szCs w:val="24"/>
                <w:shd w:val="clear" w:fill="FFFFFF"/>
                <w:vertAlign w:val="baseline"/>
                <w:lang w:val="en-US" w:eastAsia="zh-CN"/>
              </w:rPr>
              <w:t>预留配件采购费用，超支部分由医院承担</w:t>
            </w:r>
          </w:p>
        </w:tc>
        <w:tc>
          <w:tcPr>
            <w:tcW w:w="3720" w:type="dxa"/>
            <w:vAlign w:val="top"/>
          </w:tcPr>
          <w:p w14:paraId="73E3AC42">
            <w:pPr>
              <w:keepNext w:val="0"/>
              <w:keepLines w:val="0"/>
              <w:widowControl/>
              <w:suppressLineNumbers w:val="0"/>
              <w:jc w:val="left"/>
              <w:rPr>
                <w:rStyle w:val="8"/>
                <w:rFonts w:hint="eastAsia" w:ascii="宋体" w:hAnsi="宋体" w:eastAsia="宋体" w:cs="宋体"/>
                <w:b w:val="0"/>
                <w:bCs w:val="0"/>
                <w:i w:val="0"/>
                <w:iCs w:val="0"/>
                <w:caps w:val="0"/>
                <w:color w:val="000000"/>
                <w:spacing w:val="0"/>
                <w:sz w:val="24"/>
                <w:szCs w:val="24"/>
                <w:shd w:val="clear" w:fill="FFFFFF"/>
                <w:vertAlign w:val="baseline"/>
                <w:lang w:val="en-US" w:eastAsia="zh-CN"/>
              </w:rPr>
            </w:pPr>
            <w:r>
              <w:rPr>
                <w:rStyle w:val="8"/>
                <w:rFonts w:hint="eastAsia" w:ascii="宋体" w:hAnsi="宋体" w:eastAsia="宋体" w:cs="宋体"/>
                <w:b w:val="0"/>
                <w:bCs w:val="0"/>
                <w:i w:val="0"/>
                <w:iCs w:val="0"/>
                <w:caps w:val="0"/>
                <w:color w:val="000000"/>
                <w:spacing w:val="0"/>
                <w:sz w:val="24"/>
                <w:szCs w:val="24"/>
                <w:shd w:val="clear" w:fill="FFFFFF"/>
                <w:vertAlign w:val="baseline"/>
                <w:lang w:val="en-US" w:eastAsia="zh-CN"/>
              </w:rPr>
              <w:t>人工技术服务（主要内容同上表）</w:t>
            </w:r>
            <w:r>
              <w:rPr>
                <w:rStyle w:val="8"/>
                <w:rFonts w:hint="eastAsia" w:ascii="宋体" w:hAnsi="宋体" w:eastAsia="宋体" w:cs="宋体"/>
                <w:b/>
                <w:bCs/>
                <w:i w:val="0"/>
                <w:iCs w:val="0"/>
                <w:caps w:val="0"/>
                <w:color w:val="000000"/>
                <w:spacing w:val="0"/>
                <w:sz w:val="24"/>
                <w:szCs w:val="24"/>
                <w:shd w:val="clear" w:fill="FFFFFF"/>
                <w:vertAlign w:val="baseline"/>
                <w:lang w:val="en-US" w:eastAsia="zh-CN"/>
              </w:rPr>
              <w:t>+</w:t>
            </w:r>
            <w:r>
              <w:rPr>
                <w:rStyle w:val="8"/>
                <w:rFonts w:hint="eastAsia" w:ascii="宋体" w:hAnsi="宋体" w:eastAsia="宋体" w:cs="宋体"/>
                <w:b w:val="0"/>
                <w:bCs w:val="0"/>
                <w:i w:val="0"/>
                <w:iCs w:val="0"/>
                <w:caps w:val="0"/>
                <w:color w:val="000000"/>
                <w:spacing w:val="0"/>
                <w:sz w:val="24"/>
                <w:szCs w:val="24"/>
                <w:shd w:val="clear" w:fill="FFFFFF"/>
                <w:vertAlign w:val="baseline"/>
                <w:lang w:val="en-US" w:eastAsia="zh-CN"/>
              </w:rPr>
              <w:t>单价不高于5000 元的配件及易损件，超支部分由医院承担</w:t>
            </w:r>
          </w:p>
          <w:p w14:paraId="566CBB28">
            <w:pPr>
              <w:keepNext w:val="0"/>
              <w:keepLines w:val="0"/>
              <w:widowControl/>
              <w:suppressLineNumbers w:val="0"/>
              <w:jc w:val="left"/>
              <w:rPr>
                <w:rStyle w:val="8"/>
                <w:rFonts w:hint="eastAsia" w:ascii="宋体" w:hAnsi="宋体" w:eastAsia="宋体" w:cs="宋体"/>
                <w:b w:val="0"/>
                <w:bCs w:val="0"/>
                <w:i w:val="0"/>
                <w:iCs w:val="0"/>
                <w:caps w:val="0"/>
                <w:color w:val="000000"/>
                <w:spacing w:val="0"/>
                <w:sz w:val="24"/>
                <w:szCs w:val="24"/>
                <w:shd w:val="clear" w:fill="FFFFFF"/>
                <w:vertAlign w:val="baseline"/>
                <w:lang w:val="en-US" w:eastAsia="zh-CN"/>
              </w:rPr>
            </w:pPr>
            <w:bookmarkStart w:id="0" w:name="_GoBack"/>
            <w:bookmarkEnd w:id="0"/>
          </w:p>
        </w:tc>
        <w:tc>
          <w:tcPr>
            <w:tcW w:w="3900" w:type="dxa"/>
            <w:vAlign w:val="top"/>
          </w:tcPr>
          <w:p w14:paraId="24E676F9">
            <w:pPr>
              <w:keepNext w:val="0"/>
              <w:keepLines w:val="0"/>
              <w:widowControl/>
              <w:suppressLineNumbers w:val="0"/>
              <w:jc w:val="left"/>
              <w:rPr>
                <w:rStyle w:val="8"/>
                <w:rFonts w:hint="eastAsia" w:ascii="宋体" w:hAnsi="宋体" w:eastAsia="宋体" w:cs="宋体"/>
                <w:b w:val="0"/>
                <w:bCs w:val="0"/>
                <w:i w:val="0"/>
                <w:iCs w:val="0"/>
                <w:caps w:val="0"/>
                <w:color w:val="000000"/>
                <w:spacing w:val="0"/>
                <w:sz w:val="24"/>
                <w:szCs w:val="24"/>
                <w:shd w:val="clear" w:fill="FFFFFF"/>
                <w:vertAlign w:val="baseline"/>
                <w:lang w:val="en-US" w:eastAsia="zh-CN"/>
              </w:rPr>
            </w:pPr>
            <w:r>
              <w:rPr>
                <w:rStyle w:val="8"/>
                <w:rFonts w:hint="eastAsia" w:ascii="宋体" w:hAnsi="宋体" w:eastAsia="宋体" w:cs="宋体"/>
                <w:b w:val="0"/>
                <w:bCs w:val="0"/>
                <w:i w:val="0"/>
                <w:iCs w:val="0"/>
                <w:caps w:val="0"/>
                <w:color w:val="000000"/>
                <w:spacing w:val="0"/>
                <w:sz w:val="24"/>
                <w:szCs w:val="24"/>
                <w:shd w:val="clear" w:fill="FFFFFF"/>
                <w:vertAlign w:val="baseline"/>
                <w:lang w:val="en-US" w:eastAsia="zh-CN"/>
              </w:rPr>
              <w:t>人工技术服务（主要内容同上表）</w:t>
            </w:r>
            <w:r>
              <w:rPr>
                <w:rStyle w:val="8"/>
                <w:rFonts w:hint="eastAsia" w:ascii="宋体" w:hAnsi="宋体" w:eastAsia="宋体" w:cs="宋体"/>
                <w:b/>
                <w:bCs/>
                <w:i w:val="0"/>
                <w:iCs w:val="0"/>
                <w:caps w:val="0"/>
                <w:color w:val="000000"/>
                <w:spacing w:val="0"/>
                <w:sz w:val="24"/>
                <w:szCs w:val="24"/>
                <w:shd w:val="clear" w:fill="FFFFFF"/>
                <w:vertAlign w:val="baseline"/>
                <w:lang w:val="en-US" w:eastAsia="zh-CN"/>
              </w:rPr>
              <w:t>+</w:t>
            </w:r>
            <w:r>
              <w:rPr>
                <w:rStyle w:val="8"/>
                <w:rFonts w:hint="eastAsia" w:ascii="宋体" w:hAnsi="宋体" w:eastAsia="宋体" w:cs="宋体"/>
                <w:b w:val="0"/>
                <w:bCs w:val="0"/>
                <w:i w:val="0"/>
                <w:iCs w:val="0"/>
                <w:caps w:val="0"/>
                <w:color w:val="000000"/>
                <w:spacing w:val="0"/>
                <w:sz w:val="24"/>
                <w:szCs w:val="24"/>
                <w:shd w:val="clear" w:fill="FFFFFF"/>
                <w:vertAlign w:val="baseline"/>
                <w:lang w:val="en-US" w:eastAsia="zh-CN"/>
              </w:rPr>
              <w:t>单价不高于8000 元的配件及易损件，超支部分由医院承担</w:t>
            </w:r>
          </w:p>
          <w:p w14:paraId="39CE5711">
            <w:pPr>
              <w:keepNext w:val="0"/>
              <w:keepLines w:val="0"/>
              <w:widowControl/>
              <w:suppressLineNumbers w:val="0"/>
              <w:jc w:val="left"/>
              <w:rPr>
                <w:rStyle w:val="8"/>
                <w:rFonts w:hint="eastAsia" w:ascii="宋体" w:hAnsi="宋体" w:eastAsia="宋体" w:cs="宋体"/>
                <w:b w:val="0"/>
                <w:bCs w:val="0"/>
                <w:i w:val="0"/>
                <w:iCs w:val="0"/>
                <w:caps w:val="0"/>
                <w:color w:val="000000"/>
                <w:spacing w:val="0"/>
                <w:sz w:val="24"/>
                <w:szCs w:val="24"/>
                <w:shd w:val="clear" w:fill="FFFFFF"/>
                <w:vertAlign w:val="baseline"/>
                <w:lang w:val="en-US" w:eastAsia="zh-CN"/>
              </w:rPr>
            </w:pPr>
          </w:p>
        </w:tc>
        <w:tc>
          <w:tcPr>
            <w:tcW w:w="2112" w:type="dxa"/>
            <w:vAlign w:val="top"/>
          </w:tcPr>
          <w:p w14:paraId="764FB3B6">
            <w:pPr>
              <w:numPr>
                <w:ilvl w:val="0"/>
                <w:numId w:val="0"/>
              </w:numPr>
              <w:ind w:left="0" w:leftChars="0" w:firstLine="0" w:firstLineChars="0"/>
              <w:rPr>
                <w:rStyle w:val="8"/>
                <w:rFonts w:hint="default" w:ascii="宋体" w:hAnsi="宋体" w:eastAsia="宋体" w:cs="宋体"/>
                <w:b w:val="0"/>
                <w:bCs w:val="0"/>
                <w:i w:val="0"/>
                <w:iCs w:val="0"/>
                <w:caps w:val="0"/>
                <w:color w:val="000000"/>
                <w:spacing w:val="0"/>
                <w:sz w:val="24"/>
                <w:szCs w:val="24"/>
                <w:shd w:val="clear" w:fill="FFFFFF"/>
                <w:vertAlign w:val="baseline"/>
                <w:lang w:val="en-US" w:eastAsia="zh-CN"/>
              </w:rPr>
            </w:pPr>
            <w:r>
              <w:rPr>
                <w:rStyle w:val="8"/>
                <w:rFonts w:hint="eastAsia" w:ascii="宋体" w:hAnsi="宋体" w:eastAsia="宋体" w:cs="宋体"/>
                <w:b w:val="0"/>
                <w:bCs w:val="0"/>
                <w:i w:val="0"/>
                <w:iCs w:val="0"/>
                <w:caps w:val="0"/>
                <w:color w:val="000000"/>
                <w:spacing w:val="0"/>
                <w:sz w:val="24"/>
                <w:szCs w:val="24"/>
                <w:shd w:val="clear" w:fill="FFFFFF"/>
                <w:vertAlign w:val="baseline"/>
                <w:lang w:val="en-US" w:eastAsia="zh-CN"/>
              </w:rPr>
              <w:t>全保（含所有人工及配件）</w:t>
            </w:r>
          </w:p>
        </w:tc>
      </w:tr>
      <w:tr w14:paraId="18EBE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728" w:type="dxa"/>
            <w:vAlign w:val="center"/>
          </w:tcPr>
          <w:p w14:paraId="3224BB42">
            <w:pPr>
              <w:numPr>
                <w:ilvl w:val="0"/>
                <w:numId w:val="0"/>
              </w:numPr>
              <w:jc w:val="center"/>
              <w:rPr>
                <w:rStyle w:val="8"/>
                <w:rFonts w:hint="default" w:ascii="宋体" w:hAnsi="宋体" w:eastAsia="宋体" w:cs="宋体"/>
                <w:b/>
                <w:bCs/>
                <w:i w:val="0"/>
                <w:iCs w:val="0"/>
                <w:caps w:val="0"/>
                <w:color w:val="000000"/>
                <w:spacing w:val="0"/>
                <w:sz w:val="24"/>
                <w:szCs w:val="24"/>
                <w:shd w:val="clear" w:fill="FFFFFF"/>
                <w:vertAlign w:val="baseline"/>
                <w:lang w:val="en-US" w:eastAsia="zh-CN"/>
              </w:rPr>
            </w:pPr>
            <w:r>
              <w:rPr>
                <w:rStyle w:val="8"/>
                <w:rFonts w:hint="eastAsia" w:ascii="宋体" w:hAnsi="宋体" w:eastAsia="宋体" w:cs="宋体"/>
                <w:b/>
                <w:bCs/>
                <w:i w:val="0"/>
                <w:iCs w:val="0"/>
                <w:caps w:val="0"/>
                <w:color w:val="000000"/>
                <w:spacing w:val="0"/>
                <w:sz w:val="24"/>
                <w:szCs w:val="24"/>
                <w:shd w:val="clear" w:fill="FFFFFF"/>
                <w:vertAlign w:val="baseline"/>
                <w:lang w:val="en-US" w:eastAsia="zh-CN"/>
              </w:rPr>
              <w:t>驻场人数要求</w:t>
            </w:r>
          </w:p>
        </w:tc>
        <w:tc>
          <w:tcPr>
            <w:tcW w:w="1752" w:type="dxa"/>
            <w:vAlign w:val="center"/>
          </w:tcPr>
          <w:p w14:paraId="76A9A35E">
            <w:pPr>
              <w:numPr>
                <w:ilvl w:val="0"/>
                <w:numId w:val="0"/>
              </w:numPr>
              <w:ind w:left="0" w:leftChars="0" w:firstLine="0" w:firstLineChars="0"/>
              <w:jc w:val="center"/>
              <w:rPr>
                <w:rStyle w:val="8"/>
                <w:rFonts w:hint="default" w:ascii="宋体" w:hAnsi="宋体" w:eastAsia="宋体" w:cs="宋体"/>
                <w:b w:val="0"/>
                <w:bCs w:val="0"/>
                <w:i w:val="0"/>
                <w:iCs w:val="0"/>
                <w:caps w:val="0"/>
                <w:color w:val="000000"/>
                <w:spacing w:val="0"/>
                <w:sz w:val="24"/>
                <w:szCs w:val="24"/>
                <w:shd w:val="clear" w:fill="FFFFFF"/>
                <w:vertAlign w:val="baseline"/>
                <w:lang w:val="en-US" w:eastAsia="zh-CN"/>
              </w:rPr>
            </w:pPr>
            <w:r>
              <w:rPr>
                <w:rStyle w:val="8"/>
                <w:rFonts w:hint="eastAsia" w:ascii="宋体" w:hAnsi="宋体" w:eastAsia="宋体" w:cs="宋体"/>
                <w:b w:val="0"/>
                <w:bCs w:val="0"/>
                <w:i w:val="0"/>
                <w:iCs w:val="0"/>
                <w:caps w:val="0"/>
                <w:color w:val="000000"/>
                <w:spacing w:val="0"/>
                <w:sz w:val="24"/>
                <w:szCs w:val="24"/>
                <w:shd w:val="clear" w:fill="FFFFFF"/>
                <w:vertAlign w:val="baseline"/>
                <w:lang w:val="en-US" w:eastAsia="zh-CN"/>
              </w:rPr>
              <w:t>不少于20人</w:t>
            </w:r>
          </w:p>
        </w:tc>
        <w:tc>
          <w:tcPr>
            <w:tcW w:w="2268" w:type="dxa"/>
            <w:vAlign w:val="center"/>
          </w:tcPr>
          <w:p w14:paraId="2406A2C7">
            <w:pPr>
              <w:numPr>
                <w:ilvl w:val="0"/>
                <w:numId w:val="0"/>
              </w:numPr>
              <w:jc w:val="center"/>
              <w:rPr>
                <w:rStyle w:val="8"/>
                <w:rFonts w:hint="default" w:ascii="宋体" w:hAnsi="宋体" w:eastAsia="宋体" w:cs="宋体"/>
                <w:b w:val="0"/>
                <w:bCs w:val="0"/>
                <w:i w:val="0"/>
                <w:iCs w:val="0"/>
                <w:caps w:val="0"/>
                <w:color w:val="000000"/>
                <w:spacing w:val="0"/>
                <w:sz w:val="24"/>
                <w:szCs w:val="24"/>
                <w:shd w:val="clear" w:fill="FFFFFF"/>
                <w:vertAlign w:val="baseline"/>
                <w:lang w:val="en-US" w:eastAsia="zh-CN"/>
              </w:rPr>
            </w:pPr>
            <w:r>
              <w:rPr>
                <w:rStyle w:val="8"/>
                <w:rFonts w:hint="eastAsia" w:ascii="宋体" w:hAnsi="宋体" w:eastAsia="宋体" w:cs="宋体"/>
                <w:b w:val="0"/>
                <w:bCs w:val="0"/>
                <w:i w:val="0"/>
                <w:iCs w:val="0"/>
                <w:caps w:val="0"/>
                <w:color w:val="000000"/>
                <w:spacing w:val="0"/>
                <w:sz w:val="24"/>
                <w:szCs w:val="24"/>
                <w:shd w:val="clear" w:fill="FFFFFF"/>
                <w:vertAlign w:val="baseline"/>
                <w:lang w:val="en-US" w:eastAsia="zh-CN"/>
              </w:rPr>
              <w:t>不少于20人</w:t>
            </w:r>
          </w:p>
        </w:tc>
        <w:tc>
          <w:tcPr>
            <w:tcW w:w="3720" w:type="dxa"/>
            <w:vAlign w:val="center"/>
          </w:tcPr>
          <w:p w14:paraId="35A4E68F">
            <w:pPr>
              <w:numPr>
                <w:ilvl w:val="0"/>
                <w:numId w:val="0"/>
              </w:numPr>
              <w:ind w:left="0" w:leftChars="0" w:firstLine="0" w:firstLineChars="0"/>
              <w:jc w:val="center"/>
              <w:rPr>
                <w:rStyle w:val="8"/>
                <w:rFonts w:hint="eastAsia" w:ascii="宋体" w:hAnsi="宋体" w:eastAsia="宋体" w:cs="宋体"/>
                <w:b w:val="0"/>
                <w:bCs w:val="0"/>
                <w:i w:val="0"/>
                <w:iCs w:val="0"/>
                <w:caps w:val="0"/>
                <w:color w:val="000000"/>
                <w:spacing w:val="0"/>
                <w:sz w:val="24"/>
                <w:szCs w:val="24"/>
                <w:shd w:val="clear" w:fill="FFFFFF"/>
                <w:vertAlign w:val="baseline"/>
                <w:lang w:val="en-US" w:eastAsia="zh-CN"/>
              </w:rPr>
            </w:pPr>
            <w:r>
              <w:rPr>
                <w:rStyle w:val="8"/>
                <w:rFonts w:hint="eastAsia" w:ascii="宋体" w:hAnsi="宋体" w:eastAsia="宋体" w:cs="宋体"/>
                <w:b w:val="0"/>
                <w:bCs w:val="0"/>
                <w:i w:val="0"/>
                <w:iCs w:val="0"/>
                <w:caps w:val="0"/>
                <w:color w:val="000000"/>
                <w:spacing w:val="0"/>
                <w:sz w:val="24"/>
                <w:szCs w:val="24"/>
                <w:shd w:val="clear" w:fill="FFFFFF"/>
                <w:vertAlign w:val="baseline"/>
                <w:lang w:val="en-US" w:eastAsia="zh-CN"/>
              </w:rPr>
              <w:t>不少于20人</w:t>
            </w:r>
          </w:p>
        </w:tc>
        <w:tc>
          <w:tcPr>
            <w:tcW w:w="3900" w:type="dxa"/>
            <w:vAlign w:val="center"/>
          </w:tcPr>
          <w:p w14:paraId="0EBF07B2">
            <w:pPr>
              <w:numPr>
                <w:ilvl w:val="0"/>
                <w:numId w:val="0"/>
              </w:numPr>
              <w:ind w:left="0" w:leftChars="0" w:firstLine="0" w:firstLineChars="0"/>
              <w:jc w:val="center"/>
              <w:rPr>
                <w:rStyle w:val="8"/>
                <w:rFonts w:hint="eastAsia" w:ascii="宋体" w:hAnsi="宋体" w:eastAsia="宋体" w:cs="宋体"/>
                <w:b w:val="0"/>
                <w:bCs w:val="0"/>
                <w:i w:val="0"/>
                <w:iCs w:val="0"/>
                <w:caps w:val="0"/>
                <w:color w:val="000000"/>
                <w:spacing w:val="0"/>
                <w:sz w:val="24"/>
                <w:szCs w:val="24"/>
                <w:shd w:val="clear" w:fill="FFFFFF"/>
                <w:vertAlign w:val="baseline"/>
                <w:lang w:val="en-US" w:eastAsia="zh-CN"/>
              </w:rPr>
            </w:pPr>
            <w:r>
              <w:rPr>
                <w:rStyle w:val="8"/>
                <w:rFonts w:hint="eastAsia" w:ascii="宋体" w:hAnsi="宋体" w:eastAsia="宋体" w:cs="宋体"/>
                <w:b w:val="0"/>
                <w:bCs w:val="0"/>
                <w:i w:val="0"/>
                <w:iCs w:val="0"/>
                <w:caps w:val="0"/>
                <w:color w:val="000000"/>
                <w:spacing w:val="0"/>
                <w:sz w:val="24"/>
                <w:szCs w:val="24"/>
                <w:shd w:val="clear" w:fill="FFFFFF"/>
                <w:vertAlign w:val="baseline"/>
                <w:lang w:val="en-US" w:eastAsia="zh-CN"/>
              </w:rPr>
              <w:t>不少于20人</w:t>
            </w:r>
          </w:p>
        </w:tc>
        <w:tc>
          <w:tcPr>
            <w:tcW w:w="2112" w:type="dxa"/>
            <w:vAlign w:val="center"/>
          </w:tcPr>
          <w:p w14:paraId="0B335232">
            <w:pPr>
              <w:numPr>
                <w:ilvl w:val="0"/>
                <w:numId w:val="0"/>
              </w:numPr>
              <w:ind w:left="0" w:leftChars="0" w:firstLine="0" w:firstLineChars="0"/>
              <w:jc w:val="center"/>
              <w:rPr>
                <w:rStyle w:val="8"/>
                <w:rFonts w:hint="eastAsia" w:ascii="宋体" w:hAnsi="宋体" w:eastAsia="宋体" w:cs="宋体"/>
                <w:b w:val="0"/>
                <w:bCs w:val="0"/>
                <w:i w:val="0"/>
                <w:iCs w:val="0"/>
                <w:caps w:val="0"/>
                <w:color w:val="000000"/>
                <w:spacing w:val="0"/>
                <w:sz w:val="24"/>
                <w:szCs w:val="24"/>
                <w:shd w:val="clear" w:fill="FFFFFF"/>
                <w:vertAlign w:val="baseline"/>
                <w:lang w:val="en-US" w:eastAsia="zh-CN"/>
              </w:rPr>
            </w:pPr>
            <w:r>
              <w:rPr>
                <w:rStyle w:val="8"/>
                <w:rFonts w:hint="eastAsia" w:ascii="宋体" w:hAnsi="宋体" w:eastAsia="宋体" w:cs="宋体"/>
                <w:b w:val="0"/>
                <w:bCs w:val="0"/>
                <w:i w:val="0"/>
                <w:iCs w:val="0"/>
                <w:caps w:val="0"/>
                <w:color w:val="000000"/>
                <w:spacing w:val="0"/>
                <w:sz w:val="24"/>
                <w:szCs w:val="24"/>
                <w:shd w:val="clear" w:fill="FFFFFF"/>
                <w:vertAlign w:val="baseline"/>
                <w:lang w:val="en-US" w:eastAsia="zh-CN"/>
              </w:rPr>
              <w:t>不少于20人</w:t>
            </w:r>
          </w:p>
        </w:tc>
      </w:tr>
      <w:tr w14:paraId="53C71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728" w:type="dxa"/>
            <w:vAlign w:val="center"/>
          </w:tcPr>
          <w:p w14:paraId="7ED8F1F0">
            <w:pPr>
              <w:numPr>
                <w:ilvl w:val="0"/>
                <w:numId w:val="0"/>
              </w:numPr>
              <w:jc w:val="center"/>
              <w:rPr>
                <w:rStyle w:val="8"/>
                <w:rFonts w:hint="default" w:ascii="宋体" w:hAnsi="宋体" w:eastAsia="宋体" w:cs="宋体"/>
                <w:b/>
                <w:bCs/>
                <w:i w:val="0"/>
                <w:iCs w:val="0"/>
                <w:caps w:val="0"/>
                <w:color w:val="000000"/>
                <w:spacing w:val="0"/>
                <w:sz w:val="24"/>
                <w:szCs w:val="24"/>
                <w:shd w:val="clear" w:fill="FFFFFF"/>
                <w:vertAlign w:val="baseline"/>
                <w:lang w:val="en-US" w:eastAsia="zh-CN"/>
              </w:rPr>
            </w:pPr>
            <w:r>
              <w:rPr>
                <w:rStyle w:val="8"/>
                <w:rFonts w:hint="eastAsia" w:ascii="宋体" w:hAnsi="宋体" w:eastAsia="宋体" w:cs="宋体"/>
                <w:b/>
                <w:bCs/>
                <w:i w:val="0"/>
                <w:iCs w:val="0"/>
                <w:caps w:val="0"/>
                <w:color w:val="000000"/>
                <w:spacing w:val="0"/>
                <w:sz w:val="24"/>
                <w:szCs w:val="24"/>
                <w:shd w:val="clear" w:fill="FFFFFF"/>
                <w:vertAlign w:val="baseline"/>
                <w:lang w:val="en-US" w:eastAsia="zh-CN"/>
              </w:rPr>
              <w:t>驻场人数响应</w:t>
            </w:r>
          </w:p>
        </w:tc>
        <w:tc>
          <w:tcPr>
            <w:tcW w:w="1752" w:type="dxa"/>
            <w:vAlign w:val="top"/>
          </w:tcPr>
          <w:p w14:paraId="6CD958A9">
            <w:pPr>
              <w:numPr>
                <w:ilvl w:val="0"/>
                <w:numId w:val="0"/>
              </w:numPr>
              <w:ind w:left="0" w:leftChars="0" w:firstLine="0" w:firstLineChars="0"/>
              <w:jc w:val="center"/>
              <w:rPr>
                <w:rStyle w:val="8"/>
                <w:rFonts w:hint="default" w:ascii="宋体" w:hAnsi="宋体" w:eastAsia="宋体" w:cs="宋体"/>
                <w:b w:val="0"/>
                <w:bCs w:val="0"/>
                <w:i w:val="0"/>
                <w:iCs w:val="0"/>
                <w:caps w:val="0"/>
                <w:color w:val="000000"/>
                <w:spacing w:val="0"/>
                <w:sz w:val="24"/>
                <w:szCs w:val="24"/>
                <w:shd w:val="clear" w:fill="FFFFFF"/>
                <w:vertAlign w:val="baseline"/>
                <w:lang w:val="en-US" w:eastAsia="zh-CN"/>
              </w:rPr>
            </w:pPr>
          </w:p>
        </w:tc>
        <w:tc>
          <w:tcPr>
            <w:tcW w:w="2268" w:type="dxa"/>
          </w:tcPr>
          <w:p w14:paraId="382A57E1">
            <w:pPr>
              <w:numPr>
                <w:ilvl w:val="0"/>
                <w:numId w:val="0"/>
              </w:numPr>
              <w:jc w:val="center"/>
              <w:rPr>
                <w:rStyle w:val="8"/>
                <w:rFonts w:hint="default" w:ascii="宋体" w:hAnsi="宋体" w:eastAsia="宋体" w:cs="宋体"/>
                <w:b w:val="0"/>
                <w:bCs w:val="0"/>
                <w:i w:val="0"/>
                <w:iCs w:val="0"/>
                <w:caps w:val="0"/>
                <w:color w:val="000000"/>
                <w:spacing w:val="0"/>
                <w:sz w:val="24"/>
                <w:szCs w:val="24"/>
                <w:shd w:val="clear" w:fill="FFFFFF"/>
                <w:vertAlign w:val="baseline"/>
                <w:lang w:val="en-US" w:eastAsia="zh-CN"/>
              </w:rPr>
            </w:pPr>
          </w:p>
        </w:tc>
        <w:tc>
          <w:tcPr>
            <w:tcW w:w="3720" w:type="dxa"/>
            <w:vAlign w:val="top"/>
          </w:tcPr>
          <w:p w14:paraId="1C191179">
            <w:pPr>
              <w:numPr>
                <w:ilvl w:val="0"/>
                <w:numId w:val="0"/>
              </w:numPr>
              <w:ind w:left="0" w:leftChars="0" w:firstLine="0" w:firstLineChars="0"/>
              <w:jc w:val="center"/>
              <w:rPr>
                <w:rStyle w:val="8"/>
                <w:rFonts w:hint="default" w:ascii="宋体" w:hAnsi="宋体" w:eastAsia="宋体" w:cs="宋体"/>
                <w:b w:val="0"/>
                <w:bCs w:val="0"/>
                <w:i w:val="0"/>
                <w:iCs w:val="0"/>
                <w:caps w:val="0"/>
                <w:color w:val="000000"/>
                <w:spacing w:val="0"/>
                <w:sz w:val="24"/>
                <w:szCs w:val="24"/>
                <w:shd w:val="clear" w:fill="FFFFFF"/>
                <w:vertAlign w:val="baseline"/>
                <w:lang w:val="en-US" w:eastAsia="zh-CN"/>
              </w:rPr>
            </w:pPr>
          </w:p>
        </w:tc>
        <w:tc>
          <w:tcPr>
            <w:tcW w:w="3900" w:type="dxa"/>
            <w:vAlign w:val="top"/>
          </w:tcPr>
          <w:p w14:paraId="338F0018">
            <w:pPr>
              <w:numPr>
                <w:ilvl w:val="0"/>
                <w:numId w:val="0"/>
              </w:numPr>
              <w:ind w:left="0" w:leftChars="0" w:firstLine="0" w:firstLineChars="0"/>
              <w:jc w:val="center"/>
              <w:rPr>
                <w:rStyle w:val="8"/>
                <w:rFonts w:hint="default" w:ascii="宋体" w:hAnsi="宋体" w:eastAsia="宋体" w:cs="宋体"/>
                <w:b w:val="0"/>
                <w:bCs w:val="0"/>
                <w:i w:val="0"/>
                <w:iCs w:val="0"/>
                <w:caps w:val="0"/>
                <w:color w:val="000000"/>
                <w:spacing w:val="0"/>
                <w:sz w:val="24"/>
                <w:szCs w:val="24"/>
                <w:shd w:val="clear" w:fill="FFFFFF"/>
                <w:vertAlign w:val="baseline"/>
                <w:lang w:val="en-US" w:eastAsia="zh-CN"/>
              </w:rPr>
            </w:pPr>
          </w:p>
        </w:tc>
        <w:tc>
          <w:tcPr>
            <w:tcW w:w="2112" w:type="dxa"/>
            <w:vAlign w:val="top"/>
          </w:tcPr>
          <w:p w14:paraId="65C4F146">
            <w:pPr>
              <w:numPr>
                <w:ilvl w:val="0"/>
                <w:numId w:val="0"/>
              </w:numPr>
              <w:ind w:left="0" w:leftChars="0" w:firstLine="0" w:firstLineChars="0"/>
              <w:jc w:val="center"/>
              <w:rPr>
                <w:rStyle w:val="8"/>
                <w:rFonts w:hint="default" w:ascii="宋体" w:hAnsi="宋体" w:eastAsia="宋体" w:cs="宋体"/>
                <w:b w:val="0"/>
                <w:bCs w:val="0"/>
                <w:i w:val="0"/>
                <w:iCs w:val="0"/>
                <w:caps w:val="0"/>
                <w:color w:val="000000"/>
                <w:spacing w:val="0"/>
                <w:sz w:val="24"/>
                <w:szCs w:val="24"/>
                <w:shd w:val="clear" w:fill="FFFFFF"/>
                <w:vertAlign w:val="baseline"/>
                <w:lang w:val="en-US" w:eastAsia="zh-CN"/>
              </w:rPr>
            </w:pPr>
          </w:p>
        </w:tc>
      </w:tr>
      <w:tr w14:paraId="05A63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728" w:type="dxa"/>
            <w:vAlign w:val="center"/>
          </w:tcPr>
          <w:p w14:paraId="1102826B">
            <w:pPr>
              <w:numPr>
                <w:ilvl w:val="0"/>
                <w:numId w:val="0"/>
              </w:numPr>
              <w:jc w:val="center"/>
              <w:rPr>
                <w:rStyle w:val="8"/>
                <w:rFonts w:hint="default" w:ascii="宋体" w:hAnsi="宋体" w:eastAsia="宋体" w:cs="宋体"/>
                <w:b/>
                <w:bCs/>
                <w:i w:val="0"/>
                <w:iCs w:val="0"/>
                <w:caps w:val="0"/>
                <w:color w:val="000000"/>
                <w:spacing w:val="0"/>
                <w:sz w:val="24"/>
                <w:szCs w:val="24"/>
                <w:shd w:val="clear" w:fill="FFFFFF"/>
                <w:vertAlign w:val="baseline"/>
                <w:lang w:val="en-US" w:eastAsia="zh-CN"/>
              </w:rPr>
            </w:pPr>
            <w:r>
              <w:rPr>
                <w:rStyle w:val="8"/>
                <w:rFonts w:hint="eastAsia" w:ascii="宋体" w:hAnsi="宋体" w:eastAsia="宋体" w:cs="宋体"/>
                <w:b/>
                <w:bCs/>
                <w:i w:val="0"/>
                <w:iCs w:val="0"/>
                <w:caps w:val="0"/>
                <w:color w:val="000000"/>
                <w:spacing w:val="0"/>
                <w:sz w:val="24"/>
                <w:szCs w:val="24"/>
                <w:shd w:val="clear" w:fill="FFFFFF"/>
                <w:vertAlign w:val="baseline"/>
                <w:lang w:val="en-US" w:eastAsia="zh-CN"/>
              </w:rPr>
              <w:t>报价（1年）</w:t>
            </w:r>
          </w:p>
        </w:tc>
        <w:tc>
          <w:tcPr>
            <w:tcW w:w="1752" w:type="dxa"/>
            <w:vAlign w:val="top"/>
          </w:tcPr>
          <w:p w14:paraId="7633731B">
            <w:pPr>
              <w:numPr>
                <w:ilvl w:val="0"/>
                <w:numId w:val="0"/>
              </w:numPr>
              <w:ind w:left="0" w:leftChars="0" w:firstLine="0" w:firstLineChars="0"/>
              <w:jc w:val="center"/>
              <w:rPr>
                <w:rStyle w:val="8"/>
                <w:rFonts w:hint="default" w:ascii="宋体" w:hAnsi="宋体" w:eastAsia="宋体" w:cs="宋体"/>
                <w:b w:val="0"/>
                <w:bCs w:val="0"/>
                <w:i w:val="0"/>
                <w:iCs w:val="0"/>
                <w:caps w:val="0"/>
                <w:color w:val="000000"/>
                <w:spacing w:val="0"/>
                <w:sz w:val="24"/>
                <w:szCs w:val="24"/>
                <w:shd w:val="clear" w:fill="FFFFFF"/>
                <w:vertAlign w:val="baseline"/>
                <w:lang w:val="en-US" w:eastAsia="zh-CN"/>
              </w:rPr>
            </w:pPr>
          </w:p>
        </w:tc>
        <w:tc>
          <w:tcPr>
            <w:tcW w:w="2268" w:type="dxa"/>
          </w:tcPr>
          <w:p w14:paraId="428F567D">
            <w:pPr>
              <w:numPr>
                <w:ilvl w:val="0"/>
                <w:numId w:val="0"/>
              </w:numPr>
              <w:jc w:val="center"/>
              <w:rPr>
                <w:rStyle w:val="8"/>
                <w:rFonts w:hint="default" w:ascii="宋体" w:hAnsi="宋体" w:eastAsia="宋体" w:cs="宋体"/>
                <w:b w:val="0"/>
                <w:bCs w:val="0"/>
                <w:i w:val="0"/>
                <w:iCs w:val="0"/>
                <w:caps w:val="0"/>
                <w:color w:val="000000"/>
                <w:spacing w:val="0"/>
                <w:sz w:val="24"/>
                <w:szCs w:val="24"/>
                <w:shd w:val="clear" w:fill="FFFFFF"/>
                <w:vertAlign w:val="baseline"/>
                <w:lang w:val="en-US" w:eastAsia="zh-CN"/>
              </w:rPr>
            </w:pPr>
          </w:p>
        </w:tc>
        <w:tc>
          <w:tcPr>
            <w:tcW w:w="3720" w:type="dxa"/>
            <w:vAlign w:val="top"/>
          </w:tcPr>
          <w:p w14:paraId="3404DA35">
            <w:pPr>
              <w:numPr>
                <w:ilvl w:val="0"/>
                <w:numId w:val="0"/>
              </w:numPr>
              <w:ind w:left="0" w:leftChars="0" w:firstLine="0" w:firstLineChars="0"/>
              <w:jc w:val="center"/>
              <w:rPr>
                <w:rStyle w:val="8"/>
                <w:rFonts w:hint="default" w:ascii="宋体" w:hAnsi="宋体" w:eastAsia="宋体" w:cs="宋体"/>
                <w:b w:val="0"/>
                <w:bCs w:val="0"/>
                <w:i w:val="0"/>
                <w:iCs w:val="0"/>
                <w:caps w:val="0"/>
                <w:color w:val="000000"/>
                <w:spacing w:val="0"/>
                <w:sz w:val="24"/>
                <w:szCs w:val="24"/>
                <w:shd w:val="clear" w:fill="FFFFFF"/>
                <w:vertAlign w:val="baseline"/>
                <w:lang w:val="en-US" w:eastAsia="zh-CN"/>
              </w:rPr>
            </w:pPr>
          </w:p>
        </w:tc>
        <w:tc>
          <w:tcPr>
            <w:tcW w:w="3900" w:type="dxa"/>
            <w:vAlign w:val="top"/>
          </w:tcPr>
          <w:p w14:paraId="0AD1EA7D">
            <w:pPr>
              <w:numPr>
                <w:ilvl w:val="0"/>
                <w:numId w:val="0"/>
              </w:numPr>
              <w:ind w:left="0" w:leftChars="0" w:firstLine="0" w:firstLineChars="0"/>
              <w:jc w:val="center"/>
              <w:rPr>
                <w:rStyle w:val="8"/>
                <w:rFonts w:hint="default" w:ascii="宋体" w:hAnsi="宋体" w:eastAsia="宋体" w:cs="宋体"/>
                <w:b w:val="0"/>
                <w:bCs w:val="0"/>
                <w:i w:val="0"/>
                <w:iCs w:val="0"/>
                <w:caps w:val="0"/>
                <w:color w:val="000000"/>
                <w:spacing w:val="0"/>
                <w:sz w:val="24"/>
                <w:szCs w:val="24"/>
                <w:shd w:val="clear" w:fill="FFFFFF"/>
                <w:vertAlign w:val="baseline"/>
                <w:lang w:val="en-US" w:eastAsia="zh-CN"/>
              </w:rPr>
            </w:pPr>
          </w:p>
        </w:tc>
        <w:tc>
          <w:tcPr>
            <w:tcW w:w="2112" w:type="dxa"/>
            <w:vAlign w:val="top"/>
          </w:tcPr>
          <w:p w14:paraId="4D1F1AE7">
            <w:pPr>
              <w:numPr>
                <w:ilvl w:val="0"/>
                <w:numId w:val="0"/>
              </w:numPr>
              <w:ind w:left="0" w:leftChars="0" w:firstLine="0" w:firstLineChars="0"/>
              <w:jc w:val="center"/>
              <w:rPr>
                <w:rStyle w:val="8"/>
                <w:rFonts w:hint="default" w:ascii="宋体" w:hAnsi="宋体" w:eastAsia="宋体" w:cs="宋体"/>
                <w:b w:val="0"/>
                <w:bCs w:val="0"/>
                <w:i w:val="0"/>
                <w:iCs w:val="0"/>
                <w:caps w:val="0"/>
                <w:color w:val="000000"/>
                <w:spacing w:val="0"/>
                <w:sz w:val="24"/>
                <w:szCs w:val="24"/>
                <w:shd w:val="clear" w:fill="FFFFFF"/>
                <w:vertAlign w:val="baseline"/>
                <w:lang w:val="en-US" w:eastAsia="zh-CN"/>
              </w:rPr>
            </w:pPr>
          </w:p>
        </w:tc>
      </w:tr>
      <w:tr w14:paraId="7DF2D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728" w:type="dxa"/>
            <w:vAlign w:val="center"/>
          </w:tcPr>
          <w:p w14:paraId="7982768A">
            <w:pPr>
              <w:numPr>
                <w:ilvl w:val="0"/>
                <w:numId w:val="0"/>
              </w:numPr>
              <w:jc w:val="center"/>
              <w:rPr>
                <w:rStyle w:val="8"/>
                <w:rFonts w:hint="eastAsia" w:ascii="宋体" w:hAnsi="宋体" w:eastAsia="宋体" w:cs="宋体"/>
                <w:b/>
                <w:bCs/>
                <w:i w:val="0"/>
                <w:iCs w:val="0"/>
                <w:caps w:val="0"/>
                <w:color w:val="000000"/>
                <w:spacing w:val="0"/>
                <w:sz w:val="24"/>
                <w:szCs w:val="24"/>
                <w:shd w:val="clear" w:fill="FFFFFF"/>
                <w:vertAlign w:val="baseline"/>
                <w:lang w:val="en-US" w:eastAsia="zh-CN"/>
              </w:rPr>
            </w:pPr>
            <w:r>
              <w:rPr>
                <w:rStyle w:val="8"/>
                <w:rFonts w:hint="eastAsia" w:ascii="宋体" w:hAnsi="宋体" w:eastAsia="宋体" w:cs="宋体"/>
                <w:b/>
                <w:bCs/>
                <w:i w:val="0"/>
                <w:iCs w:val="0"/>
                <w:caps w:val="0"/>
                <w:color w:val="000000"/>
                <w:spacing w:val="0"/>
                <w:sz w:val="24"/>
                <w:szCs w:val="24"/>
                <w:shd w:val="clear" w:fill="FFFFFF"/>
                <w:vertAlign w:val="baseline"/>
                <w:lang w:val="en-US" w:eastAsia="zh-CN"/>
              </w:rPr>
              <w:t>报价（2年）</w:t>
            </w:r>
          </w:p>
        </w:tc>
        <w:tc>
          <w:tcPr>
            <w:tcW w:w="1752" w:type="dxa"/>
            <w:vAlign w:val="top"/>
          </w:tcPr>
          <w:p w14:paraId="5FDD64AF">
            <w:pPr>
              <w:numPr>
                <w:ilvl w:val="0"/>
                <w:numId w:val="0"/>
              </w:numPr>
              <w:ind w:left="0" w:leftChars="0" w:firstLine="0" w:firstLineChars="0"/>
              <w:jc w:val="center"/>
              <w:rPr>
                <w:rStyle w:val="8"/>
                <w:rFonts w:hint="default" w:ascii="宋体" w:hAnsi="宋体" w:eastAsia="宋体" w:cs="宋体"/>
                <w:b w:val="0"/>
                <w:bCs w:val="0"/>
                <w:i w:val="0"/>
                <w:iCs w:val="0"/>
                <w:caps w:val="0"/>
                <w:color w:val="000000"/>
                <w:spacing w:val="0"/>
                <w:sz w:val="24"/>
                <w:szCs w:val="24"/>
                <w:shd w:val="clear" w:fill="FFFFFF"/>
                <w:vertAlign w:val="baseline"/>
                <w:lang w:val="en-US" w:eastAsia="zh-CN"/>
              </w:rPr>
            </w:pPr>
          </w:p>
        </w:tc>
        <w:tc>
          <w:tcPr>
            <w:tcW w:w="2268" w:type="dxa"/>
          </w:tcPr>
          <w:p w14:paraId="7C3EC1C1">
            <w:pPr>
              <w:numPr>
                <w:ilvl w:val="0"/>
                <w:numId w:val="0"/>
              </w:numPr>
              <w:jc w:val="center"/>
              <w:rPr>
                <w:rStyle w:val="8"/>
                <w:rFonts w:hint="default" w:ascii="宋体" w:hAnsi="宋体" w:eastAsia="宋体" w:cs="宋体"/>
                <w:b w:val="0"/>
                <w:bCs w:val="0"/>
                <w:i w:val="0"/>
                <w:iCs w:val="0"/>
                <w:caps w:val="0"/>
                <w:color w:val="000000"/>
                <w:spacing w:val="0"/>
                <w:sz w:val="24"/>
                <w:szCs w:val="24"/>
                <w:shd w:val="clear" w:fill="FFFFFF"/>
                <w:vertAlign w:val="baseline"/>
                <w:lang w:val="en-US" w:eastAsia="zh-CN"/>
              </w:rPr>
            </w:pPr>
          </w:p>
        </w:tc>
        <w:tc>
          <w:tcPr>
            <w:tcW w:w="3720" w:type="dxa"/>
            <w:vAlign w:val="top"/>
          </w:tcPr>
          <w:p w14:paraId="5EC112B0">
            <w:pPr>
              <w:numPr>
                <w:ilvl w:val="0"/>
                <w:numId w:val="0"/>
              </w:numPr>
              <w:ind w:left="0" w:leftChars="0" w:firstLine="0" w:firstLineChars="0"/>
              <w:jc w:val="center"/>
              <w:rPr>
                <w:rStyle w:val="8"/>
                <w:rFonts w:hint="default" w:ascii="宋体" w:hAnsi="宋体" w:eastAsia="宋体" w:cs="宋体"/>
                <w:b w:val="0"/>
                <w:bCs w:val="0"/>
                <w:i w:val="0"/>
                <w:iCs w:val="0"/>
                <w:caps w:val="0"/>
                <w:color w:val="000000"/>
                <w:spacing w:val="0"/>
                <w:sz w:val="24"/>
                <w:szCs w:val="24"/>
                <w:shd w:val="clear" w:fill="FFFFFF"/>
                <w:vertAlign w:val="baseline"/>
                <w:lang w:val="en-US" w:eastAsia="zh-CN"/>
              </w:rPr>
            </w:pPr>
          </w:p>
        </w:tc>
        <w:tc>
          <w:tcPr>
            <w:tcW w:w="3900" w:type="dxa"/>
            <w:vAlign w:val="top"/>
          </w:tcPr>
          <w:p w14:paraId="76920BC2">
            <w:pPr>
              <w:numPr>
                <w:ilvl w:val="0"/>
                <w:numId w:val="0"/>
              </w:numPr>
              <w:ind w:left="0" w:leftChars="0" w:firstLine="0" w:firstLineChars="0"/>
              <w:jc w:val="center"/>
              <w:rPr>
                <w:rStyle w:val="8"/>
                <w:rFonts w:hint="default" w:ascii="宋体" w:hAnsi="宋体" w:eastAsia="宋体" w:cs="宋体"/>
                <w:b w:val="0"/>
                <w:bCs w:val="0"/>
                <w:i w:val="0"/>
                <w:iCs w:val="0"/>
                <w:caps w:val="0"/>
                <w:color w:val="000000"/>
                <w:spacing w:val="0"/>
                <w:sz w:val="24"/>
                <w:szCs w:val="24"/>
                <w:shd w:val="clear" w:fill="FFFFFF"/>
                <w:vertAlign w:val="baseline"/>
                <w:lang w:val="en-US" w:eastAsia="zh-CN"/>
              </w:rPr>
            </w:pPr>
          </w:p>
        </w:tc>
        <w:tc>
          <w:tcPr>
            <w:tcW w:w="2112" w:type="dxa"/>
            <w:vAlign w:val="top"/>
          </w:tcPr>
          <w:p w14:paraId="215655DA">
            <w:pPr>
              <w:numPr>
                <w:ilvl w:val="0"/>
                <w:numId w:val="0"/>
              </w:numPr>
              <w:ind w:left="0" w:leftChars="0" w:firstLine="0" w:firstLineChars="0"/>
              <w:jc w:val="center"/>
              <w:rPr>
                <w:rStyle w:val="8"/>
                <w:rFonts w:hint="default" w:ascii="宋体" w:hAnsi="宋体" w:eastAsia="宋体" w:cs="宋体"/>
                <w:b w:val="0"/>
                <w:bCs w:val="0"/>
                <w:i w:val="0"/>
                <w:iCs w:val="0"/>
                <w:caps w:val="0"/>
                <w:color w:val="000000"/>
                <w:spacing w:val="0"/>
                <w:sz w:val="24"/>
                <w:szCs w:val="24"/>
                <w:shd w:val="clear" w:fill="FFFFFF"/>
                <w:vertAlign w:val="baseline"/>
                <w:lang w:val="en-US" w:eastAsia="zh-CN"/>
              </w:rPr>
            </w:pPr>
          </w:p>
        </w:tc>
      </w:tr>
      <w:tr w14:paraId="6E1D6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728" w:type="dxa"/>
            <w:vAlign w:val="center"/>
          </w:tcPr>
          <w:p w14:paraId="3EAF4D35">
            <w:pPr>
              <w:numPr>
                <w:ilvl w:val="0"/>
                <w:numId w:val="0"/>
              </w:numPr>
              <w:jc w:val="center"/>
              <w:rPr>
                <w:rStyle w:val="8"/>
                <w:rFonts w:hint="default" w:ascii="宋体" w:hAnsi="宋体" w:eastAsia="宋体" w:cs="宋体"/>
                <w:b/>
                <w:bCs/>
                <w:i w:val="0"/>
                <w:iCs w:val="0"/>
                <w:caps w:val="0"/>
                <w:color w:val="000000"/>
                <w:spacing w:val="0"/>
                <w:sz w:val="24"/>
                <w:szCs w:val="24"/>
                <w:shd w:val="clear" w:fill="FFFFFF"/>
                <w:vertAlign w:val="baseline"/>
                <w:lang w:val="en-US" w:eastAsia="zh-CN"/>
              </w:rPr>
            </w:pPr>
            <w:r>
              <w:rPr>
                <w:rStyle w:val="8"/>
                <w:rFonts w:hint="eastAsia" w:ascii="宋体" w:hAnsi="宋体" w:eastAsia="宋体" w:cs="宋体"/>
                <w:b/>
                <w:bCs/>
                <w:i w:val="0"/>
                <w:iCs w:val="0"/>
                <w:caps w:val="0"/>
                <w:color w:val="000000"/>
                <w:spacing w:val="0"/>
                <w:sz w:val="24"/>
                <w:szCs w:val="24"/>
                <w:shd w:val="clear" w:fill="FFFFFF"/>
                <w:vertAlign w:val="baseline"/>
                <w:lang w:val="en-US" w:eastAsia="zh-CN"/>
              </w:rPr>
              <w:t>报价（3年）</w:t>
            </w:r>
          </w:p>
        </w:tc>
        <w:tc>
          <w:tcPr>
            <w:tcW w:w="1752" w:type="dxa"/>
            <w:vAlign w:val="top"/>
          </w:tcPr>
          <w:p w14:paraId="68C3858C">
            <w:pPr>
              <w:numPr>
                <w:ilvl w:val="0"/>
                <w:numId w:val="0"/>
              </w:numPr>
              <w:ind w:left="0" w:leftChars="0" w:firstLine="0" w:firstLineChars="0"/>
              <w:jc w:val="center"/>
              <w:rPr>
                <w:rStyle w:val="8"/>
                <w:rFonts w:hint="default" w:ascii="宋体" w:hAnsi="宋体" w:eastAsia="宋体" w:cs="宋体"/>
                <w:b w:val="0"/>
                <w:bCs w:val="0"/>
                <w:i w:val="0"/>
                <w:iCs w:val="0"/>
                <w:caps w:val="0"/>
                <w:color w:val="000000"/>
                <w:spacing w:val="0"/>
                <w:sz w:val="24"/>
                <w:szCs w:val="24"/>
                <w:shd w:val="clear" w:fill="FFFFFF"/>
                <w:vertAlign w:val="baseline"/>
                <w:lang w:val="en-US" w:eastAsia="zh-CN"/>
              </w:rPr>
            </w:pPr>
          </w:p>
        </w:tc>
        <w:tc>
          <w:tcPr>
            <w:tcW w:w="2268" w:type="dxa"/>
          </w:tcPr>
          <w:p w14:paraId="13B19002">
            <w:pPr>
              <w:numPr>
                <w:ilvl w:val="0"/>
                <w:numId w:val="0"/>
              </w:numPr>
              <w:jc w:val="center"/>
              <w:rPr>
                <w:rStyle w:val="8"/>
                <w:rFonts w:hint="default" w:ascii="宋体" w:hAnsi="宋体" w:eastAsia="宋体" w:cs="宋体"/>
                <w:b w:val="0"/>
                <w:bCs w:val="0"/>
                <w:i w:val="0"/>
                <w:iCs w:val="0"/>
                <w:caps w:val="0"/>
                <w:color w:val="000000"/>
                <w:spacing w:val="0"/>
                <w:sz w:val="24"/>
                <w:szCs w:val="24"/>
                <w:shd w:val="clear" w:fill="FFFFFF"/>
                <w:vertAlign w:val="baseline"/>
                <w:lang w:val="en-US" w:eastAsia="zh-CN"/>
              </w:rPr>
            </w:pPr>
          </w:p>
        </w:tc>
        <w:tc>
          <w:tcPr>
            <w:tcW w:w="3720" w:type="dxa"/>
            <w:vAlign w:val="top"/>
          </w:tcPr>
          <w:p w14:paraId="06D07312">
            <w:pPr>
              <w:numPr>
                <w:ilvl w:val="0"/>
                <w:numId w:val="0"/>
              </w:numPr>
              <w:ind w:left="0" w:leftChars="0" w:firstLine="0" w:firstLineChars="0"/>
              <w:jc w:val="center"/>
              <w:rPr>
                <w:rStyle w:val="8"/>
                <w:rFonts w:hint="default" w:ascii="宋体" w:hAnsi="宋体" w:eastAsia="宋体" w:cs="宋体"/>
                <w:b w:val="0"/>
                <w:bCs w:val="0"/>
                <w:i w:val="0"/>
                <w:iCs w:val="0"/>
                <w:caps w:val="0"/>
                <w:color w:val="000000"/>
                <w:spacing w:val="0"/>
                <w:sz w:val="24"/>
                <w:szCs w:val="24"/>
                <w:shd w:val="clear" w:fill="FFFFFF"/>
                <w:vertAlign w:val="baseline"/>
                <w:lang w:val="en-US" w:eastAsia="zh-CN"/>
              </w:rPr>
            </w:pPr>
          </w:p>
        </w:tc>
        <w:tc>
          <w:tcPr>
            <w:tcW w:w="3900" w:type="dxa"/>
            <w:vAlign w:val="top"/>
          </w:tcPr>
          <w:p w14:paraId="25012F79">
            <w:pPr>
              <w:numPr>
                <w:ilvl w:val="0"/>
                <w:numId w:val="0"/>
              </w:numPr>
              <w:ind w:left="0" w:leftChars="0" w:firstLine="0" w:firstLineChars="0"/>
              <w:jc w:val="center"/>
              <w:rPr>
                <w:rStyle w:val="8"/>
                <w:rFonts w:hint="default" w:ascii="宋体" w:hAnsi="宋体" w:eastAsia="宋体" w:cs="宋体"/>
                <w:b w:val="0"/>
                <w:bCs w:val="0"/>
                <w:i w:val="0"/>
                <w:iCs w:val="0"/>
                <w:caps w:val="0"/>
                <w:color w:val="000000"/>
                <w:spacing w:val="0"/>
                <w:sz w:val="24"/>
                <w:szCs w:val="24"/>
                <w:shd w:val="clear" w:fill="FFFFFF"/>
                <w:vertAlign w:val="baseline"/>
                <w:lang w:val="en-US" w:eastAsia="zh-CN"/>
              </w:rPr>
            </w:pPr>
          </w:p>
        </w:tc>
        <w:tc>
          <w:tcPr>
            <w:tcW w:w="2112" w:type="dxa"/>
            <w:vAlign w:val="top"/>
          </w:tcPr>
          <w:p w14:paraId="56AE927C">
            <w:pPr>
              <w:numPr>
                <w:ilvl w:val="0"/>
                <w:numId w:val="0"/>
              </w:numPr>
              <w:ind w:left="0" w:leftChars="0" w:firstLine="0" w:firstLineChars="0"/>
              <w:jc w:val="center"/>
              <w:rPr>
                <w:rStyle w:val="8"/>
                <w:rFonts w:hint="default" w:ascii="宋体" w:hAnsi="宋体" w:eastAsia="宋体" w:cs="宋体"/>
                <w:b w:val="0"/>
                <w:bCs w:val="0"/>
                <w:i w:val="0"/>
                <w:iCs w:val="0"/>
                <w:caps w:val="0"/>
                <w:color w:val="000000"/>
                <w:spacing w:val="0"/>
                <w:sz w:val="24"/>
                <w:szCs w:val="24"/>
                <w:shd w:val="clear" w:fill="FFFFFF"/>
                <w:vertAlign w:val="baseline"/>
                <w:lang w:val="en-US" w:eastAsia="zh-CN"/>
              </w:rPr>
            </w:pPr>
          </w:p>
        </w:tc>
      </w:tr>
    </w:tbl>
    <w:p w14:paraId="3C343822">
      <w:pPr>
        <w:ind w:firstLine="8120" w:firstLineChars="2900"/>
        <w:rPr>
          <w:rFonts w:hint="eastAsia"/>
          <w:sz w:val="28"/>
          <w:szCs w:val="28"/>
          <w:lang w:val="en-US" w:eastAsia="zh-CN"/>
        </w:rPr>
      </w:pPr>
      <w:r>
        <w:rPr>
          <w:rFonts w:hint="eastAsia"/>
          <w:sz w:val="28"/>
          <w:szCs w:val="28"/>
          <w:lang w:val="en-US" w:eastAsia="zh-CN"/>
        </w:rPr>
        <w:t>公司名称（盖章）：</w:t>
      </w:r>
    </w:p>
    <w:p w14:paraId="14C19241">
      <w:pPr>
        <w:ind w:firstLine="8680" w:firstLineChars="3100"/>
        <w:rPr>
          <w:rFonts w:hint="default"/>
          <w:sz w:val="28"/>
          <w:szCs w:val="28"/>
          <w:lang w:val="en-US" w:eastAsia="zh-CN"/>
        </w:rPr>
      </w:pPr>
      <w:r>
        <w:rPr>
          <w:rFonts w:hint="eastAsia"/>
          <w:sz w:val="28"/>
          <w:szCs w:val="28"/>
          <w:lang w:val="en-US" w:eastAsia="zh-CN"/>
        </w:rPr>
        <w:t>授权签字代表：</w:t>
      </w:r>
    </w:p>
    <w:p w14:paraId="0A3A2077">
      <w:pPr>
        <w:ind w:firstLine="9800" w:firstLineChars="3500"/>
        <w:rPr>
          <w:rFonts w:hint="default"/>
          <w:sz w:val="28"/>
          <w:szCs w:val="28"/>
          <w:lang w:val="en-US" w:eastAsia="zh-CN"/>
        </w:rPr>
      </w:pPr>
      <w:r>
        <w:rPr>
          <w:rFonts w:hint="eastAsia"/>
          <w:sz w:val="28"/>
          <w:szCs w:val="28"/>
          <w:lang w:val="en-US" w:eastAsia="zh-CN"/>
        </w:rPr>
        <w:t>日期：</w:t>
      </w:r>
    </w:p>
    <w:sectPr>
      <w:pgSz w:w="16838" w:h="11906" w:orient="landscape"/>
      <w:pgMar w:top="1293" w:right="873" w:bottom="1066" w:left="87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C1EB67"/>
    <w:multiLevelType w:val="singleLevel"/>
    <w:tmpl w:val="F1C1EB67"/>
    <w:lvl w:ilvl="0" w:tentative="0">
      <w:start w:val="2"/>
      <w:numFmt w:val="chineseCounting"/>
      <w:suff w:val="nothing"/>
      <w:lvlText w:val="%1、"/>
      <w:lvlJc w:val="left"/>
      <w:rPr>
        <w:rFonts w:hint="eastAsia"/>
      </w:rPr>
    </w:lvl>
  </w:abstractNum>
  <w:abstractNum w:abstractNumId="1">
    <w:nsid w:val="19B775F0"/>
    <w:multiLevelType w:val="singleLevel"/>
    <w:tmpl w:val="19B775F0"/>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7C11E0"/>
    <w:rsid w:val="032B4408"/>
    <w:rsid w:val="03A22422"/>
    <w:rsid w:val="047D3011"/>
    <w:rsid w:val="04D764BA"/>
    <w:rsid w:val="073A569E"/>
    <w:rsid w:val="0C0232D1"/>
    <w:rsid w:val="0F821627"/>
    <w:rsid w:val="1047792E"/>
    <w:rsid w:val="10A755C3"/>
    <w:rsid w:val="11F011C9"/>
    <w:rsid w:val="12556EE3"/>
    <w:rsid w:val="13E3118F"/>
    <w:rsid w:val="15E14D61"/>
    <w:rsid w:val="1E380EF9"/>
    <w:rsid w:val="21951233"/>
    <w:rsid w:val="241F37F9"/>
    <w:rsid w:val="2F994DA8"/>
    <w:rsid w:val="34DF14AF"/>
    <w:rsid w:val="36593393"/>
    <w:rsid w:val="38505741"/>
    <w:rsid w:val="3A887942"/>
    <w:rsid w:val="3DBC2D1F"/>
    <w:rsid w:val="40B21825"/>
    <w:rsid w:val="40DE0CF5"/>
    <w:rsid w:val="43F064F1"/>
    <w:rsid w:val="45D03595"/>
    <w:rsid w:val="47880A01"/>
    <w:rsid w:val="48C00BAA"/>
    <w:rsid w:val="48C364E8"/>
    <w:rsid w:val="496E6505"/>
    <w:rsid w:val="4DD258DB"/>
    <w:rsid w:val="4E25656D"/>
    <w:rsid w:val="554A5196"/>
    <w:rsid w:val="55641E1F"/>
    <w:rsid w:val="55DB20F6"/>
    <w:rsid w:val="55E20484"/>
    <w:rsid w:val="57F71D97"/>
    <w:rsid w:val="5EC742B8"/>
    <w:rsid w:val="6074208F"/>
    <w:rsid w:val="60E03D35"/>
    <w:rsid w:val="6201474E"/>
    <w:rsid w:val="62B8018C"/>
    <w:rsid w:val="642D5F69"/>
    <w:rsid w:val="64EC0EFA"/>
    <w:rsid w:val="65825D04"/>
    <w:rsid w:val="661630FA"/>
    <w:rsid w:val="697C2101"/>
    <w:rsid w:val="69DB0378"/>
    <w:rsid w:val="6A8455E4"/>
    <w:rsid w:val="6C5410BD"/>
    <w:rsid w:val="6CA96DC1"/>
    <w:rsid w:val="6CEC03AB"/>
    <w:rsid w:val="6EAB3898"/>
    <w:rsid w:val="6F357F21"/>
    <w:rsid w:val="6F4F4C71"/>
    <w:rsid w:val="71FC7F37"/>
    <w:rsid w:val="7B291B94"/>
    <w:rsid w:val="7C172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line="360" w:lineRule="auto"/>
      <w:ind w:firstLine="420" w:firstLineChars="200"/>
    </w:pPr>
  </w:style>
  <w:style w:type="paragraph" w:styleId="4">
    <w:name w:val="Body Text First Indent 2"/>
    <w:basedOn w:val="3"/>
    <w:unhideWhenUsed/>
    <w:qFormat/>
    <w:uiPriority w:val="0"/>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2851</Words>
  <Characters>3213</Characters>
  <Lines>0</Lines>
  <Paragraphs>0</Paragraphs>
  <TotalTime>35</TotalTime>
  <ScaleCrop>false</ScaleCrop>
  <LinksUpToDate>false</LinksUpToDate>
  <CharactersWithSpaces>3228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2025-05-19T02:02:00Z</dcterms:created>
  <dc:creator>李桂兰</dc:creator>
  <cp:lastModifiedBy>李桂兰</cp:lastModifiedBy>
  <dcterms:modified xsi:type="dcterms:W3CDTF">2025-10-22T01:45:32Z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42487712E30A4A059296CFBD40FADFDF_11</vt:lpwstr>
  </property>
  <property fmtid="{D5CDD505-2E9C-101B-9397-08002B2CF9AE}" pid="4" name="KSOTemplateDocerSaveRecord">
    <vt:lpwstr>eyJoZGlkIjoiNmM2ZGJjZThhOTY2MDZhNDliNjU1MTEwMjFiMTdiMzEiLCJ1c2VySWQiOiIxNjU3MTU4NDA4In0=</vt:lpwstr>
  </property>
</Properties>
</file>