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B0EAD">
      <w:pPr>
        <w:pStyle w:val="3"/>
        <w:spacing w:before="156" w:after="156"/>
        <w:ind w:firstLine="0" w:firstLineChars="0"/>
      </w:pPr>
      <w:r>
        <w:rPr>
          <w:rFonts w:hint="eastAsia"/>
          <w:lang w:val="en-US" w:eastAsia="zh-CN"/>
        </w:rPr>
        <w:t>附件1：</w:t>
      </w:r>
      <w:r>
        <w:rPr>
          <w:rFonts w:hint="eastAsia"/>
        </w:rPr>
        <w:t>需求说明</w:t>
      </w:r>
    </w:p>
    <w:p w14:paraId="425EE142">
      <w:pPr>
        <w:ind w:left="2" w:firstLine="48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本次新购内容包括：上网行为管理系统1套及定制登录功能开发1项，零信任定制智能改密功能开发1项，旁路阻断与拟态防御系统1台，文件私有云管理平台1套，</w:t>
      </w:r>
      <w:bookmarkStart w:id="0" w:name="_Hlk209707830"/>
      <w:r>
        <w:rPr>
          <w:rFonts w:hint="eastAsia" w:asciiTheme="minorEastAsia" w:hAnsiTheme="minorEastAsia" w:eastAsiaTheme="minorEastAsia" w:cstheme="minorEastAsia"/>
        </w:rPr>
        <w:t>运维安全管理系统3000个点永久授权</w:t>
      </w:r>
      <w:bookmarkEnd w:id="0"/>
      <w:r>
        <w:rPr>
          <w:rFonts w:hint="eastAsia" w:asciiTheme="minorEastAsia" w:hAnsiTheme="minorEastAsia" w:eastAsiaTheme="minorEastAsia" w:cstheme="minorEastAsia"/>
        </w:rPr>
        <w:t>，防病毒软件授权2450套1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</w:rPr>
        <w:t>个月授权，安全集成实施服务 1项。</w:t>
      </w:r>
    </w:p>
    <w:p w14:paraId="4CF475B8">
      <w:pPr>
        <w:ind w:left="2" w:firstLine="480"/>
        <w:rPr>
          <w:rFonts w:hint="eastAsia" w:asciiTheme="minorEastAsia" w:hAnsiTheme="minorEastAsia" w:eastAsiaTheme="minorEastAsia" w:cstheme="minorEastAsia"/>
        </w:rPr>
      </w:pPr>
    </w:p>
    <w:p w14:paraId="5954FE64">
      <w:pPr>
        <w:ind w:left="2" w:firstLine="482"/>
        <w:rPr>
          <w:b/>
          <w:bCs/>
        </w:rPr>
      </w:pPr>
      <w:r>
        <w:rPr>
          <w:rFonts w:hint="eastAsia"/>
          <w:b/>
          <w:bCs/>
        </w:rPr>
        <w:t>具体技术参赛及</w:t>
      </w:r>
      <w:r>
        <w:rPr>
          <w:b/>
          <w:bCs/>
        </w:rPr>
        <w:t>配置</w:t>
      </w:r>
      <w:r>
        <w:rPr>
          <w:rFonts w:hint="eastAsia"/>
          <w:b/>
          <w:bCs/>
        </w:rPr>
        <w:t>要求</w:t>
      </w:r>
      <w:r>
        <w:rPr>
          <w:b/>
          <w:bCs/>
        </w:rPr>
        <w:t>如下</w:t>
      </w:r>
      <w:r>
        <w:rPr>
          <w:rFonts w:hint="eastAsia"/>
          <w:b/>
          <w:bCs/>
        </w:rPr>
        <w:t>：</w:t>
      </w:r>
    </w:p>
    <w:tbl>
      <w:tblPr>
        <w:tblStyle w:val="19"/>
        <w:tblW w:w="5000" w:type="pc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640"/>
        <w:gridCol w:w="900"/>
        <w:gridCol w:w="5328"/>
      </w:tblGrid>
      <w:tr w14:paraId="7C91A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02768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bookmarkStart w:id="1" w:name="_Hlk177138093"/>
            <w:r>
              <w:rPr>
                <w:rFonts w:hint="eastAsia" w:asciiTheme="minorEastAsia" w:hAnsiTheme="minorEastAsia" w:eastAsiaTheme="minorEastAsia" w:cstheme="minorEastAsia"/>
              </w:rPr>
              <w:t>序号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49BE4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名称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D753C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数量</w:t>
            </w:r>
          </w:p>
        </w:tc>
        <w:tc>
          <w:tcPr>
            <w:tcW w:w="5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75EED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规格型号配置</w:t>
            </w:r>
          </w:p>
        </w:tc>
      </w:tr>
      <w:tr w14:paraId="71D88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A4E96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5AAB4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上网行为管理系统及定制登录功能开发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2AFE7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5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81964">
            <w:pPr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设备性能参数：网络层吞吐量（大包）：不低于20G，应用层吞吐量：不低于9Gb，带宽性能：不低于5Gb，支持用户数：不低于50000，包转发率：不低于1Mpps，每秒新建连接数：不低于80000，最大并发连接数：不低于3200000。</w:t>
            </w:r>
          </w:p>
          <w:p w14:paraId="2C7B3F59">
            <w:pPr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</w:rPr>
              <w:t>设备维保期：五年授权/维保</w:t>
            </w:r>
          </w:p>
          <w:p w14:paraId="7780040B">
            <w:pPr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定制登录功能开发：</w:t>
            </w:r>
          </w:p>
          <w:p w14:paraId="0DF181FF">
            <w:pPr>
              <w:pStyle w:val="32"/>
              <w:numPr>
                <w:ilvl w:val="0"/>
                <w:numId w:val="5"/>
              </w:numPr>
              <w:ind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针对不同用户推送不同认证页面，认证页面的内容按照医院要求自定义；</w:t>
            </w:r>
          </w:p>
          <w:p w14:paraId="65831C10">
            <w:pPr>
              <w:pStyle w:val="32"/>
              <w:numPr>
                <w:ilvl w:val="0"/>
                <w:numId w:val="5"/>
              </w:numPr>
              <w:ind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对Windows终端进行安全检查，包括杀毒软件检查、操作系统检查、进程检查，对不满足检查要求的终端进行弹窗提示，能够禁止其上网。</w:t>
            </w:r>
          </w:p>
        </w:tc>
      </w:tr>
      <w:tr w14:paraId="505F4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F0543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98A06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零信任定制智能改密功能开发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0C1DF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5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D1A29">
            <w:pPr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上网行为管理联动零信任改密功能定制：</w:t>
            </w:r>
          </w:p>
          <w:p w14:paraId="4975087C">
            <w:pPr>
              <w:pStyle w:val="32"/>
              <w:numPr>
                <w:ilvl w:val="0"/>
                <w:numId w:val="6"/>
              </w:numPr>
              <w:ind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零信任修改密码功能定制;</w:t>
            </w:r>
          </w:p>
          <w:p w14:paraId="695A82F8">
            <w:pPr>
              <w:pStyle w:val="32"/>
              <w:numPr>
                <w:ilvl w:val="0"/>
                <w:numId w:val="6"/>
              </w:numPr>
              <w:ind w:firstLine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零信任修改密码提醒功能定制。</w:t>
            </w:r>
          </w:p>
        </w:tc>
      </w:tr>
      <w:tr w14:paraId="680E0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EB380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90FF1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旁路阻断与拟态防御系统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54D3F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5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7F553">
            <w:pPr>
              <w:pStyle w:val="34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1、通过旁路注入方式在不影响现有网络结构、不需要调整业务架构的情况下实现防护防火墙、WAF的功能</w:t>
            </w:r>
          </w:p>
          <w:p w14:paraId="660B1E1B">
            <w:pPr>
              <w:pStyle w:val="34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2、可以与第三方平台进行联动（apt、态势感知、API），实现应急响应精准阻断。</w:t>
            </w:r>
          </w:p>
          <w:p w14:paraId="538EF169">
            <w:pPr>
              <w:pStyle w:val="34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3、可以在流经交换机的任意ip和域名上虚拟任意的网页和服务，实现精准攻击检测并对访问的IP进行预警、阻断、反制、挂马等操作</w:t>
            </w:r>
          </w:p>
          <w:p w14:paraId="2DD02FCC">
            <w:pPr>
              <w:pStyle w:val="34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4、通过拟态服务检测流经的交换机的勒索病毒横向并阻断</w:t>
            </w:r>
          </w:p>
          <w:p w14:paraId="30441E88">
            <w:pPr>
              <w:pStyle w:val="34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5、与应用未知攻击感知联动实现应用漏洞无效化（非屏蔽扫描器方式），规避监管机构、黑客对应用的漏洞检测和扫描软件的封堵</w:t>
            </w:r>
          </w:p>
          <w:p w14:paraId="755B8D44">
            <w:pPr>
              <w:pStyle w:val="34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6、设备不低于1000Mbps处理能力，不低于8GB硬盘；不低于48G内存；不低于5个千兆电口，不低于2个万兆光口；配置冗余电源；</w:t>
            </w:r>
          </w:p>
          <w:p w14:paraId="0F812250">
            <w:pPr>
              <w:ind w:firstLine="0" w:firstLineChars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</w:rPr>
              <w:t>设备维保期：三年授权/维保</w:t>
            </w:r>
          </w:p>
        </w:tc>
      </w:tr>
      <w:tr w14:paraId="1E675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03F49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8AA35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文件私有云管理平台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6B986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5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894AA">
            <w:pPr>
              <w:pStyle w:val="34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提供多类型内容管理空间，可根据场景需要，方便灵活的组织内容管理以及内容协同。支持在线预览、在线预览编辑、全文检索、文件安全管控、第三方病毒检测、医院OA、企微调用。</w:t>
            </w:r>
          </w:p>
          <w:p w14:paraId="654836B3">
            <w:pPr>
              <w:pStyle w:val="34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  <w:t>软件授权维保期：永久授权，1年维保</w:t>
            </w:r>
          </w:p>
        </w:tc>
      </w:tr>
      <w:tr w14:paraId="67537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F025B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A56D2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bookmarkStart w:id="2" w:name="_Hlk209707532"/>
            <w:r>
              <w:rPr>
                <w:rFonts w:hint="eastAsia" w:asciiTheme="minorEastAsia" w:hAnsiTheme="minorEastAsia" w:eastAsiaTheme="minorEastAsia" w:cstheme="minorEastAsia"/>
              </w:rPr>
              <w:t>运维安全管理系统</w:t>
            </w:r>
            <w:bookmarkEnd w:id="2"/>
            <w:r>
              <w:rPr>
                <w:rFonts w:hint="eastAsia" w:asciiTheme="minorEastAsia" w:hAnsiTheme="minorEastAsia" w:eastAsiaTheme="minorEastAsia" w:cstheme="minorEastAsia"/>
              </w:rPr>
              <w:t>授权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17022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5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00FB4">
            <w:pPr>
              <w:pStyle w:val="34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1、支持手机令牌认证，支持双因素组合认证，可以将两种认证组合为全新的认证方式；</w:t>
            </w:r>
          </w:p>
          <w:p w14:paraId="52274674">
            <w:pPr>
              <w:pStyle w:val="34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2、支持资产连通性测试，包括端口测试、密码校验及PING检测；</w:t>
            </w:r>
          </w:p>
          <w:p w14:paraId="47C6B6B8">
            <w:pPr>
              <w:pStyle w:val="34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、具备独立的权限管理页面，支持ABAC模式的账号动态权限管控，允许管理员基于用户属性（包括：用户账号、用户名、工作邮箱、备注、角色、认证方式、用户组和所有自定义用户属性）、资产属性（包括：资产名、IP、简要说明、责任人、资产组、资产类型和所有自定义资产属性）、协议和系统账号属性来创建弹性动态规则，只有符合权限的操作人员，才能正常访问资产；</w:t>
            </w:r>
          </w:p>
          <w:p w14:paraId="2D5C7DDF">
            <w:pPr>
              <w:pStyle w:val="34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4、支持基于A/B角管理模式的双人复核，当用户登录到目标资产时，必须经过复核人的复核确认后才能正常操作；当会话复核人发现操作存在风险，可实时暂停；</w:t>
            </w:r>
          </w:p>
          <w:p w14:paraId="5055A35C">
            <w:pPr>
              <w:pStyle w:val="34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5、支持可疑会话自动识别，可将超过一定时长，或会话文件超过一定大小的在线会话自动标识为可疑会话，并在审计界面进行可视化展示；</w:t>
            </w:r>
          </w:p>
          <w:p w14:paraId="0068E7FA">
            <w:pPr>
              <w:pStyle w:val="34"/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6、支持针对主机、网络设备资产的动态自动改密功能，管理员可基于资产属性和账号属性创建弹性动态改密规则，只要满足相关属性的资产和账号即会被自动纳入改密计划；</w:t>
            </w:r>
          </w:p>
          <w:p w14:paraId="5B7A1173">
            <w:pPr>
              <w:pStyle w:val="34"/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7、原2000个点硬件授权迁移为软件授权，并完成软件化部署；</w:t>
            </w:r>
          </w:p>
          <w:p w14:paraId="63A340A5">
            <w:pPr>
              <w:pStyle w:val="34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8、新增1000个点软件授权。</w:t>
            </w:r>
          </w:p>
          <w:p w14:paraId="1CA7AAE2">
            <w:pPr>
              <w:pStyle w:val="34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  <w:t>软件授权维保期：3000个点软件永久授权，5年维保</w:t>
            </w:r>
          </w:p>
        </w:tc>
      </w:tr>
      <w:tr w14:paraId="30032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13AD1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A5FA2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防病毒软件授权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39F7F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2450</w:t>
            </w:r>
          </w:p>
        </w:tc>
        <w:tc>
          <w:tcPr>
            <w:tcW w:w="5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A9638">
            <w:pPr>
              <w:pStyle w:val="34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包括反恶意软件、防火墙、设备控制、应用控制、Web网页控制 、移动设备管理系统（移动端点安全系统、移动设备管理系统）等功能模块授权，此授权数指传统端点，包括传统服务器、PC的数量。</w:t>
            </w:r>
          </w:p>
          <w:p w14:paraId="76A195F7">
            <w:pPr>
              <w:pStyle w:val="34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  <w:t>软件授权维保期：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lang w:val="en-US" w:eastAsia="zh-CN"/>
              </w:rPr>
              <w:t>18个月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</w:rPr>
              <w:t>授权/维保</w:t>
            </w:r>
          </w:p>
        </w:tc>
      </w:tr>
      <w:tr w14:paraId="5030A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A0C8B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FD91C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安全集成实施服务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8CBE1"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1项</w:t>
            </w:r>
          </w:p>
        </w:tc>
        <w:tc>
          <w:tcPr>
            <w:tcW w:w="5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46011">
            <w:pPr>
              <w:pStyle w:val="34"/>
              <w:numPr>
                <w:ilvl w:val="0"/>
                <w:numId w:val="7"/>
              </w:numPr>
              <w:spacing w:line="360" w:lineRule="auto"/>
              <w:ind w:left="357" w:hanging="35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投标人需负责在客户指定的计算机、终端、服务器上安装部署防病毒软件，并根据客户的实际需求进行配置，确保软件能够正常运行。</w:t>
            </w:r>
          </w:p>
          <w:p w14:paraId="5546C657">
            <w:pPr>
              <w:pStyle w:val="34"/>
              <w:numPr>
                <w:ilvl w:val="0"/>
                <w:numId w:val="7"/>
              </w:numPr>
              <w:spacing w:line="360" w:lineRule="auto"/>
              <w:ind w:left="357" w:hanging="35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投标人需将本次采购的产品及设备的现有系统进行集成，确保各功能操作能够顺利进行。同时，投标人还需进行系统测试，验证集成效果是否满足客户需求。</w:t>
            </w:r>
          </w:p>
          <w:p w14:paraId="1B561357">
            <w:pPr>
              <w:pStyle w:val="34"/>
              <w:numPr>
                <w:ilvl w:val="0"/>
                <w:numId w:val="7"/>
              </w:numPr>
              <w:spacing w:line="360" w:lineRule="auto"/>
              <w:ind w:left="357" w:hanging="35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投标人需提供项目设备上架和入网连接所需导轨、线缆、标签以及接口多模模块等耗材。</w:t>
            </w:r>
          </w:p>
        </w:tc>
      </w:tr>
      <w:bookmarkEnd w:id="1"/>
    </w:tbl>
    <w:p w14:paraId="0EFD11D9">
      <w:pPr>
        <w:ind w:firstLine="480"/>
        <w:rPr>
          <w:szCs w:val="21"/>
        </w:rPr>
      </w:pPr>
      <w:r>
        <w:rPr>
          <w:rFonts w:hint="eastAsia"/>
          <w:szCs w:val="21"/>
        </w:rPr>
        <w:t>本次项目旨在通过采购和安装一系列先进的设备和软件，包括上网行为管理系统及定制登录功能开发，零信任定制智能改密功能开发，旁路阻断与拟态防御系统，</w:t>
      </w:r>
      <w:r>
        <w:rPr>
          <w:rFonts w:hint="eastAsia" w:asciiTheme="minorEastAsia" w:hAnsiTheme="minorEastAsia" w:eastAsiaTheme="minorEastAsia" w:cstheme="minorEastAsia"/>
        </w:rPr>
        <w:t>文件私有云管理平台，运维安全管理系统授权，</w:t>
      </w:r>
      <w:r>
        <w:rPr>
          <w:rFonts w:hint="eastAsia"/>
          <w:szCs w:val="21"/>
        </w:rPr>
        <w:t>防病毒软件授权及安全集成实施服务，对医院现有的信息化安全组件进行升级和扩容。此举旨在强化医院信息化治理能力，系统性地实现对网络设备、安全设备、应用系统等核心资产的统一、规范化的安全管控与信息化管理，对潜在违规操作实施全流程监控与主动干预，有力驱动各责任方切实履行网络安全职责，构建权责清晰、管控有效的安全管理闭环。</w:t>
      </w:r>
    </w:p>
    <w:p w14:paraId="1DA26FE0">
      <w:pPr>
        <w:pStyle w:val="3"/>
        <w:spacing w:before="156" w:after="156"/>
        <w:ind w:firstLine="0" w:firstLineChars="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2售后服务</w:t>
      </w:r>
      <w:r>
        <w:t>说明</w:t>
      </w:r>
    </w:p>
    <w:p w14:paraId="7BAAA722">
      <w:pPr>
        <w:ind w:firstLine="480"/>
        <w:rPr>
          <w:rFonts w:hint="eastAsia" w:ascii="宋体" w:hAnsi="宋体"/>
          <w:kern w:val="0"/>
          <w:lang w:bidi="en-US"/>
        </w:rPr>
      </w:pPr>
      <w:r>
        <w:rPr>
          <w:rFonts w:hint="eastAsia" w:ascii="宋体" w:hAnsi="宋体"/>
          <w:kern w:val="0"/>
          <w:lang w:bidi="en-US"/>
        </w:rPr>
        <w:t>上网行为管理系统软硬件保修期为5年，旁路阻断与拟态防御系统设备与软件保修期为3年,</w:t>
      </w:r>
      <w:r>
        <w:rPr>
          <w:rFonts w:hint="eastAsia" w:asciiTheme="minorEastAsia" w:hAnsiTheme="minorEastAsia" w:eastAsiaTheme="minorEastAsia" w:cstheme="minorEastAsia"/>
        </w:rPr>
        <w:t>文件私有云管理平台软件及功能永久授权、软件维保期为1年，运维安全管理系统授权3000个点软件永久授权，5年维保，</w:t>
      </w:r>
      <w:r>
        <w:rPr>
          <w:rFonts w:hint="eastAsia" w:ascii="宋体" w:hAnsi="宋体"/>
          <w:kern w:val="0"/>
          <w:lang w:bidi="en-US"/>
        </w:rPr>
        <w:t>防病毒软件授权2450套1</w:t>
      </w:r>
      <w:r>
        <w:rPr>
          <w:rFonts w:hint="eastAsia" w:ascii="宋体" w:hAnsi="宋体"/>
          <w:kern w:val="0"/>
          <w:lang w:val="en-US" w:eastAsia="zh-CN" w:bidi="en-US"/>
        </w:rPr>
        <w:t>8</w:t>
      </w:r>
      <w:r>
        <w:rPr>
          <w:rFonts w:hint="eastAsia" w:ascii="宋体" w:hAnsi="宋体"/>
          <w:kern w:val="0"/>
          <w:lang w:bidi="en-US"/>
        </w:rPr>
        <w:t>个月授权及维保，保修期自项目最终验收日算起。</w:t>
      </w:r>
    </w:p>
    <w:p w14:paraId="6B70C1A2">
      <w:pPr>
        <w:ind w:left="0" w:leftChars="0" w:firstLine="0" w:firstLineChars="0"/>
        <w:rPr>
          <w:rFonts w:hint="default" w:asciiTheme="majorEastAsia" w:hAnsiTheme="majorEastAsia" w:eastAsiaTheme="majorEastAsia"/>
          <w:lang w:val="en-US" w:eastAsia="zh-CN"/>
        </w:rPr>
      </w:pPr>
      <w:bookmarkStart w:id="3" w:name="_GoBack"/>
      <w:bookmarkEnd w:id="3"/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ingsoft Sig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A5A1C">
    <w:pPr>
      <w:pStyle w:val="1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1990B">
    <w:pPr>
      <w:pStyle w:val="1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EF3E0">
    <w:pPr>
      <w:pStyle w:val="1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03B85">
    <w:pPr>
      <w:pStyle w:val="1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9044B">
    <w:pPr>
      <w:pStyle w:val="1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3FCD78"/>
    <w:multiLevelType w:val="multilevel"/>
    <w:tmpl w:val="BF3FCD7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宋体" w:hAnsi="宋体" w:eastAsia="宋体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 w:ascii="宋体" w:hAnsi="宋体" w:eastAsia="宋体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 w:ascii="宋体" w:hAnsi="宋体" w:eastAsia="宋体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 w:ascii="宋体" w:hAnsi="宋体" w:eastAsia="宋体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 w:ascii="宋体" w:hAnsi="宋体" w:eastAsia="宋体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 w:ascii="宋体" w:hAnsi="宋体" w:eastAsia="宋体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 w:ascii="宋体" w:hAnsi="宋体" w:eastAsia="宋体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 w:ascii="宋体" w:hAnsi="宋体" w:eastAsia="宋体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BFB6FA86"/>
    <w:multiLevelType w:val="multilevel"/>
    <w:tmpl w:val="BFB6FA86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 w:ascii="宋体" w:hAnsi="宋体" w:eastAsia="宋体" w:cs="Songti SC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 w:ascii="宋体" w:hAnsi="宋体" w:eastAsia="宋体" w:cs="Songti SC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 w:ascii="宋体" w:hAnsi="宋体" w:eastAsia="宋体" w:cs="Songti SC"/>
      </w:rPr>
    </w:lvl>
    <w:lvl w:ilvl="4" w:tentative="0">
      <w:start w:val="1"/>
      <w:numFmt w:val="decimal"/>
      <w:pStyle w:val="6"/>
      <w:lvlText w:val="%1.%2.%3.%4.%5."/>
      <w:lvlJc w:val="left"/>
      <w:pPr>
        <w:ind w:left="991" w:hanging="991"/>
      </w:pPr>
      <w:rPr>
        <w:rFonts w:hint="default" w:ascii="宋体" w:hAnsi="宋体" w:eastAsia="宋体" w:cs="Songti SC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EBFFBB56"/>
    <w:multiLevelType w:val="multilevel"/>
    <w:tmpl w:val="EBFFBB56"/>
    <w:lvl w:ilvl="0" w:tentative="0">
      <w:start w:val="23"/>
      <w:numFmt w:val="decimal"/>
      <w:lvlText w:val="%1"/>
      <w:lvlJc w:val="left"/>
      <w:pPr>
        <w:ind w:left="0" w:firstLine="0"/>
      </w:pPr>
      <w:rPr>
        <w:rFonts w:hint="default" w:ascii="宋体" w:hAnsi="宋体" w:eastAsia="宋体" w:cs="Kingsoft Sign"/>
      </w:rPr>
    </w:lvl>
    <w:lvl w:ilvl="1" w:tentative="0">
      <w:start w:val="1"/>
      <w:numFmt w:val="decimal"/>
      <w:lvlText w:val="%1.%2"/>
      <w:lvlJc w:val="left"/>
      <w:pPr>
        <w:ind w:left="0" w:firstLine="0"/>
      </w:pPr>
      <w:rPr>
        <w:rFonts w:hint="default" w:ascii="宋体" w:hAnsi="宋体" w:eastAsia="宋体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default" w:ascii="宋体" w:hAnsi="宋体" w:eastAsia="宋体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default" w:ascii="宋体" w:hAnsi="宋体" w:eastAsia="宋体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default" w:ascii="宋体" w:hAnsi="宋体" w:eastAsia="宋体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default" w:ascii="宋体" w:hAnsi="宋体" w:eastAsia="宋体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default" w:ascii="宋体" w:hAnsi="宋体" w:eastAsia="宋体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default" w:ascii="宋体" w:hAnsi="宋体" w:eastAsia="宋体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0" w:firstLine="0"/>
      </w:pPr>
      <w:rPr>
        <w:rFonts w:hint="default" w:ascii="宋体" w:hAnsi="宋体" w:eastAsia="宋体"/>
      </w:rPr>
    </w:lvl>
  </w:abstractNum>
  <w:abstractNum w:abstractNumId="3">
    <w:nsid w:val="FECE0372"/>
    <w:multiLevelType w:val="multilevel"/>
    <w:tmpl w:val="FECE037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宋体" w:hAnsi="宋体" w:eastAsia="宋体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 w:ascii="宋体" w:hAnsi="宋体" w:eastAsia="宋体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 w:ascii="宋体" w:hAnsi="宋体" w:eastAsia="宋体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 w:ascii="宋体" w:hAnsi="宋体" w:eastAsia="宋体"/>
      </w:rPr>
    </w:lvl>
    <w:lvl w:ilvl="4" w:tentative="0">
      <w:start w:val="1"/>
      <w:numFmt w:val="decimal"/>
      <w:pStyle w:val="24"/>
      <w:lvlText w:val="%1.%2.%3.%4.%5."/>
      <w:lvlJc w:val="left"/>
      <w:pPr>
        <w:ind w:left="991" w:hanging="991"/>
      </w:pPr>
      <w:rPr>
        <w:rFonts w:hint="default" w:ascii="宋体" w:hAnsi="宋体" w:eastAsia="宋体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 w:ascii="宋体" w:hAnsi="宋体" w:eastAsia="宋体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4">
    <w:nsid w:val="02E3621B"/>
    <w:multiLevelType w:val="multilevel"/>
    <w:tmpl w:val="02E3621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03D3240"/>
    <w:multiLevelType w:val="multilevel"/>
    <w:tmpl w:val="703D324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7DE50F20"/>
    <w:multiLevelType w:val="multilevel"/>
    <w:tmpl w:val="7DE50F2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mYTBiN2ZhNDhkNzJjNzVhNzM0NWVjNTBhZDM1ZDcifQ=="/>
  </w:docVars>
  <w:rsids>
    <w:rsidRoot w:val="CFD59377"/>
    <w:rsid w:val="00003FDF"/>
    <w:rsid w:val="000E6AE1"/>
    <w:rsid w:val="00106C47"/>
    <w:rsid w:val="00107228"/>
    <w:rsid w:val="00122D2E"/>
    <w:rsid w:val="00234902"/>
    <w:rsid w:val="00235A43"/>
    <w:rsid w:val="002673B3"/>
    <w:rsid w:val="002E0CC6"/>
    <w:rsid w:val="003922B6"/>
    <w:rsid w:val="00426129"/>
    <w:rsid w:val="00440C61"/>
    <w:rsid w:val="00444224"/>
    <w:rsid w:val="004457D0"/>
    <w:rsid w:val="005251C3"/>
    <w:rsid w:val="00566D2F"/>
    <w:rsid w:val="005A202C"/>
    <w:rsid w:val="00613B3A"/>
    <w:rsid w:val="00635D20"/>
    <w:rsid w:val="006501D6"/>
    <w:rsid w:val="00672133"/>
    <w:rsid w:val="006E70AB"/>
    <w:rsid w:val="0085755B"/>
    <w:rsid w:val="00907DA3"/>
    <w:rsid w:val="00925FC8"/>
    <w:rsid w:val="009346BB"/>
    <w:rsid w:val="009B7DCA"/>
    <w:rsid w:val="009C5B3A"/>
    <w:rsid w:val="009E44E6"/>
    <w:rsid w:val="009E498B"/>
    <w:rsid w:val="00A12249"/>
    <w:rsid w:val="00A528F3"/>
    <w:rsid w:val="00A52C0B"/>
    <w:rsid w:val="00AB36C5"/>
    <w:rsid w:val="00AF63CB"/>
    <w:rsid w:val="00B0554D"/>
    <w:rsid w:val="00B56F26"/>
    <w:rsid w:val="00B74B0C"/>
    <w:rsid w:val="00C34A54"/>
    <w:rsid w:val="00C66A50"/>
    <w:rsid w:val="00C714F8"/>
    <w:rsid w:val="00CA1519"/>
    <w:rsid w:val="00CA1637"/>
    <w:rsid w:val="00CA5B47"/>
    <w:rsid w:val="00CC3104"/>
    <w:rsid w:val="00CF4E83"/>
    <w:rsid w:val="00D71EA8"/>
    <w:rsid w:val="00D900A8"/>
    <w:rsid w:val="00DA7056"/>
    <w:rsid w:val="00E01A71"/>
    <w:rsid w:val="00E5155F"/>
    <w:rsid w:val="00E8552E"/>
    <w:rsid w:val="00EB2A02"/>
    <w:rsid w:val="00EE36B1"/>
    <w:rsid w:val="00F17656"/>
    <w:rsid w:val="00F73819"/>
    <w:rsid w:val="03EA78AB"/>
    <w:rsid w:val="066E57BB"/>
    <w:rsid w:val="0BFBDAC6"/>
    <w:rsid w:val="0BFFE235"/>
    <w:rsid w:val="0CB26112"/>
    <w:rsid w:val="0FBDF5DF"/>
    <w:rsid w:val="0FF58D2F"/>
    <w:rsid w:val="0FFE572C"/>
    <w:rsid w:val="10DF03EA"/>
    <w:rsid w:val="15E03C41"/>
    <w:rsid w:val="15FAC877"/>
    <w:rsid w:val="163F0E0F"/>
    <w:rsid w:val="17600F1D"/>
    <w:rsid w:val="1F6C925D"/>
    <w:rsid w:val="1F77B1AA"/>
    <w:rsid w:val="246A53BC"/>
    <w:rsid w:val="26DD00CF"/>
    <w:rsid w:val="2DA01E4F"/>
    <w:rsid w:val="2DFB63FF"/>
    <w:rsid w:val="2DFE435F"/>
    <w:rsid w:val="2F4580D1"/>
    <w:rsid w:val="33844870"/>
    <w:rsid w:val="353BE991"/>
    <w:rsid w:val="35FC3FAF"/>
    <w:rsid w:val="35FD07C5"/>
    <w:rsid w:val="37BBD131"/>
    <w:rsid w:val="3A37879C"/>
    <w:rsid w:val="3B00217F"/>
    <w:rsid w:val="3BEF7C72"/>
    <w:rsid w:val="3D6F03DB"/>
    <w:rsid w:val="3DDF77E4"/>
    <w:rsid w:val="3DE47B36"/>
    <w:rsid w:val="3E4F3521"/>
    <w:rsid w:val="3EDF21E0"/>
    <w:rsid w:val="3EECB657"/>
    <w:rsid w:val="3F36F7F1"/>
    <w:rsid w:val="3F67BD2E"/>
    <w:rsid w:val="3F7BB9DC"/>
    <w:rsid w:val="3FB15F7D"/>
    <w:rsid w:val="3FBEF6E5"/>
    <w:rsid w:val="3FDB313F"/>
    <w:rsid w:val="3FFE1B58"/>
    <w:rsid w:val="3FFF156F"/>
    <w:rsid w:val="3FFF940A"/>
    <w:rsid w:val="432F56E3"/>
    <w:rsid w:val="46374220"/>
    <w:rsid w:val="46DC75FC"/>
    <w:rsid w:val="49A31AC8"/>
    <w:rsid w:val="4DBF77A1"/>
    <w:rsid w:val="4DC707D0"/>
    <w:rsid w:val="4F7FC14A"/>
    <w:rsid w:val="554A42CB"/>
    <w:rsid w:val="55DB88C1"/>
    <w:rsid w:val="566BBB4B"/>
    <w:rsid w:val="5751456E"/>
    <w:rsid w:val="59E52814"/>
    <w:rsid w:val="5CC901CB"/>
    <w:rsid w:val="5CCD286E"/>
    <w:rsid w:val="5DDE4591"/>
    <w:rsid w:val="5E7598E9"/>
    <w:rsid w:val="5E79199F"/>
    <w:rsid w:val="5EBF174B"/>
    <w:rsid w:val="5F3CA0D6"/>
    <w:rsid w:val="5F6D29B5"/>
    <w:rsid w:val="5F7A5FCC"/>
    <w:rsid w:val="5FFC091D"/>
    <w:rsid w:val="61572249"/>
    <w:rsid w:val="64FB21DC"/>
    <w:rsid w:val="65F5388B"/>
    <w:rsid w:val="66778F2E"/>
    <w:rsid w:val="6AF549EF"/>
    <w:rsid w:val="6B5A4AD4"/>
    <w:rsid w:val="6B870F09"/>
    <w:rsid w:val="6C7F4145"/>
    <w:rsid w:val="6CBA9555"/>
    <w:rsid w:val="6CEF2CCC"/>
    <w:rsid w:val="6DBE9E18"/>
    <w:rsid w:val="6DD75DC5"/>
    <w:rsid w:val="6DD7FF27"/>
    <w:rsid w:val="6DD99F81"/>
    <w:rsid w:val="6EEA1CF6"/>
    <w:rsid w:val="6EF3FF12"/>
    <w:rsid w:val="6F5F8762"/>
    <w:rsid w:val="6F6EC284"/>
    <w:rsid w:val="6F7FC941"/>
    <w:rsid w:val="6FB770DB"/>
    <w:rsid w:val="6FC340F3"/>
    <w:rsid w:val="6FCE11BB"/>
    <w:rsid w:val="6FCF6F7F"/>
    <w:rsid w:val="6FF768EC"/>
    <w:rsid w:val="6FFF131B"/>
    <w:rsid w:val="6FFFA268"/>
    <w:rsid w:val="707C6E20"/>
    <w:rsid w:val="71BA1E65"/>
    <w:rsid w:val="72D54BEE"/>
    <w:rsid w:val="73BDCC0B"/>
    <w:rsid w:val="73FF0851"/>
    <w:rsid w:val="740C3060"/>
    <w:rsid w:val="744E128A"/>
    <w:rsid w:val="748C0004"/>
    <w:rsid w:val="74DA01CA"/>
    <w:rsid w:val="75FB81CB"/>
    <w:rsid w:val="767F144B"/>
    <w:rsid w:val="76F6F904"/>
    <w:rsid w:val="770803DA"/>
    <w:rsid w:val="777F832A"/>
    <w:rsid w:val="77970BEE"/>
    <w:rsid w:val="77D61762"/>
    <w:rsid w:val="77EF5FEB"/>
    <w:rsid w:val="77F7D2AF"/>
    <w:rsid w:val="77FE6C97"/>
    <w:rsid w:val="77FF3048"/>
    <w:rsid w:val="78595F3E"/>
    <w:rsid w:val="79EA4A97"/>
    <w:rsid w:val="7A48677B"/>
    <w:rsid w:val="7BDFF23F"/>
    <w:rsid w:val="7BFDE6B0"/>
    <w:rsid w:val="7BFF4AC3"/>
    <w:rsid w:val="7BFF79A8"/>
    <w:rsid w:val="7C6E69BE"/>
    <w:rsid w:val="7C959881"/>
    <w:rsid w:val="7CFE8DBC"/>
    <w:rsid w:val="7D5FEECF"/>
    <w:rsid w:val="7D6CEC1C"/>
    <w:rsid w:val="7DDD6557"/>
    <w:rsid w:val="7DDD997D"/>
    <w:rsid w:val="7DE3438B"/>
    <w:rsid w:val="7E5F8065"/>
    <w:rsid w:val="7E75B4D9"/>
    <w:rsid w:val="7EDE6505"/>
    <w:rsid w:val="7F3D0AFC"/>
    <w:rsid w:val="7F575B26"/>
    <w:rsid w:val="7F6FECAD"/>
    <w:rsid w:val="7F7EAAFB"/>
    <w:rsid w:val="7FBF092B"/>
    <w:rsid w:val="7FCA0115"/>
    <w:rsid w:val="7FCBFF56"/>
    <w:rsid w:val="7FEB9DD5"/>
    <w:rsid w:val="7FF7878E"/>
    <w:rsid w:val="7FFA4A08"/>
    <w:rsid w:val="7FFB0197"/>
    <w:rsid w:val="7FFC953B"/>
    <w:rsid w:val="7FFDF437"/>
    <w:rsid w:val="7FFFD899"/>
    <w:rsid w:val="7FFFDF50"/>
    <w:rsid w:val="87CA38BF"/>
    <w:rsid w:val="930B725E"/>
    <w:rsid w:val="947BDA57"/>
    <w:rsid w:val="97F94E41"/>
    <w:rsid w:val="9EBD1EFD"/>
    <w:rsid w:val="9FBFC35B"/>
    <w:rsid w:val="A7BF768B"/>
    <w:rsid w:val="A7FB0B76"/>
    <w:rsid w:val="ADF92BC9"/>
    <w:rsid w:val="AF938758"/>
    <w:rsid w:val="AFF75915"/>
    <w:rsid w:val="AFF7B525"/>
    <w:rsid w:val="B1EF52EA"/>
    <w:rsid w:val="B2FBD46E"/>
    <w:rsid w:val="B4BEA6D0"/>
    <w:rsid w:val="B5FF3AF1"/>
    <w:rsid w:val="B7BAEBDF"/>
    <w:rsid w:val="B7BDA584"/>
    <w:rsid w:val="B9CF75F3"/>
    <w:rsid w:val="BAAE2D6E"/>
    <w:rsid w:val="BB6F3DD2"/>
    <w:rsid w:val="BBCDE05F"/>
    <w:rsid w:val="BBF64D8E"/>
    <w:rsid w:val="BBFDB917"/>
    <w:rsid w:val="BDAF4CEA"/>
    <w:rsid w:val="BDFF92A5"/>
    <w:rsid w:val="BEEFA10E"/>
    <w:rsid w:val="BEF58FA9"/>
    <w:rsid w:val="BF5FED08"/>
    <w:rsid w:val="BFB1CC67"/>
    <w:rsid w:val="BFB78E74"/>
    <w:rsid w:val="BFDAC129"/>
    <w:rsid w:val="BFDB02C8"/>
    <w:rsid w:val="BFEE409F"/>
    <w:rsid w:val="BFEFDD4C"/>
    <w:rsid w:val="BFFDC16C"/>
    <w:rsid w:val="BFFFF33B"/>
    <w:rsid w:val="CB7F2564"/>
    <w:rsid w:val="CD7F6F38"/>
    <w:rsid w:val="CF91969E"/>
    <w:rsid w:val="CFD59377"/>
    <w:rsid w:val="CFFC99E2"/>
    <w:rsid w:val="D13F32B4"/>
    <w:rsid w:val="D62EF7B6"/>
    <w:rsid w:val="DB7EA37A"/>
    <w:rsid w:val="DBEF5B25"/>
    <w:rsid w:val="DBFF83D0"/>
    <w:rsid w:val="DD541BED"/>
    <w:rsid w:val="DD5E7818"/>
    <w:rsid w:val="DEEEDCAC"/>
    <w:rsid w:val="DEFFC1B7"/>
    <w:rsid w:val="DF540DF9"/>
    <w:rsid w:val="DF7F05D3"/>
    <w:rsid w:val="DFDB995D"/>
    <w:rsid w:val="DFFD69B8"/>
    <w:rsid w:val="DFFF143C"/>
    <w:rsid w:val="E4EF5247"/>
    <w:rsid w:val="E5F5AFAA"/>
    <w:rsid w:val="E5F78F6E"/>
    <w:rsid w:val="E6F49AAC"/>
    <w:rsid w:val="E77C4FC3"/>
    <w:rsid w:val="E7DD6F18"/>
    <w:rsid w:val="EADB1575"/>
    <w:rsid w:val="EAFFF31C"/>
    <w:rsid w:val="EB7D43AE"/>
    <w:rsid w:val="EBFBCCCE"/>
    <w:rsid w:val="EDFF48BB"/>
    <w:rsid w:val="EE5DB1EA"/>
    <w:rsid w:val="EEFFE650"/>
    <w:rsid w:val="EFAB3319"/>
    <w:rsid w:val="EFD6BF75"/>
    <w:rsid w:val="F1FD73CD"/>
    <w:rsid w:val="F2DFFE2B"/>
    <w:rsid w:val="F3DB5F83"/>
    <w:rsid w:val="F4BF2F4F"/>
    <w:rsid w:val="F4EF18FE"/>
    <w:rsid w:val="F4F77860"/>
    <w:rsid w:val="F5DD4489"/>
    <w:rsid w:val="F63FEC00"/>
    <w:rsid w:val="F69D8C75"/>
    <w:rsid w:val="F76EB033"/>
    <w:rsid w:val="F79E9C5C"/>
    <w:rsid w:val="F7E6789C"/>
    <w:rsid w:val="F7F5150F"/>
    <w:rsid w:val="F7F5BBED"/>
    <w:rsid w:val="F7FA08F8"/>
    <w:rsid w:val="F7FD8451"/>
    <w:rsid w:val="F943AE56"/>
    <w:rsid w:val="F96E7AA9"/>
    <w:rsid w:val="F9DE384B"/>
    <w:rsid w:val="F9F74776"/>
    <w:rsid w:val="F9FF4DD8"/>
    <w:rsid w:val="FB554BF1"/>
    <w:rsid w:val="FB57573B"/>
    <w:rsid w:val="FBA3BA18"/>
    <w:rsid w:val="FBBAB8DE"/>
    <w:rsid w:val="FBCFBB8C"/>
    <w:rsid w:val="FBFF3AD5"/>
    <w:rsid w:val="FBFFF213"/>
    <w:rsid w:val="FCFD3625"/>
    <w:rsid w:val="FCFD4587"/>
    <w:rsid w:val="FD1D1A35"/>
    <w:rsid w:val="FD65859F"/>
    <w:rsid w:val="FD6EE844"/>
    <w:rsid w:val="FD7FB61F"/>
    <w:rsid w:val="FD9F397B"/>
    <w:rsid w:val="FDCA80B0"/>
    <w:rsid w:val="FDCFD867"/>
    <w:rsid w:val="FDF5B117"/>
    <w:rsid w:val="FDFF70F1"/>
    <w:rsid w:val="FE6FE6B6"/>
    <w:rsid w:val="FE779545"/>
    <w:rsid w:val="FEEB9F79"/>
    <w:rsid w:val="FF5703E0"/>
    <w:rsid w:val="FF5FE852"/>
    <w:rsid w:val="FF7C458A"/>
    <w:rsid w:val="FF7F3729"/>
    <w:rsid w:val="FFB19F14"/>
    <w:rsid w:val="FFB1C9A7"/>
    <w:rsid w:val="FFB7FA53"/>
    <w:rsid w:val="FFBA14D2"/>
    <w:rsid w:val="FFBC7087"/>
    <w:rsid w:val="FFDDFE1F"/>
    <w:rsid w:val="FFEAA37F"/>
    <w:rsid w:val="FFF94049"/>
    <w:rsid w:val="FFFD9C9E"/>
    <w:rsid w:val="FFFF711B"/>
    <w:rsid w:val="FFFFC196"/>
    <w:rsid w:val="FFFFD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numPr>
        <w:ilvl w:val="0"/>
        <w:numId w:val="1"/>
      </w:numPr>
      <w:spacing w:before="50" w:beforeLines="50" w:after="50" w:afterLines="50"/>
      <w:ind w:left="0" w:firstLine="0" w:firstLineChars="0"/>
      <w:outlineLvl w:val="0"/>
    </w:pPr>
    <w:rPr>
      <w:rFonts w:ascii="Times New Roman" w:hAnsi="Times New Roman" w:cs="Times New Roman" w:eastAsiaTheme="majorEastAsia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3"/>
    <w:semiHidden/>
    <w:unhideWhenUsed/>
    <w:qFormat/>
    <w:uiPriority w:val="0"/>
    <w:pPr>
      <w:keepNext/>
      <w:keepLines/>
      <w:spacing w:before="50" w:beforeLines="50" w:after="50" w:afterLines="50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0"/>
    <w:pPr>
      <w:keepNext/>
      <w:keepLines/>
      <w:spacing w:before="50" w:beforeLines="50" w:after="50" w:afterLines="50"/>
      <w:outlineLvl w:val="2"/>
    </w:pPr>
    <w:rPr>
      <w:rFonts w:eastAsiaTheme="majorEastAsia"/>
      <w:b/>
      <w:bCs/>
      <w:sz w:val="28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0"/>
    <w:pPr>
      <w:keepNext/>
      <w:keepLines/>
      <w:spacing w:before="50" w:beforeLines="50" w:after="50" w:afterLines="50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/>
      <w:ind w:firstLine="0" w:firstLineChars="0"/>
      <w:outlineLvl w:val="4"/>
    </w:pPr>
    <w:rPr>
      <w:rFonts w:eastAsiaTheme="majorEastAsia"/>
      <w:b/>
      <w:bCs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after="64"/>
      <w:ind w:firstLine="0" w:firstLineChars="0"/>
      <w:outlineLvl w:val="5"/>
    </w:pPr>
    <w:rPr>
      <w:rFonts w:ascii="等线 Light" w:hAnsi="等线 Light" w:cs="Times New Roman" w:eastAsiaTheme="majorEastAsia"/>
      <w:b/>
      <w:bCs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after="64"/>
      <w:outlineLvl w:val="6"/>
    </w:pPr>
    <w:rPr>
      <w:rFonts w:eastAsiaTheme="majorEastAsia"/>
      <w:b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hAnsi="Arial" w:eastAsia="黑体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3"/>
      </w:numPr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</w:style>
  <w:style w:type="paragraph" w:styleId="12">
    <w:name w:val="Body Text"/>
    <w:basedOn w:val="1"/>
    <w:qFormat/>
    <w:uiPriority w:val="0"/>
    <w:pPr>
      <w:spacing w:after="120"/>
    </w:pPr>
    <w:rPr>
      <w:rFonts w:ascii="Arial" w:hAnsi="Arial" w:cs="Arial" w:eastAsiaTheme="minorEastAsia"/>
      <w:bCs/>
      <w:color w:val="000000" w:themeColor="text1"/>
      <w:kern w:val="0"/>
      <w:szCs w:val="32"/>
      <w14:textFill>
        <w14:solidFill>
          <w14:schemeClr w14:val="tx1"/>
        </w14:solidFill>
      </w14:textFill>
    </w:rPr>
  </w:style>
  <w:style w:type="paragraph" w:styleId="13">
    <w:name w:val="Body Text Indent"/>
    <w:basedOn w:val="1"/>
    <w:qFormat/>
    <w:uiPriority w:val="0"/>
    <w:pPr>
      <w:spacing w:after="120"/>
      <w:ind w:left="200" w:leftChars="200"/>
    </w:pPr>
    <w:rPr>
      <w:szCs w:val="22"/>
    </w:rPr>
  </w:style>
  <w:style w:type="paragraph" w:styleId="1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6">
    <w:name w:val="Normal (Web)"/>
    <w:basedOn w:val="1"/>
    <w:qFormat/>
    <w:uiPriority w:val="0"/>
  </w:style>
  <w:style w:type="paragraph" w:styleId="1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18">
    <w:name w:val="Body Text First Indent 2"/>
    <w:basedOn w:val="13"/>
    <w:qFormat/>
    <w:uiPriority w:val="0"/>
  </w:style>
  <w:style w:type="character" w:customStyle="1" w:styleId="21">
    <w:name w:val="标题 4 字符"/>
    <w:basedOn w:val="20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8"/>
    </w:rPr>
  </w:style>
  <w:style w:type="character" w:customStyle="1" w:styleId="22">
    <w:name w:val="标题 3 字符"/>
    <w:basedOn w:val="20"/>
    <w:link w:val="4"/>
    <w:qFormat/>
    <w:uiPriority w:val="0"/>
    <w:rPr>
      <w:rFonts w:asciiTheme="minorHAnsi" w:hAnsiTheme="minorHAnsi" w:eastAsiaTheme="majorEastAsia" w:cstheme="minorBidi"/>
      <w:b/>
      <w:bCs/>
      <w:kern w:val="2"/>
      <w:sz w:val="28"/>
      <w:szCs w:val="32"/>
    </w:rPr>
  </w:style>
  <w:style w:type="character" w:customStyle="1" w:styleId="23">
    <w:name w:val="标题 2 字符"/>
    <w:basedOn w:val="20"/>
    <w:link w:val="3"/>
    <w:qFormat/>
    <w:uiPriority w:val="9"/>
    <w:rPr>
      <w:rFonts w:asciiTheme="majorHAnsi" w:hAnsiTheme="majorHAnsi" w:eastAsiaTheme="majorEastAsia" w:cstheme="majorBidi"/>
      <w:b/>
      <w:bCs/>
      <w:sz w:val="30"/>
      <w:szCs w:val="32"/>
    </w:rPr>
  </w:style>
  <w:style w:type="paragraph" w:customStyle="1" w:styleId="24">
    <w:name w:val="标题5"/>
    <w:basedOn w:val="1"/>
    <w:qFormat/>
    <w:uiPriority w:val="0"/>
    <w:pPr>
      <w:numPr>
        <w:ilvl w:val="4"/>
        <w:numId w:val="4"/>
      </w:numPr>
      <w:ind w:firstLine="0" w:firstLineChars="0"/>
    </w:pPr>
  </w:style>
  <w:style w:type="paragraph" w:customStyle="1" w:styleId="25">
    <w:name w:val="正文首行缩进（绿盟科技）"/>
    <w:basedOn w:val="1"/>
    <w:qFormat/>
    <w:uiPriority w:val="0"/>
    <w:pPr>
      <w:spacing w:after="50"/>
      <w:ind w:firstLine="200"/>
    </w:pPr>
    <w:rPr>
      <w:rFonts w:ascii="Arial" w:hAnsi="Arial"/>
      <w:szCs w:val="21"/>
    </w:rPr>
  </w:style>
  <w:style w:type="character" w:customStyle="1" w:styleId="26">
    <w:name w:val="标题 1 字符"/>
    <w:basedOn w:val="20"/>
    <w:link w:val="2"/>
    <w:qFormat/>
    <w:locked/>
    <w:uiPriority w:val="0"/>
    <w:rPr>
      <w:rFonts w:ascii="Times New Roman" w:hAnsi="Times New Roman" w:cs="Times New Roman" w:eastAsiaTheme="majorEastAsia"/>
      <w:b/>
      <w:bCs/>
      <w:kern w:val="44"/>
      <w:sz w:val="32"/>
      <w:szCs w:val="44"/>
    </w:rPr>
  </w:style>
  <w:style w:type="paragraph" w:customStyle="1" w:styleId="27">
    <w:name w:val="正文段落"/>
    <w:basedOn w:val="1"/>
    <w:link w:val="28"/>
    <w:qFormat/>
    <w:uiPriority w:val="0"/>
    <w:pPr>
      <w:autoSpaceDE w:val="0"/>
      <w:autoSpaceDN w:val="0"/>
      <w:adjustRightInd w:val="0"/>
      <w:ind w:firstLine="480"/>
      <w:jc w:val="left"/>
    </w:pPr>
    <w:rPr>
      <w:rFonts w:ascii="宋体" w:hAnsi="宋体" w:eastAsiaTheme="minorEastAsia"/>
    </w:rPr>
  </w:style>
  <w:style w:type="character" w:customStyle="1" w:styleId="28">
    <w:name w:val="正文段落 Char"/>
    <w:link w:val="27"/>
    <w:qFormat/>
    <w:uiPriority w:val="0"/>
    <w:rPr>
      <w:rFonts w:ascii="宋体" w:hAnsi="宋体" w:eastAsia="宋体"/>
      <w:sz w:val="24"/>
    </w:rPr>
  </w:style>
  <w:style w:type="paragraph" w:customStyle="1" w:styleId="29">
    <w:name w:val="样式 正文（首行缩进2字符） + 首行缩进:  2 字符"/>
    <w:basedOn w:val="1"/>
    <w:qFormat/>
    <w:uiPriority w:val="0"/>
    <w:rPr>
      <w:rFonts w:cs="宋体"/>
      <w:szCs w:val="20"/>
      <w:lang w:val="zh-CN"/>
    </w:rPr>
  </w:style>
  <w:style w:type="paragraph" w:customStyle="1" w:styleId="30">
    <w:name w:val="正文（安华金和）"/>
    <w:qFormat/>
    <w:uiPriority w:val="0"/>
    <w:pPr>
      <w:spacing w:line="300" w:lineRule="auto"/>
      <w:ind w:left="283" w:leftChars="135"/>
    </w:pPr>
    <w:rPr>
      <w:rFonts w:cs="Times New Roman" w:asciiTheme="minorHAnsi" w:hAnsiTheme="minorHAnsi" w:eastAsiaTheme="minorEastAsia"/>
      <w:sz w:val="24"/>
      <w:szCs w:val="21"/>
      <w:lang w:val="en-US" w:eastAsia="zh-CN" w:bidi="ar-SA"/>
    </w:rPr>
  </w:style>
  <w:style w:type="paragraph" w:customStyle="1" w:styleId="31">
    <w:name w:val="段落正文"/>
    <w:basedOn w:val="1"/>
    <w:qFormat/>
    <w:uiPriority w:val="0"/>
    <w:pPr>
      <w:ind w:firstLine="560"/>
      <w:jc w:val="left"/>
    </w:pPr>
    <w:rPr>
      <w:szCs w:val="22"/>
    </w:rPr>
  </w:style>
  <w:style w:type="paragraph" w:styleId="32">
    <w:name w:val="List Paragraph"/>
    <w:basedOn w:val="1"/>
    <w:qFormat/>
    <w:uiPriority w:val="34"/>
  </w:style>
  <w:style w:type="paragraph" w:customStyle="1" w:styleId="33">
    <w:name w:val="paragraph"/>
    <w:basedOn w:val="1"/>
    <w:semiHidden/>
    <w:qFormat/>
    <w:uiPriority w:val="0"/>
    <w:pPr>
      <w:widowControl/>
      <w:spacing w:before="100" w:beforeAutospacing="1" w:after="100" w:afterAutospacing="1"/>
    </w:pPr>
    <w:rPr>
      <w:rFonts w:ascii="等线" w:hAnsi="等线" w:eastAsia="等线"/>
      <w:kern w:val="0"/>
    </w:rPr>
  </w:style>
  <w:style w:type="paragraph" w:styleId="3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5">
    <w:name w:val="页眉 字符"/>
    <w:basedOn w:val="20"/>
    <w:link w:val="15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2822</Words>
  <Characters>2920</Characters>
  <Lines>21</Lines>
  <Paragraphs>5</Paragraphs>
  <TotalTime>15</TotalTime>
  <ScaleCrop>false</ScaleCrop>
  <LinksUpToDate>false</LinksUpToDate>
  <CharactersWithSpaces>2947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2025-07-16T01:15:00Z</dcterms:created>
  <dc:creator>solorchen</dc:creator>
  <cp:lastModifiedBy>宗耿</cp:lastModifiedBy>
  <cp:lastPrinted>2025-09-29T01:53:00Z</cp:lastPrinted>
  <dcterms:modified xsi:type="dcterms:W3CDTF">2025-11-06T01:45:34Z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E01417A19D7540DF00EB4E66EC61E113_43</vt:lpwstr>
  </property>
  <property fmtid="{D5CDD505-2E9C-101B-9397-08002B2CF9AE}" pid="4" name="KSOTemplateDocerSaveRecord">
    <vt:lpwstr>eyJoZGlkIjoiN2Q0ZjYyODY5MjgwN2RjZDM2ZTk4YTc1YjgyYTk4YjkiLCJ1c2VySWQiOiIxMDE2MzExMzEyIn0=</vt:lpwstr>
  </property>
</Properties>
</file>