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1BD21">
      <w:pPr>
        <w:spacing w:line="360" w:lineRule="auto"/>
        <w:jc w:val="left"/>
        <w:rPr>
          <w:rFonts w:ascii="仿宋" w:hAnsi="仿宋" w:eastAsia="仿宋" w:cs="宋体"/>
          <w:b/>
          <w:bCs/>
          <w:kern w:val="2"/>
          <w:sz w:val="28"/>
          <w:szCs w:val="28"/>
          <w:highlight w:val="none"/>
          <w:lang w:eastAsia="zh-CN"/>
        </w:rPr>
      </w:pPr>
      <w:r>
        <w:rPr>
          <w:rFonts w:hint="eastAsia" w:ascii="仿宋" w:hAnsi="仿宋" w:eastAsia="仿宋" w:cs="仿宋"/>
          <w:b/>
          <w:bCs/>
          <w:kern w:val="2"/>
          <w:sz w:val="28"/>
          <w:szCs w:val="28"/>
          <w:highlight w:val="none"/>
          <w:lang w:val="en-US" w:eastAsia="zh-CN" w:bidi="ar"/>
        </w:rPr>
        <w:t>附件1：用户</w:t>
      </w:r>
      <w:r>
        <w:rPr>
          <w:rFonts w:hint="eastAsia" w:ascii="仿宋" w:hAnsi="仿宋" w:eastAsia="仿宋" w:cs="仿宋"/>
          <w:b/>
          <w:bCs/>
          <w:kern w:val="2"/>
          <w:sz w:val="28"/>
          <w:szCs w:val="28"/>
          <w:highlight w:val="none"/>
          <w:lang w:eastAsia="zh-CN" w:bidi="ar"/>
        </w:rPr>
        <w:t>需求书</w:t>
      </w:r>
    </w:p>
    <w:p w14:paraId="488CC5D1">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eastAsia="zh-CN"/>
        </w:rPr>
        <w:t>一、资格审核</w:t>
      </w:r>
    </w:p>
    <w:p w14:paraId="2C3EE7F3">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w:t>
      </w:r>
      <w:r>
        <w:rPr>
          <w:rFonts w:hint="eastAsia" w:ascii="仿宋" w:hAnsi="仿宋" w:eastAsia="仿宋" w:cs="宋体"/>
          <w:kern w:val="2"/>
          <w:highlight w:val="none"/>
          <w:lang w:val="en-US" w:eastAsia="zh-CN"/>
        </w:rPr>
        <w:t>报价单位</w:t>
      </w:r>
      <w:r>
        <w:rPr>
          <w:rFonts w:hint="eastAsia" w:ascii="仿宋" w:hAnsi="仿宋" w:eastAsia="仿宋" w:cs="宋体"/>
          <w:kern w:val="2"/>
          <w:highlight w:val="none"/>
          <w:lang w:eastAsia="zh-CN"/>
        </w:rPr>
        <w:t>2020年1月1日以来经营活动中无食品安全（即所投饮用水品牌参与投标前不得有媒体、地方、市级或省级等市场监督管局、药监局等曝光产品检测不及格（不合格）、细菌超标等信息，须提供提供承诺函并加盖报价单位单位公章。</w:t>
      </w:r>
    </w:p>
    <w:p w14:paraId="1140505A">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.本项目不接受联合体报价。</w:t>
      </w:r>
    </w:p>
    <w:p w14:paraId="7EB1A79C">
      <w:pPr>
        <w:spacing w:line="360" w:lineRule="auto"/>
        <w:ind w:firstLine="481"/>
        <w:jc w:val="both"/>
        <w:rPr>
          <w:rFonts w:ascii="仿宋" w:hAnsi="仿宋" w:eastAsia="仿宋" w:cs="宋体"/>
          <w:kern w:val="2"/>
          <w:highlight w:val="none"/>
          <w:lang w:eastAsia="zh-CN"/>
        </w:rPr>
      </w:pPr>
    </w:p>
    <w:p w14:paraId="44445459">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eastAsia="zh-CN"/>
        </w:rPr>
        <w:t>二、项目需求一览表</w:t>
      </w:r>
    </w:p>
    <w:p w14:paraId="6B9EE0C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中标人负责向采购人供应下表中所列产品及对应采购数量：</w:t>
      </w:r>
    </w:p>
    <w:tbl>
      <w:tblPr>
        <w:tblStyle w:val="10"/>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814"/>
        <w:gridCol w:w="1701"/>
        <w:gridCol w:w="1701"/>
        <w:gridCol w:w="746"/>
        <w:gridCol w:w="1390"/>
      </w:tblGrid>
      <w:tr w14:paraId="11A5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4" w:type="dxa"/>
            <w:vAlign w:val="center"/>
          </w:tcPr>
          <w:p w14:paraId="32BE35FA">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名称</w:t>
            </w:r>
          </w:p>
        </w:tc>
        <w:tc>
          <w:tcPr>
            <w:tcW w:w="1814" w:type="dxa"/>
            <w:vAlign w:val="center"/>
          </w:tcPr>
          <w:p w14:paraId="0A5AD2A1">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规格</w:t>
            </w:r>
          </w:p>
        </w:tc>
        <w:tc>
          <w:tcPr>
            <w:tcW w:w="1701" w:type="dxa"/>
            <w:vAlign w:val="center"/>
          </w:tcPr>
          <w:p w14:paraId="71B51C47">
            <w:pPr>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品牌</w:t>
            </w:r>
          </w:p>
        </w:tc>
        <w:tc>
          <w:tcPr>
            <w:tcW w:w="1701" w:type="dxa"/>
            <w:vAlign w:val="center"/>
          </w:tcPr>
          <w:p w14:paraId="581280BF">
            <w:pPr>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生产厂家</w:t>
            </w:r>
          </w:p>
        </w:tc>
        <w:tc>
          <w:tcPr>
            <w:tcW w:w="746" w:type="dxa"/>
            <w:vAlign w:val="center"/>
          </w:tcPr>
          <w:p w14:paraId="7144BB03">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单位</w:t>
            </w:r>
          </w:p>
        </w:tc>
        <w:tc>
          <w:tcPr>
            <w:tcW w:w="1390" w:type="dxa"/>
            <w:vAlign w:val="center"/>
          </w:tcPr>
          <w:p w14:paraId="0AF285EE">
            <w:pPr>
              <w:jc w:val="center"/>
              <w:rPr>
                <w:rFonts w:ascii="仿宋" w:hAnsi="仿宋" w:eastAsia="仿宋" w:cs="Tahoma"/>
                <w:b/>
                <w:kern w:val="2"/>
                <w:sz w:val="21"/>
                <w:szCs w:val="21"/>
                <w:highlight w:val="none"/>
                <w:lang w:eastAsia="zh-CN"/>
              </w:rPr>
            </w:pPr>
            <w:r>
              <w:rPr>
                <w:rFonts w:hint="eastAsia" w:ascii="仿宋" w:hAnsi="仿宋" w:eastAsia="仿宋" w:cs="Tahoma"/>
                <w:kern w:val="2"/>
                <w:sz w:val="21"/>
                <w:szCs w:val="21"/>
                <w:highlight w:val="none"/>
                <w:lang w:eastAsia="zh-CN"/>
              </w:rPr>
              <w:t>预估采购量</w:t>
            </w:r>
          </w:p>
        </w:tc>
      </w:tr>
      <w:tr w14:paraId="2BC0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4" w:type="dxa"/>
            <w:vAlign w:val="center"/>
          </w:tcPr>
          <w:p w14:paraId="248F8FFA">
            <w:pPr>
              <w:pStyle w:val="4"/>
              <w:spacing w:line="240" w:lineRule="auto"/>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桶装水</w:t>
            </w:r>
          </w:p>
        </w:tc>
        <w:tc>
          <w:tcPr>
            <w:tcW w:w="1814" w:type="dxa"/>
            <w:vAlign w:val="center"/>
          </w:tcPr>
          <w:p w14:paraId="00B6133A">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≥5加仑/桶</w:t>
            </w:r>
          </w:p>
          <w:p w14:paraId="24121925">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（≥18.9L/桶）</w:t>
            </w:r>
          </w:p>
        </w:tc>
        <w:tc>
          <w:tcPr>
            <w:tcW w:w="1701" w:type="dxa"/>
            <w:vAlign w:val="center"/>
          </w:tcPr>
          <w:p w14:paraId="78E59BAA">
            <w:pPr>
              <w:jc w:val="center"/>
              <w:rPr>
                <w:rFonts w:hint="eastAsia" w:ascii="仿宋" w:hAnsi="仿宋" w:eastAsia="仿宋" w:cs="Tahoma"/>
                <w:kern w:val="2"/>
                <w:sz w:val="21"/>
                <w:szCs w:val="21"/>
                <w:highlight w:val="none"/>
                <w:lang w:eastAsia="zh-CN"/>
              </w:rPr>
            </w:pPr>
          </w:p>
        </w:tc>
        <w:tc>
          <w:tcPr>
            <w:tcW w:w="1701" w:type="dxa"/>
            <w:vAlign w:val="center"/>
          </w:tcPr>
          <w:p w14:paraId="5FDE3CFE">
            <w:pPr>
              <w:jc w:val="center"/>
              <w:rPr>
                <w:rFonts w:hint="eastAsia" w:ascii="仿宋" w:hAnsi="仿宋" w:eastAsia="仿宋" w:cs="Tahoma"/>
                <w:kern w:val="2"/>
                <w:sz w:val="21"/>
                <w:szCs w:val="21"/>
                <w:highlight w:val="none"/>
                <w:lang w:eastAsia="zh-CN"/>
              </w:rPr>
            </w:pPr>
          </w:p>
        </w:tc>
        <w:tc>
          <w:tcPr>
            <w:tcW w:w="746" w:type="dxa"/>
            <w:vAlign w:val="center"/>
          </w:tcPr>
          <w:p w14:paraId="0B88F23E">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桶</w:t>
            </w:r>
          </w:p>
        </w:tc>
        <w:tc>
          <w:tcPr>
            <w:tcW w:w="1390" w:type="dxa"/>
            <w:vAlign w:val="center"/>
          </w:tcPr>
          <w:p w14:paraId="5507A976">
            <w:pPr>
              <w:keepNext w:val="0"/>
              <w:keepLines w:val="0"/>
              <w:widowControl/>
              <w:suppressLineNumbers w:val="0"/>
              <w:jc w:val="center"/>
              <w:textAlignment w:val="center"/>
              <w:rPr>
                <w:rFonts w:hint="default" w:ascii="仿宋" w:hAnsi="仿宋" w:eastAsia="仿宋" w:cs="Tahoma"/>
                <w:b/>
                <w:kern w:val="2"/>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84000</w:t>
            </w:r>
          </w:p>
        </w:tc>
      </w:tr>
      <w:tr w14:paraId="7256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34" w:type="dxa"/>
            <w:vAlign w:val="center"/>
          </w:tcPr>
          <w:p w14:paraId="4C8CF4F6">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科研用水</w:t>
            </w:r>
          </w:p>
        </w:tc>
        <w:tc>
          <w:tcPr>
            <w:tcW w:w="1814" w:type="dxa"/>
            <w:vAlign w:val="center"/>
          </w:tcPr>
          <w:p w14:paraId="281C84CF">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≥5加仑/桶</w:t>
            </w:r>
          </w:p>
          <w:p w14:paraId="6233B59B">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（≥18.9L/桶）</w:t>
            </w:r>
          </w:p>
        </w:tc>
        <w:tc>
          <w:tcPr>
            <w:tcW w:w="1701" w:type="dxa"/>
            <w:vAlign w:val="center"/>
          </w:tcPr>
          <w:p w14:paraId="0F50821E">
            <w:pPr>
              <w:jc w:val="center"/>
              <w:rPr>
                <w:rFonts w:hint="eastAsia" w:ascii="仿宋" w:hAnsi="仿宋" w:eastAsia="仿宋" w:cs="Tahoma"/>
                <w:kern w:val="2"/>
                <w:sz w:val="21"/>
                <w:szCs w:val="21"/>
                <w:highlight w:val="none"/>
                <w:lang w:eastAsia="zh-CN"/>
              </w:rPr>
            </w:pPr>
          </w:p>
        </w:tc>
        <w:tc>
          <w:tcPr>
            <w:tcW w:w="1701" w:type="dxa"/>
            <w:vAlign w:val="center"/>
          </w:tcPr>
          <w:p w14:paraId="4F939C63">
            <w:pPr>
              <w:jc w:val="center"/>
              <w:rPr>
                <w:rFonts w:hint="eastAsia" w:ascii="仿宋" w:hAnsi="仿宋" w:eastAsia="仿宋" w:cs="Tahoma"/>
                <w:kern w:val="2"/>
                <w:sz w:val="21"/>
                <w:szCs w:val="21"/>
                <w:highlight w:val="none"/>
                <w:lang w:eastAsia="zh-CN"/>
              </w:rPr>
            </w:pPr>
          </w:p>
        </w:tc>
        <w:tc>
          <w:tcPr>
            <w:tcW w:w="746" w:type="dxa"/>
            <w:vAlign w:val="center"/>
          </w:tcPr>
          <w:p w14:paraId="2526B5C7">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桶</w:t>
            </w:r>
          </w:p>
        </w:tc>
        <w:tc>
          <w:tcPr>
            <w:tcW w:w="1390" w:type="dxa"/>
            <w:vAlign w:val="center"/>
          </w:tcPr>
          <w:p w14:paraId="0F0E297D">
            <w:pPr>
              <w:keepNext w:val="0"/>
              <w:keepLines w:val="0"/>
              <w:widowControl/>
              <w:suppressLineNumbers w:val="0"/>
              <w:jc w:val="center"/>
              <w:textAlignment w:val="center"/>
              <w:rPr>
                <w:rFonts w:hint="default" w:ascii="仿宋" w:hAnsi="仿宋" w:eastAsia="仿宋" w:cs="Tahoma"/>
                <w:b/>
                <w:kern w:val="2"/>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120</w:t>
            </w:r>
          </w:p>
        </w:tc>
      </w:tr>
      <w:tr w14:paraId="3556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486" w:type="dxa"/>
            <w:gridSpan w:val="6"/>
            <w:vAlign w:val="center"/>
          </w:tcPr>
          <w:p w14:paraId="2192DBA8">
            <w:pPr>
              <w:keepNext w:val="0"/>
              <w:keepLines w:val="0"/>
              <w:widowControl/>
              <w:suppressLineNumbers w:val="0"/>
              <w:jc w:val="left"/>
              <w:textAlignment w:val="center"/>
              <w:rPr>
                <w:rFonts w:hint="eastAsia"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备注：</w:t>
            </w:r>
          </w:p>
          <w:p w14:paraId="039E2CCA">
            <w:pPr>
              <w:keepNext w:val="0"/>
              <w:keepLines w:val="0"/>
              <w:widowControl/>
              <w:suppressLineNumbers w:val="0"/>
              <w:jc w:val="left"/>
              <w:textAlignment w:val="center"/>
              <w:rPr>
                <w:rFonts w:hint="eastAsia"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1.桶装水、科研用水的单价包含货物的生产、包装、运输、仓储、配送、保险、验收、调换、税金等服务保障费用；</w:t>
            </w:r>
          </w:p>
          <w:p w14:paraId="294337A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Tahoma"/>
                <w:kern w:val="2"/>
                <w:sz w:val="21"/>
                <w:szCs w:val="21"/>
                <w:highlight w:val="none"/>
                <w:lang w:val="en-US" w:eastAsia="zh-CN"/>
              </w:rPr>
              <w:t>2.整体报价不超过9.9万元（含</w:t>
            </w:r>
            <w:bookmarkStart w:id="0" w:name="_GoBack"/>
            <w:bookmarkEnd w:id="0"/>
            <w:r>
              <w:rPr>
                <w:rFonts w:hint="eastAsia" w:ascii="仿宋" w:hAnsi="仿宋" w:eastAsia="仿宋" w:cs="Tahoma"/>
                <w:kern w:val="2"/>
                <w:sz w:val="21"/>
                <w:szCs w:val="21"/>
                <w:highlight w:val="none"/>
                <w:lang w:val="en-US" w:eastAsia="zh-CN"/>
              </w:rPr>
              <w:t>）（含税）。</w:t>
            </w:r>
          </w:p>
        </w:tc>
      </w:tr>
    </w:tbl>
    <w:p w14:paraId="26D34329">
      <w:pPr>
        <w:spacing w:line="360" w:lineRule="auto"/>
        <w:ind w:firstLine="481"/>
        <w:jc w:val="both"/>
        <w:rPr>
          <w:rFonts w:ascii="仿宋" w:hAnsi="仿宋" w:eastAsia="仿宋" w:cs="宋体"/>
          <w:kern w:val="2"/>
          <w:highlight w:val="none"/>
          <w:lang w:eastAsia="zh-CN"/>
        </w:rPr>
      </w:pPr>
    </w:p>
    <w:p w14:paraId="5F52404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b/>
          <w:bCs/>
          <w:kern w:val="2"/>
          <w:highlight w:val="none"/>
          <w:lang w:val="en-US" w:eastAsia="zh-CN"/>
        </w:rPr>
        <w:t>三</w:t>
      </w:r>
      <w:r>
        <w:rPr>
          <w:rFonts w:hint="eastAsia" w:ascii="仿宋" w:hAnsi="仿宋" w:eastAsia="仿宋" w:cs="宋体"/>
          <w:b/>
          <w:bCs/>
          <w:kern w:val="2"/>
          <w:highlight w:val="none"/>
          <w:lang w:eastAsia="zh-CN"/>
        </w:rPr>
        <w:t>、项目要求</w:t>
      </w:r>
    </w:p>
    <w:p w14:paraId="68C34B69">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（一）总体要求：</w:t>
      </w:r>
    </w:p>
    <w:p w14:paraId="2EA6B25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1.报价单位资格要求：</w:t>
      </w:r>
    </w:p>
    <w:p w14:paraId="08ED1089">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1.1 办公用饮用水</w:t>
      </w:r>
    </w:p>
    <w:p w14:paraId="7DF62722">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1）报价单位如为生产厂商的，提供有效的《食品生产许可证》（品种明细包含饮用纯净水、饮用天然水）及《取水许可证》复印件；如提供的是天然矿泉水，还须同时提供生产厂商的《采矿许可证》复印件（如国家另有规定，则适用其规定）。</w:t>
      </w:r>
    </w:p>
    <w:p w14:paraId="53D92F9B">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（2）报价单位如为经销商或者代理商的，须满足以下要求（如国家另有规定，则适用其规定）：</w:t>
      </w:r>
    </w:p>
    <w:p w14:paraId="47A4FF47">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1）提供报价单位仅销售预包装食品报所在地县级以上地方人民政府食品安全监督管理部门备案的备案证明；或提供有效的《食品经营许可证》，经营项目须包含预包装食品。</w:t>
      </w:r>
    </w:p>
    <w:p w14:paraId="09551713">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2）提供生产厂商对所投产品的合法授权函。</w:t>
      </w:r>
    </w:p>
    <w:p w14:paraId="2A59D0CD">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1.2 科研用水</w:t>
      </w:r>
    </w:p>
    <w:p w14:paraId="457CA972">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报价单位如为生产厂商的，提供有效的《生产许可证》；报价单位如为经销商或者代理商的，须提供生产厂商对所投产品的合法授权函及生产厂商有效的《生产许可证》。</w:t>
      </w:r>
    </w:p>
    <w:p w14:paraId="5FB80CDB">
      <w:pPr>
        <w:spacing w:line="360" w:lineRule="auto"/>
        <w:ind w:firstLine="481"/>
        <w:jc w:val="both"/>
        <w:rPr>
          <w:rFonts w:ascii="仿宋" w:hAnsi="仿宋" w:eastAsia="仿宋" w:cs="宋体"/>
          <w:kern w:val="2"/>
          <w:highlight w:val="none"/>
          <w:lang w:eastAsia="zh-CN"/>
        </w:rPr>
      </w:pPr>
      <w:r>
        <w:rPr>
          <w:rFonts w:hint="eastAsia" w:ascii="仿宋" w:hAnsi="仿宋" w:eastAsia="仿宋" w:cs="仿宋"/>
          <w:kern w:val="2"/>
          <w:highlight w:val="none"/>
          <w:lang w:eastAsia="zh-CN" w:bidi="ar"/>
        </w:rPr>
        <w:t>2.配送服务及配送范围：</w:t>
      </w:r>
    </w:p>
    <w:p w14:paraId="00531B7D">
      <w:pPr>
        <w:spacing w:line="360" w:lineRule="auto"/>
        <w:ind w:firstLine="481"/>
        <w:jc w:val="both"/>
        <w:rPr>
          <w:rFonts w:ascii="仿宋" w:hAnsi="仿宋" w:eastAsia="仿宋" w:cs="宋体"/>
          <w:kern w:val="2"/>
          <w:highlight w:val="none"/>
          <w:lang w:eastAsia="zh-CN"/>
        </w:rPr>
      </w:pPr>
      <w:r>
        <w:rPr>
          <w:rFonts w:hint="eastAsia" w:ascii="仿宋" w:hAnsi="仿宋" w:eastAsia="仿宋" w:cs="仿宋"/>
          <w:kern w:val="2"/>
          <w:highlight w:val="none"/>
          <w:lang w:eastAsia="zh-CN" w:bidi="ar"/>
        </w:rPr>
        <w:t>医院开诊时间内，根据各个科室需求进行办公用饮用水及科研用水配送服务，配送服务范围包括医院越秀院区（广州市越秀区中山二路58号、中山二路1号、中山二路1.1号之一首层，含妇科生殖医学中心）、龙珠大厦、东山大厦、马棚岗1号、中山大学北校区、中山大学东校区门诊楼、生物岛大数据中心等医院指定地点。</w:t>
      </w:r>
    </w:p>
    <w:p w14:paraId="0A395A2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（二）质量保证</w:t>
      </w:r>
    </w:p>
    <w:p w14:paraId="6995ADE6">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1.中标人应保证所提供的办公用饮用水及科研用水为质量合格产品，并提供相应资质的第三方检测机构出具的所响应产品符合标准检测报告。</w:t>
      </w:r>
    </w:p>
    <w:p w14:paraId="2818EF17">
      <w:pPr>
        <w:spacing w:line="360" w:lineRule="auto"/>
        <w:ind w:firstLine="481"/>
        <w:jc w:val="both"/>
        <w:rPr>
          <w:rFonts w:hint="eastAsia" w:ascii="仿宋" w:hAnsi="仿宋" w:eastAsia="仿宋" w:cs="宋体"/>
          <w:kern w:val="2"/>
          <w:highlight w:val="none"/>
          <w:lang w:eastAsia="zh-CN"/>
        </w:rPr>
      </w:pPr>
      <w:r>
        <w:rPr>
          <w:rFonts w:hint="eastAsia" w:ascii="仿宋" w:hAnsi="仿宋" w:eastAsia="仿宋" w:cs="宋体"/>
          <w:kern w:val="2"/>
          <w:highlight w:val="none"/>
          <w:lang w:eastAsia="zh-CN"/>
        </w:rPr>
        <w:t xml:space="preserve">1.1 </w:t>
      </w:r>
      <w:r>
        <w:rPr>
          <w:rFonts w:hint="eastAsia" w:ascii="仿宋" w:hAnsi="仿宋" w:eastAsia="仿宋" w:cs="宋体"/>
          <w:kern w:val="2"/>
          <w:highlight w:val="none"/>
          <w:lang w:val="en-US" w:eastAsia="zh-CN"/>
        </w:rPr>
        <w:t>报价单位所投的</w:t>
      </w:r>
      <w:r>
        <w:rPr>
          <w:rFonts w:hint="eastAsia" w:ascii="仿宋" w:hAnsi="仿宋" w:eastAsia="仿宋" w:cs="宋体"/>
          <w:kern w:val="2"/>
          <w:highlight w:val="none"/>
          <w:lang w:eastAsia="zh-CN"/>
        </w:rPr>
        <w:t>桶装水产品</w:t>
      </w:r>
      <w:r>
        <w:rPr>
          <w:rFonts w:hint="eastAsia" w:ascii="仿宋" w:hAnsi="仿宋" w:eastAsia="仿宋" w:cs="宋体"/>
          <w:kern w:val="2"/>
          <w:highlight w:val="none"/>
          <w:lang w:val="en-US" w:eastAsia="zh-CN"/>
        </w:rPr>
        <w:t>符合</w:t>
      </w:r>
      <w:r>
        <w:rPr>
          <w:rFonts w:hint="eastAsia" w:ascii="仿宋" w:hAnsi="仿宋" w:eastAsia="仿宋" w:cs="宋体"/>
          <w:kern w:val="2"/>
          <w:highlight w:val="none"/>
          <w:lang w:eastAsia="zh-CN"/>
        </w:rPr>
        <w:t>GB 19298-2014《食品安全国家标准包装饮用水》（如提供的是饮用纯净水、饮用天然水）</w:t>
      </w:r>
      <w:r>
        <w:rPr>
          <w:rFonts w:hint="eastAsia" w:ascii="仿宋" w:hAnsi="仿宋" w:eastAsia="仿宋" w:cs="宋体"/>
          <w:kern w:val="2"/>
          <w:highlight w:val="none"/>
          <w:lang w:val="en-US" w:eastAsia="zh-CN"/>
        </w:rPr>
        <w:t>或GB 8537-2018《食品安全国家标准饮用天然矿泉水》（</w:t>
      </w:r>
      <w:r>
        <w:rPr>
          <w:rFonts w:hint="eastAsia" w:ascii="仿宋" w:hAnsi="仿宋" w:eastAsia="仿宋" w:cs="宋体"/>
          <w:kern w:val="2"/>
          <w:highlight w:val="none"/>
          <w:lang w:eastAsia="zh-CN"/>
        </w:rPr>
        <w:t>如提供的是天然矿泉水</w:t>
      </w:r>
      <w:r>
        <w:rPr>
          <w:rFonts w:hint="eastAsia" w:ascii="仿宋" w:hAnsi="仿宋" w:eastAsia="仿宋" w:cs="宋体"/>
          <w:kern w:val="2"/>
          <w:highlight w:val="none"/>
          <w:lang w:val="en-US" w:eastAsia="zh-CN"/>
        </w:rPr>
        <w:t>）</w:t>
      </w:r>
      <w:r>
        <w:rPr>
          <w:rFonts w:hint="eastAsia" w:ascii="仿宋" w:hAnsi="仿宋" w:eastAsia="仿宋" w:cs="宋体"/>
          <w:kern w:val="2"/>
          <w:highlight w:val="none"/>
          <w:lang w:eastAsia="zh-CN"/>
        </w:rPr>
        <w:t>，</w:t>
      </w:r>
      <w:r>
        <w:rPr>
          <w:rFonts w:hint="eastAsia" w:ascii="仿宋" w:hAnsi="仿宋" w:eastAsia="仿宋" w:cs="宋体"/>
          <w:kern w:val="2"/>
          <w:highlight w:val="none"/>
          <w:lang w:val="en-US" w:eastAsia="zh-CN"/>
        </w:rPr>
        <w:t>并</w:t>
      </w:r>
      <w:r>
        <w:rPr>
          <w:rFonts w:hint="eastAsia" w:ascii="仿宋" w:hAnsi="仿宋" w:eastAsia="仿宋" w:cs="宋体"/>
          <w:kern w:val="2"/>
          <w:highlight w:val="none"/>
          <w:lang w:eastAsia="zh-CN"/>
        </w:rPr>
        <w:t>提供</w:t>
      </w:r>
      <w:r>
        <w:rPr>
          <w:rFonts w:hint="eastAsia" w:ascii="仿宋" w:hAnsi="仿宋" w:eastAsia="仿宋" w:cs="宋体"/>
          <w:kern w:val="2"/>
          <w:highlight w:val="none"/>
          <w:lang w:val="en-US" w:eastAsia="zh-CN"/>
        </w:rPr>
        <w:t>所投产品</w:t>
      </w:r>
      <w:r>
        <w:rPr>
          <w:rFonts w:hint="eastAsia" w:ascii="仿宋" w:hAnsi="仿宋" w:eastAsia="仿宋" w:cs="宋体"/>
          <w:kern w:val="2"/>
          <w:highlight w:val="none"/>
          <w:lang w:eastAsia="zh-CN"/>
        </w:rPr>
        <w:t>近</w:t>
      </w:r>
      <w:r>
        <w:rPr>
          <w:rFonts w:hint="eastAsia" w:ascii="仿宋" w:hAnsi="仿宋" w:eastAsia="仿宋" w:cs="宋体"/>
          <w:kern w:val="2"/>
          <w:highlight w:val="none"/>
          <w:lang w:val="en-US" w:eastAsia="zh-CN"/>
        </w:rPr>
        <w:t>期第三方</w:t>
      </w:r>
      <w:r>
        <w:rPr>
          <w:rFonts w:hint="eastAsia" w:ascii="仿宋" w:hAnsi="仿宋" w:eastAsia="仿宋" w:cs="宋体"/>
          <w:kern w:val="2"/>
          <w:highlight w:val="none"/>
          <w:lang w:eastAsia="zh-CN"/>
        </w:rPr>
        <w:t>检测报告。</w:t>
      </w:r>
    </w:p>
    <w:p w14:paraId="20C2F56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 xml:space="preserve">1.2 </w:t>
      </w:r>
      <w:r>
        <w:rPr>
          <w:rFonts w:hint="eastAsia" w:ascii="仿宋" w:hAnsi="仿宋" w:eastAsia="仿宋" w:cs="宋体"/>
          <w:kern w:val="2"/>
          <w:highlight w:val="none"/>
          <w:lang w:val="en-US" w:eastAsia="zh-CN"/>
        </w:rPr>
        <w:t>报价单位所投的科研用水</w:t>
      </w:r>
      <w:r>
        <w:rPr>
          <w:rFonts w:hint="eastAsia" w:ascii="仿宋" w:hAnsi="仿宋" w:eastAsia="仿宋" w:cs="宋体"/>
          <w:kern w:val="2"/>
          <w:highlight w:val="none"/>
          <w:lang w:eastAsia="zh-CN"/>
        </w:rPr>
        <w:t>产品</w:t>
      </w:r>
      <w:r>
        <w:rPr>
          <w:rFonts w:hint="eastAsia" w:ascii="仿宋" w:hAnsi="仿宋" w:eastAsia="仿宋" w:cs="宋体"/>
          <w:kern w:val="2"/>
          <w:highlight w:val="none"/>
          <w:lang w:val="en-US" w:eastAsia="zh-CN"/>
        </w:rPr>
        <w:t>符合</w:t>
      </w:r>
      <w:r>
        <w:rPr>
          <w:rFonts w:hint="eastAsia" w:ascii="仿宋" w:hAnsi="仿宋" w:eastAsia="仿宋" w:cs="宋体"/>
          <w:kern w:val="2"/>
          <w:highlight w:val="none"/>
          <w:lang w:eastAsia="zh-CN"/>
        </w:rPr>
        <w:t>GB/T 6682-2008《分析实验室用水规格和试验方法》三级水水质要求，</w:t>
      </w:r>
      <w:r>
        <w:rPr>
          <w:rFonts w:hint="eastAsia" w:ascii="仿宋" w:hAnsi="仿宋" w:eastAsia="仿宋" w:cs="宋体"/>
          <w:kern w:val="2"/>
          <w:highlight w:val="none"/>
          <w:lang w:val="en-US" w:eastAsia="zh-CN"/>
        </w:rPr>
        <w:t>并</w:t>
      </w:r>
      <w:r>
        <w:rPr>
          <w:rFonts w:hint="eastAsia" w:ascii="仿宋" w:hAnsi="仿宋" w:eastAsia="仿宋" w:cs="宋体"/>
          <w:kern w:val="2"/>
          <w:highlight w:val="none"/>
          <w:lang w:eastAsia="zh-CN"/>
        </w:rPr>
        <w:t>提供</w:t>
      </w:r>
      <w:r>
        <w:rPr>
          <w:rFonts w:hint="eastAsia" w:ascii="仿宋" w:hAnsi="仿宋" w:eastAsia="仿宋" w:cs="宋体"/>
          <w:kern w:val="2"/>
          <w:highlight w:val="none"/>
          <w:lang w:val="en-US" w:eastAsia="zh-CN"/>
        </w:rPr>
        <w:t>所投产品</w:t>
      </w:r>
      <w:r>
        <w:rPr>
          <w:rFonts w:hint="eastAsia" w:ascii="仿宋" w:hAnsi="仿宋" w:eastAsia="仿宋" w:cs="宋体"/>
          <w:kern w:val="2"/>
          <w:highlight w:val="none"/>
          <w:lang w:eastAsia="zh-CN"/>
        </w:rPr>
        <w:t>近</w:t>
      </w:r>
      <w:r>
        <w:rPr>
          <w:rFonts w:hint="eastAsia" w:ascii="仿宋" w:hAnsi="仿宋" w:eastAsia="仿宋" w:cs="宋体"/>
          <w:kern w:val="2"/>
          <w:highlight w:val="none"/>
          <w:lang w:val="en-US" w:eastAsia="zh-CN"/>
        </w:rPr>
        <w:t>期第三方</w:t>
      </w:r>
      <w:r>
        <w:rPr>
          <w:rFonts w:hint="eastAsia" w:ascii="仿宋" w:hAnsi="仿宋" w:eastAsia="仿宋" w:cs="宋体"/>
          <w:kern w:val="2"/>
          <w:highlight w:val="none"/>
          <w:lang w:eastAsia="zh-CN"/>
        </w:rPr>
        <w:t>检测报告。</w:t>
      </w:r>
    </w:p>
    <w:p w14:paraId="7398136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.办公用饮用水、科研用水质保期不少于60天，且送达采购人用水科室时质保有效期不少于30天。</w:t>
      </w:r>
    </w:p>
    <w:p w14:paraId="018E334B">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（三）服务要求</w:t>
      </w:r>
    </w:p>
    <w:p w14:paraId="1F4C7F5A">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1.配送要求：</w:t>
      </w:r>
    </w:p>
    <w:p w14:paraId="14ED55F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医院开诊时间，中标人需进行办公用饮用水及科研用水供应、配送服务，包含周一至周五，周六早上及其他开诊时间（以医院通知为准）。中标人须做好配送计划，合理调配送货时间和使用电梯，保证不影响采购人工作的正常运行并将水直接送达到各指定地点；如遇紧急情况，必须要全力配合采购人要求。</w:t>
      </w:r>
    </w:p>
    <w:p w14:paraId="3B5E26D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工作日周一至周五8:00-17:00、周六8:00-11:30，中标人在接到医院各科室用水需求后，中标人应于3小时内送达对应科室办公地点，若出现紧急用水情况，中标人应于1小时内送达；其他时间段，中标人在接到用水需求后，应于次日10:00前送达（周末及节假日递推至下一个工作日）。若出现特殊情况无法及时配送，中标人须向医院用水需求科室及时说明不能按时送达的原因并提供其他可行的解决方案，以确保医院正常使用。</w:t>
      </w:r>
    </w:p>
    <w:p w14:paraId="5511D5E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2.人员要求：</w:t>
      </w:r>
    </w:p>
    <w:p w14:paraId="58F8F04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中标人必须按要求合理配置送水人员，在配送服务中，应保证送水数量准确，送水人员稳定，统一着装，服从采购人管理工作，不得做出有损采购人形象的行为。中标人应给送水员配备专用运输及通讯工具，以便与采购人用水科室进行业务联系。</w:t>
      </w:r>
    </w:p>
    <w:p w14:paraId="48A02A1B">
      <w:pPr>
        <w:spacing w:line="360" w:lineRule="auto"/>
        <w:ind w:firstLine="481"/>
        <w:jc w:val="both"/>
        <w:rPr>
          <w:rFonts w:hint="eastAsia" w:ascii="仿宋" w:hAnsi="仿宋" w:eastAsia="仿宋" w:cs="宋体"/>
          <w:kern w:val="2"/>
          <w:highlight w:val="none"/>
          <w:lang w:eastAsia="zh-CN"/>
        </w:rPr>
      </w:pPr>
      <w:r>
        <w:rPr>
          <w:rFonts w:hint="eastAsia" w:ascii="仿宋" w:hAnsi="仿宋" w:eastAsia="仿宋" w:cs="宋体"/>
          <w:kern w:val="2"/>
          <w:highlight w:val="none"/>
          <w:lang w:eastAsia="zh-CN"/>
        </w:rPr>
        <w:t>（</w:t>
      </w: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）中标人每次送水到采购人各供水点时，须通知用水科室派人验收，清点回收空桶数量做好登记，在送水单、登记本上经送水员和用水科室双方签名确认。</w:t>
      </w:r>
    </w:p>
    <w:p w14:paraId="47E6E3CC">
      <w:pPr>
        <w:spacing w:line="360" w:lineRule="auto"/>
        <w:ind w:firstLine="480" w:firstLineChars="200"/>
        <w:rPr>
          <w:rFonts w:hint="eastAsia" w:ascii="仿宋" w:hAnsi="仿宋" w:eastAsia="仿宋" w:cs="Times New Roman"/>
          <w:color w:val="auto"/>
          <w:kern w:val="0"/>
          <w:sz w:val="24"/>
          <w:lang w:val="en-US" w:eastAsia="zh-CN"/>
        </w:rPr>
      </w:pPr>
      <w:r>
        <w:rPr>
          <w:rFonts w:hint="eastAsia" w:ascii="仿宋" w:hAnsi="仿宋" w:eastAsia="仿宋" w:cs="宋体"/>
          <w:kern w:val="2"/>
          <w:highlight w:val="none"/>
          <w:lang w:val="en-US" w:eastAsia="zh-CN"/>
        </w:rPr>
        <w:t>3.</w:t>
      </w:r>
      <w:r>
        <w:rPr>
          <w:rFonts w:hint="eastAsia" w:ascii="仿宋" w:hAnsi="仿宋" w:eastAsia="仿宋" w:cs="Times New Roman"/>
          <w:color w:val="auto"/>
          <w:kern w:val="0"/>
          <w:sz w:val="24"/>
        </w:rPr>
        <w:t>订水渠道</w:t>
      </w:r>
      <w:r>
        <w:rPr>
          <w:rFonts w:hint="eastAsia" w:ascii="仿宋" w:hAnsi="仿宋" w:eastAsia="仿宋" w:cs="Times New Roman"/>
          <w:color w:val="auto"/>
          <w:kern w:val="0"/>
          <w:sz w:val="24"/>
          <w:lang w:val="en-US" w:eastAsia="zh-CN"/>
        </w:rPr>
        <w:t>要求：</w:t>
      </w:r>
    </w:p>
    <w:p w14:paraId="0CA1E4DE">
      <w:pPr>
        <w:spacing w:line="360" w:lineRule="auto"/>
        <w:ind w:firstLine="480" w:firstLineChars="200"/>
        <w:rPr>
          <w:rFonts w:ascii="仿宋" w:hAnsi="仿宋" w:eastAsia="仿宋" w:cs="Times New Roman"/>
          <w:color w:val="auto"/>
          <w:kern w:val="0"/>
          <w:sz w:val="24"/>
        </w:rPr>
      </w:pPr>
      <w:r>
        <w:rPr>
          <w:rFonts w:hint="eastAsia" w:ascii="仿宋" w:hAnsi="仿宋" w:eastAsia="仿宋" w:cs="Times New Roman"/>
          <w:color w:val="auto"/>
          <w:kern w:val="0"/>
          <w:sz w:val="24"/>
        </w:rPr>
        <w:t>提供多个订水渠道，安排专人对接和处理订单信息，保证渠道畅通，订水渠道包括但不限于：</w:t>
      </w:r>
    </w:p>
    <w:p w14:paraId="76F016D1">
      <w:pPr>
        <w:spacing w:line="360" w:lineRule="auto"/>
        <w:ind w:firstLine="480" w:firstLineChars="200"/>
        <w:rPr>
          <w:rFonts w:ascii="仿宋" w:hAnsi="仿宋" w:eastAsia="仿宋" w:cs="Times New Roman"/>
          <w:color w:val="auto"/>
          <w:kern w:val="0"/>
          <w:sz w:val="24"/>
        </w:rPr>
      </w:pPr>
      <w:r>
        <w:rPr>
          <w:rFonts w:hint="eastAsia" w:ascii="仿宋" w:hAnsi="仿宋" w:eastAsia="仿宋" w:cs="Times New Roman"/>
          <w:color w:val="auto"/>
          <w:kern w:val="0"/>
          <w:sz w:val="24"/>
        </w:rPr>
        <w:t>（1）电话订水，设置甲方专用订水热线；</w:t>
      </w:r>
    </w:p>
    <w:p w14:paraId="16DF6997">
      <w:pPr>
        <w:spacing w:line="360" w:lineRule="auto"/>
        <w:ind w:firstLine="480" w:firstLineChars="200"/>
        <w:rPr>
          <w:rFonts w:ascii="仿宋" w:hAnsi="仿宋" w:eastAsia="仿宋" w:cs="Times New Roman"/>
          <w:color w:val="auto"/>
          <w:kern w:val="0"/>
          <w:sz w:val="24"/>
        </w:rPr>
      </w:pPr>
      <w:r>
        <w:rPr>
          <w:rFonts w:hint="eastAsia" w:ascii="仿宋" w:hAnsi="仿宋" w:eastAsia="仿宋" w:cs="Times New Roman"/>
          <w:color w:val="auto"/>
          <w:kern w:val="0"/>
          <w:sz w:val="24"/>
        </w:rPr>
        <w:t>（2）微信小程序订水，设置甲方专用微信小程序。</w:t>
      </w:r>
    </w:p>
    <w:p w14:paraId="30BF8F6F">
      <w:pPr>
        <w:spacing w:line="360" w:lineRule="auto"/>
        <w:ind w:firstLine="481"/>
        <w:jc w:val="both"/>
        <w:rPr>
          <w:rFonts w:hint="default" w:ascii="仿宋" w:hAnsi="仿宋" w:eastAsia="仿宋" w:cs="宋体"/>
          <w:kern w:val="2"/>
          <w:highlight w:val="none"/>
          <w:lang w:val="en-US" w:eastAsia="zh-CN"/>
        </w:rPr>
      </w:pPr>
    </w:p>
    <w:p w14:paraId="3497ED3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（四）其他要求</w:t>
      </w:r>
    </w:p>
    <w:p w14:paraId="1401D197">
      <w:pPr>
        <w:spacing w:line="360" w:lineRule="auto"/>
        <w:ind w:firstLine="481"/>
        <w:jc w:val="both"/>
        <w:rPr>
          <w:rFonts w:hint="eastAsia" w:ascii="仿宋" w:hAnsi="仿宋" w:eastAsia="仿宋" w:cs="宋体"/>
          <w:kern w:val="2"/>
          <w:highlight w:val="none"/>
          <w:lang w:eastAsia="zh-CN"/>
        </w:rPr>
      </w:pPr>
      <w:r>
        <w:rPr>
          <w:rFonts w:hint="eastAsia" w:ascii="仿宋" w:hAnsi="仿宋" w:eastAsia="仿宋" w:cs="宋体"/>
          <w:kern w:val="2"/>
          <w:highlight w:val="none"/>
          <w:lang w:eastAsia="zh-CN"/>
        </w:rPr>
        <w:t>1.中标人为采购人提供合理数量的空桶给采购人周转使用，以满足采购人日常实际用量需求。</w:t>
      </w:r>
    </w:p>
    <w:p w14:paraId="01C7589B">
      <w:pPr>
        <w:spacing w:line="360" w:lineRule="auto"/>
        <w:ind w:firstLine="481"/>
        <w:jc w:val="both"/>
        <w:rPr>
          <w:rFonts w:hint="eastAsia" w:ascii="仿宋" w:hAnsi="仿宋" w:eastAsia="仿宋" w:cs="宋体"/>
          <w:kern w:val="2"/>
          <w:highlight w:val="none"/>
          <w:lang w:val="en-US" w:eastAsia="zh-CN"/>
        </w:rPr>
      </w:pPr>
      <w:r>
        <w:rPr>
          <w:rFonts w:hint="eastAsia" w:ascii="仿宋" w:hAnsi="仿宋" w:eastAsia="仿宋" w:cs="宋体"/>
          <w:kern w:val="2"/>
          <w:highlight w:val="none"/>
          <w:lang w:val="en-US" w:eastAsia="zh-CN"/>
        </w:rPr>
        <w:t>2.在服务期内，在用饮水机如发生故障，乙方须在接到通知后1小时内进行现场鉴定，可维修或可解决的故障需马上进行维修，4小时内无法维修或解决故障的，需提供临时周转饮水机供科室使用，并负责对故障饮水机进行维修，期间产生费用由供应商负责。</w:t>
      </w:r>
    </w:p>
    <w:p w14:paraId="5B074713">
      <w:pPr>
        <w:spacing w:line="360" w:lineRule="auto"/>
        <w:ind w:firstLine="481"/>
        <w:jc w:val="both"/>
        <w:rPr>
          <w:rFonts w:hint="default" w:ascii="仿宋" w:hAnsi="仿宋" w:eastAsia="仿宋" w:cs="宋体"/>
          <w:kern w:val="2"/>
          <w:highlight w:val="none"/>
          <w:lang w:val="en-US" w:eastAsia="zh-CN"/>
        </w:rPr>
      </w:pPr>
      <w:r>
        <w:rPr>
          <w:rFonts w:hint="eastAsia" w:ascii="仿宋" w:hAnsi="仿宋" w:eastAsia="仿宋" w:cs="宋体"/>
          <w:kern w:val="2"/>
          <w:highlight w:val="none"/>
          <w:lang w:val="en-US" w:eastAsia="zh-CN"/>
        </w:rPr>
        <w:t>3.现采购项目于2025年12月31日截止，新采购须做好新旧项目过渡交接，确保医院办公用饮用水及科研用水正常采购及配送供应。</w:t>
      </w:r>
    </w:p>
    <w:p w14:paraId="0105831E">
      <w:pPr>
        <w:spacing w:line="360" w:lineRule="auto"/>
        <w:ind w:firstLine="481"/>
        <w:jc w:val="both"/>
        <w:rPr>
          <w:rFonts w:hint="eastAsia" w:ascii="仿宋" w:hAnsi="仿宋" w:eastAsia="仿宋" w:cs="宋体"/>
          <w:b/>
          <w:bCs/>
          <w:kern w:val="2"/>
          <w:highlight w:val="none"/>
          <w:lang w:val="en-US" w:eastAsia="zh-CN"/>
        </w:rPr>
      </w:pPr>
    </w:p>
    <w:p w14:paraId="4A582B60">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val="en-US" w:eastAsia="zh-CN"/>
        </w:rPr>
        <w:t>四</w:t>
      </w:r>
      <w:r>
        <w:rPr>
          <w:rFonts w:hint="eastAsia" w:ascii="仿宋" w:hAnsi="仿宋" w:eastAsia="仿宋" w:cs="宋体"/>
          <w:b/>
          <w:bCs/>
          <w:kern w:val="2"/>
          <w:highlight w:val="none"/>
          <w:lang w:eastAsia="zh-CN"/>
        </w:rPr>
        <w:t>、结算和付款方式</w:t>
      </w:r>
    </w:p>
    <w:p w14:paraId="5952C10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服务期内按实际配送产品的数量进行结算，即按中标单价×实际采购数量进行结算</w:t>
      </w:r>
      <w:r>
        <w:rPr>
          <w:rFonts w:hint="eastAsia" w:ascii="仿宋" w:hAnsi="仿宋" w:eastAsia="仿宋" w:cs="宋体"/>
          <w:kern w:val="2"/>
          <w:highlight w:val="none"/>
          <w:lang w:val="en-US" w:eastAsia="zh-CN"/>
        </w:rPr>
        <w:t>支付</w:t>
      </w:r>
      <w:r>
        <w:rPr>
          <w:rFonts w:hint="eastAsia" w:ascii="仿宋" w:hAnsi="仿宋" w:eastAsia="仿宋" w:cs="宋体"/>
          <w:kern w:val="2"/>
          <w:highlight w:val="none"/>
          <w:lang w:eastAsia="zh-CN"/>
        </w:rPr>
        <w:t>。</w:t>
      </w:r>
    </w:p>
    <w:p w14:paraId="51F30BF4">
      <w:pPr>
        <w:spacing w:line="360" w:lineRule="auto"/>
        <w:ind w:firstLine="481"/>
        <w:jc w:val="both"/>
        <w:rPr>
          <w:rFonts w:ascii="仿宋" w:hAnsi="仿宋" w:eastAsia="仿宋" w:cs="宋体"/>
          <w:b/>
          <w:bCs/>
          <w:kern w:val="2"/>
          <w:highlight w:val="none"/>
          <w:lang w:eastAsia="zh-CN"/>
        </w:rPr>
      </w:pPr>
    </w:p>
    <w:p w14:paraId="788B5749">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val="en-US" w:eastAsia="zh-CN"/>
        </w:rPr>
        <w:t>五</w:t>
      </w:r>
      <w:r>
        <w:rPr>
          <w:rFonts w:hint="eastAsia" w:ascii="仿宋" w:hAnsi="仿宋" w:eastAsia="仿宋" w:cs="宋体"/>
          <w:b/>
          <w:bCs/>
          <w:kern w:val="2"/>
          <w:highlight w:val="none"/>
          <w:lang w:eastAsia="zh-CN"/>
        </w:rPr>
        <w:t>、项目时间范围</w:t>
      </w:r>
    </w:p>
    <w:p w14:paraId="2EBB3DA0">
      <w:pPr>
        <w:spacing w:line="360" w:lineRule="auto"/>
        <w:ind w:firstLine="481"/>
        <w:jc w:val="both"/>
        <w:rPr>
          <w:rFonts w:hint="default" w:ascii="仿宋" w:hAnsi="仿宋" w:eastAsia="仿宋" w:cs="宋体"/>
          <w:kern w:val="2"/>
          <w:highlight w:val="none"/>
          <w:lang w:val="en-US" w:eastAsia="zh-CN"/>
        </w:rPr>
      </w:pPr>
      <w:r>
        <w:rPr>
          <w:rFonts w:hint="eastAsia" w:ascii="仿宋" w:hAnsi="仿宋" w:eastAsia="仿宋" w:cs="宋体"/>
          <w:kern w:val="2"/>
          <w:highlight w:val="none"/>
          <w:lang w:eastAsia="zh-CN"/>
        </w:rPr>
        <w:t>自2026年01月01日起开始采购供应，至采购金额达到项目暂定总价为止。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E9"/>
    <w:rsid w:val="001D3A35"/>
    <w:rsid w:val="0023206E"/>
    <w:rsid w:val="002553E9"/>
    <w:rsid w:val="002C6624"/>
    <w:rsid w:val="002D7223"/>
    <w:rsid w:val="004E5122"/>
    <w:rsid w:val="00523D68"/>
    <w:rsid w:val="007C7D71"/>
    <w:rsid w:val="0084085E"/>
    <w:rsid w:val="00EB33DD"/>
    <w:rsid w:val="00F0790C"/>
    <w:rsid w:val="00F855C8"/>
    <w:rsid w:val="01900C44"/>
    <w:rsid w:val="03061456"/>
    <w:rsid w:val="05132630"/>
    <w:rsid w:val="05B9029C"/>
    <w:rsid w:val="08C3028D"/>
    <w:rsid w:val="0CA06418"/>
    <w:rsid w:val="113339F4"/>
    <w:rsid w:val="1152012A"/>
    <w:rsid w:val="12E17F09"/>
    <w:rsid w:val="16BF796D"/>
    <w:rsid w:val="197813D1"/>
    <w:rsid w:val="1B95664B"/>
    <w:rsid w:val="1DBA393E"/>
    <w:rsid w:val="1E961A5D"/>
    <w:rsid w:val="1F530356"/>
    <w:rsid w:val="23D5042E"/>
    <w:rsid w:val="24332B0D"/>
    <w:rsid w:val="2455256D"/>
    <w:rsid w:val="25B168A7"/>
    <w:rsid w:val="2638711A"/>
    <w:rsid w:val="27AB589A"/>
    <w:rsid w:val="281B09A5"/>
    <w:rsid w:val="2A134494"/>
    <w:rsid w:val="2AB4113F"/>
    <w:rsid w:val="2B634913"/>
    <w:rsid w:val="2F2C399B"/>
    <w:rsid w:val="324C4353"/>
    <w:rsid w:val="3FFE3258"/>
    <w:rsid w:val="475A7F84"/>
    <w:rsid w:val="4F9578E8"/>
    <w:rsid w:val="4FFE1B35"/>
    <w:rsid w:val="520420FD"/>
    <w:rsid w:val="521719BD"/>
    <w:rsid w:val="53760DD8"/>
    <w:rsid w:val="551408A9"/>
    <w:rsid w:val="56867584"/>
    <w:rsid w:val="5CAE15E3"/>
    <w:rsid w:val="5F816461"/>
    <w:rsid w:val="61386E3B"/>
    <w:rsid w:val="62EF64B1"/>
    <w:rsid w:val="667B0788"/>
    <w:rsid w:val="66E016CC"/>
    <w:rsid w:val="688C43F7"/>
    <w:rsid w:val="692476B5"/>
    <w:rsid w:val="6949397F"/>
    <w:rsid w:val="6F2C5FDF"/>
    <w:rsid w:val="6F4C14A8"/>
    <w:rsid w:val="77326846"/>
    <w:rsid w:val="77470204"/>
    <w:rsid w:val="77B65E7A"/>
    <w:rsid w:val="78DF4BA6"/>
    <w:rsid w:val="7D39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pPr>
    <w:rPr>
      <w:rFonts w:ascii="Microsoft JhengHei Light" w:hAnsi="Microsoft JhengHei Light" w:eastAsia="Microsoft JhengHei Light" w:cs="Times New Roman"/>
      <w:color w:val="000000"/>
      <w:sz w:val="24"/>
      <w:szCs w:val="24"/>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annotation text"/>
    <w:basedOn w:val="1"/>
    <w:link w:val="17"/>
    <w:semiHidden/>
    <w:unhideWhenUsed/>
    <w:qFormat/>
    <w:uiPriority w:val="99"/>
  </w:style>
  <w:style w:type="paragraph" w:styleId="4">
    <w:name w:val="Body Text"/>
    <w:basedOn w:val="1"/>
    <w:next w:val="1"/>
    <w:link w:val="14"/>
    <w:qFormat/>
    <w:uiPriority w:val="0"/>
    <w:pPr>
      <w:spacing w:line="360" w:lineRule="auto"/>
    </w:pPr>
    <w:rPr>
      <w:rFonts w:ascii="Times New Roman" w:hAnsi="Times New Roman" w:eastAsia="宋体"/>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customStyle="1" w:styleId="14">
    <w:name w:val="正文文本 字符"/>
    <w:basedOn w:val="11"/>
    <w:link w:val="4"/>
    <w:qFormat/>
    <w:uiPriority w:val="0"/>
    <w:rPr>
      <w:rFonts w:ascii="Times New Roman" w:hAnsi="Times New Roman" w:eastAsia="宋体" w:cs="Times New Roman"/>
      <w:color w:val="000000"/>
      <w:kern w:val="0"/>
      <w:sz w:val="24"/>
      <w:szCs w:val="20"/>
      <w:lang w:eastAsia="en-US"/>
    </w:rPr>
  </w:style>
  <w:style w:type="character" w:customStyle="1" w:styleId="15">
    <w:name w:val="页眉 字符"/>
    <w:basedOn w:val="11"/>
    <w:link w:val="7"/>
    <w:qFormat/>
    <w:uiPriority w:val="99"/>
    <w:rPr>
      <w:rFonts w:ascii="Microsoft JhengHei Light" w:hAnsi="Microsoft JhengHei Light" w:eastAsia="Microsoft JhengHei Light" w:cs="Times New Roman"/>
      <w:color w:val="000000"/>
      <w:kern w:val="0"/>
      <w:sz w:val="18"/>
      <w:szCs w:val="18"/>
      <w:lang w:eastAsia="en-US"/>
    </w:rPr>
  </w:style>
  <w:style w:type="character" w:customStyle="1" w:styleId="16">
    <w:name w:val="页脚 字符"/>
    <w:basedOn w:val="11"/>
    <w:link w:val="6"/>
    <w:qFormat/>
    <w:uiPriority w:val="99"/>
    <w:rPr>
      <w:rFonts w:ascii="Microsoft JhengHei Light" w:hAnsi="Microsoft JhengHei Light" w:eastAsia="Microsoft JhengHei Light" w:cs="Times New Roman"/>
      <w:color w:val="000000"/>
      <w:kern w:val="0"/>
      <w:sz w:val="18"/>
      <w:szCs w:val="18"/>
      <w:lang w:eastAsia="en-US"/>
    </w:rPr>
  </w:style>
  <w:style w:type="character" w:customStyle="1" w:styleId="17">
    <w:name w:val="批注文字 字符"/>
    <w:basedOn w:val="11"/>
    <w:link w:val="3"/>
    <w:semiHidden/>
    <w:qFormat/>
    <w:uiPriority w:val="99"/>
    <w:rPr>
      <w:rFonts w:ascii="Microsoft JhengHei Light" w:hAnsi="Microsoft JhengHei Light" w:eastAsia="Microsoft JhengHei Light"/>
      <w:color w:val="000000"/>
      <w:sz w:val="24"/>
      <w:szCs w:val="24"/>
      <w:lang w:eastAsia="en-US"/>
    </w:rPr>
  </w:style>
  <w:style w:type="character" w:customStyle="1" w:styleId="18">
    <w:name w:val="批注主题 字符"/>
    <w:basedOn w:val="17"/>
    <w:link w:val="8"/>
    <w:semiHidden/>
    <w:qFormat/>
    <w:uiPriority w:val="99"/>
    <w:rPr>
      <w:rFonts w:ascii="Microsoft JhengHei Light" w:hAnsi="Microsoft JhengHei Light" w:eastAsia="Microsoft JhengHei Light"/>
      <w:b/>
      <w:bCs/>
      <w:color w:val="000000"/>
      <w:sz w:val="24"/>
      <w:szCs w:val="24"/>
      <w:lang w:eastAsia="en-US"/>
    </w:rPr>
  </w:style>
  <w:style w:type="paragraph" w:customStyle="1" w:styleId="19">
    <w:name w:val="Revision"/>
    <w:hidden/>
    <w:semiHidden/>
    <w:qFormat/>
    <w:uiPriority w:val="99"/>
    <w:rPr>
      <w:rFonts w:ascii="Microsoft JhengHei Light" w:hAnsi="Microsoft JhengHei Light" w:eastAsia="Microsoft JhengHei Light" w:cs="Times New Roman"/>
      <w:color w:val="000000"/>
      <w:sz w:val="24"/>
      <w:szCs w:val="24"/>
      <w:lang w:val="en-US" w:eastAsia="en-US" w:bidi="ar-SA"/>
    </w:rPr>
  </w:style>
  <w:style w:type="character" w:customStyle="1" w:styleId="20">
    <w:name w:val="批注框文本 字符"/>
    <w:basedOn w:val="11"/>
    <w:link w:val="5"/>
    <w:semiHidden/>
    <w:qFormat/>
    <w:uiPriority w:val="99"/>
    <w:rPr>
      <w:rFonts w:ascii="Microsoft JhengHei Light" w:hAnsi="Microsoft JhengHei Light" w:eastAsia="Microsoft JhengHei Light"/>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1990</Words>
  <Characters>2100</Characters>
  <Lines>1</Lines>
  <Paragraphs>1</Paragraphs>
  <TotalTime>1</TotalTime>
  <ScaleCrop>false</ScaleCrop>
  <LinksUpToDate>false</LinksUpToDate>
  <CharactersWithSpaces>2107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2025-01-09T13:41:00Z</dcterms:created>
  <dc:creator>苏俊沛</dc:creator>
  <cp:lastModifiedBy>彭章锋</cp:lastModifiedBy>
  <cp:lastPrinted>2025-11-04T07:11:00Z</cp:lastPrinted>
  <dcterms:modified xsi:type="dcterms:W3CDTF">2025-12-22T10:54:22Z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eyJoZGlkIjoiZGE3Y2I3OTRlNTA1NjUwZGY1NGI3NTM4NWZhMGI4N2IiLCJ1c2VySWQiOiI0ODg2NDU4NTEifQ==</vt:lpwstr>
  </property>
  <property fmtid="{D5CDD505-2E9C-101B-9397-08002B2CF9AE}" pid="3" name="KSOProductBuildVer">
    <vt:lpwstr>2052-12.1.0.24034</vt:lpwstr>
  </property>
  <property fmtid="{D5CDD505-2E9C-101B-9397-08002B2CF9AE}" pid="4" name="ICV">
    <vt:lpwstr>72B7F46793664A1B86655517F2F16D3E_12</vt:lpwstr>
  </property>
</Properties>
</file>