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6CFB">
      <w:pPr>
        <w:pStyle w:val="9"/>
        <w:numPr>
          <w:ilvl w:val="0"/>
          <w:numId w:val="1"/>
        </w:numPr>
        <w:ind w:right="-693" w:rightChars="-330" w:firstLineChars="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H</w:t>
      </w:r>
      <w:r>
        <w:rPr>
          <w:rFonts w:ascii="宋体" w:hAnsi="宋体"/>
          <w:color w:val="auto"/>
          <w:sz w:val="28"/>
          <w:szCs w:val="28"/>
        </w:rPr>
        <w:t>PV</w:t>
      </w:r>
      <w:r>
        <w:rPr>
          <w:rFonts w:hint="eastAsia" w:ascii="宋体" w:hAnsi="宋体"/>
          <w:color w:val="auto"/>
          <w:sz w:val="28"/>
          <w:szCs w:val="28"/>
        </w:rPr>
        <w:t>分型检测仪</w:t>
      </w:r>
      <w:r>
        <w:rPr>
          <w:rFonts w:ascii="宋体" w:hAnsi="宋体"/>
          <w:color w:val="auto"/>
          <w:sz w:val="28"/>
          <w:szCs w:val="28"/>
        </w:rPr>
        <w:t xml:space="preserve">  1</w:t>
      </w:r>
      <w:r>
        <w:rPr>
          <w:rFonts w:hint="eastAsia" w:ascii="宋体" w:hAnsi="宋体"/>
          <w:color w:val="auto"/>
          <w:sz w:val="28"/>
          <w:szCs w:val="28"/>
        </w:rPr>
        <w:t>台</w:t>
      </w:r>
    </w:p>
    <w:p w14:paraId="689B455F">
      <w:pPr>
        <w:spacing w:line="360" w:lineRule="auto"/>
        <w:ind w:left="2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★提供H</w:t>
      </w:r>
      <w:r>
        <w:rPr>
          <w:rFonts w:ascii="宋体" w:hAnsi="宋体"/>
          <w:color w:val="auto"/>
          <w:sz w:val="28"/>
          <w:szCs w:val="28"/>
        </w:rPr>
        <w:t>PV</w:t>
      </w:r>
      <w:r>
        <w:rPr>
          <w:rFonts w:hint="eastAsia" w:ascii="宋体" w:hAnsi="宋体"/>
          <w:color w:val="auto"/>
          <w:sz w:val="28"/>
          <w:szCs w:val="28"/>
        </w:rPr>
        <w:t>分型检测仪主机《中华人民共和国医疗器械注册证》</w:t>
      </w:r>
    </w:p>
    <w:p w14:paraId="03C386EA">
      <w:pPr>
        <w:ind w:left="-540" w:leftChars="-257" w:right="-693" w:rightChars="-330"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1、检测原理：实时定量PCR技术，全自动核酸提取、扩增和检测。</w:t>
      </w:r>
    </w:p>
    <w:p w14:paraId="76ED2572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2、检测方法：多色水解探针的检测。</w:t>
      </w:r>
    </w:p>
    <w:p w14:paraId="6748B029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3、</w:t>
      </w:r>
      <w:r>
        <w:rPr>
          <w:rFonts w:hint="eastAsia" w:ascii="宋体" w:hAnsi="宋体"/>
          <w:color w:val="auto"/>
          <w:sz w:val="28"/>
          <w:szCs w:val="28"/>
        </w:rPr>
        <w:t>样品制备：磁珠分离技术。</w:t>
      </w:r>
    </w:p>
    <w:p w14:paraId="61ED39B0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4、可检测项目：包括但不仅限HPV DNA分型检测、EGFR基因突变检测、KRAS 基因突变检测、BRAF基因突变检测等。</w:t>
      </w:r>
    </w:p>
    <w:p w14:paraId="5451CF0C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5、EGFR基因突变检测采用等位基因特异性扩增法（ASA），检测</w:t>
      </w:r>
      <w:r>
        <w:rPr>
          <w:rFonts w:hint="eastAsia"/>
          <w:color w:val="auto"/>
          <w:sz w:val="28"/>
          <w:szCs w:val="28"/>
        </w:rPr>
        <w:t>≥</w:t>
      </w:r>
      <w:r>
        <w:rPr>
          <w:rFonts w:hint="eastAsia" w:ascii="宋体" w:hAnsi="宋体" w:eastAsia="宋体"/>
          <w:color w:val="auto"/>
          <w:sz w:val="28"/>
          <w:szCs w:val="28"/>
        </w:rPr>
        <w:t>4</w:t>
      </w:r>
      <w:r>
        <w:rPr>
          <w:rFonts w:ascii="宋体" w:hAnsi="宋体" w:eastAsia="宋体"/>
          <w:color w:val="auto"/>
          <w:sz w:val="28"/>
          <w:szCs w:val="28"/>
        </w:rPr>
        <w:t>0</w:t>
      </w:r>
      <w:r>
        <w:rPr>
          <w:rFonts w:hint="eastAsia" w:ascii="宋体" w:hAnsi="宋体" w:eastAsia="宋体"/>
          <w:color w:val="auto"/>
          <w:sz w:val="28"/>
          <w:szCs w:val="28"/>
        </w:rPr>
        <w:t>种突变位点，适用于组织标本和血液标本。</w:t>
      </w:r>
    </w:p>
    <w:p w14:paraId="18DC274D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6、EGFR、KRAS 、BRAF基因突变检测可以自动报告检测结果。 </w:t>
      </w:r>
    </w:p>
    <w:p w14:paraId="02CCA387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7、HPV DNA分型检测，</w:t>
      </w:r>
      <w:r>
        <w:rPr>
          <w:rFonts w:hint="eastAsia" w:ascii="宋体" w:hAnsi="宋体"/>
          <w:bCs/>
          <w:color w:val="auto"/>
          <w:sz w:val="28"/>
          <w:szCs w:val="28"/>
        </w:rPr>
        <w:t>一份样本可出≥3个结果:</w:t>
      </w:r>
      <w:r>
        <w:rPr>
          <w:rFonts w:hint="eastAsia" w:ascii="宋体" w:hAnsi="宋体"/>
          <w:color w:val="auto"/>
          <w:sz w:val="28"/>
          <w:szCs w:val="28"/>
        </w:rPr>
        <w:t xml:space="preserve"> 包括但不限于HPV16分型结果、HPV18分型结果和其他12种高分险HPV亚型（HPV31、33、35、39、45、51、52、56、58、59、66和68）结果。</w:t>
      </w:r>
    </w:p>
    <w:p w14:paraId="13F451B8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8、HPV DNA检测自带内部对照基因检测，无需外部校准曲线。</w:t>
      </w:r>
    </w:p>
    <w:p w14:paraId="2FC42005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9、全自动核酸提纯仪和荧光PCR分析系统可以放在同一个房间操作。</w:t>
      </w:r>
    </w:p>
    <w:p w14:paraId="1711FD77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10、</w:t>
      </w:r>
      <w:r>
        <w:rPr>
          <w:rFonts w:hint="eastAsia" w:ascii="宋体" w:hAnsi="宋体"/>
          <w:color w:val="auto"/>
          <w:sz w:val="28"/>
          <w:szCs w:val="28"/>
        </w:rPr>
        <w:t>上样方式：初始和次级样品管均可直接加载至仪器进行全自动核酸提取。</w:t>
      </w:r>
    </w:p>
    <w:p w14:paraId="2FEDAC95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11、从样品制备到核酸扩增和检测，要求可做到全过程监测、追踪、质控。</w:t>
      </w:r>
    </w:p>
    <w:p w14:paraId="5B055BE2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12、样品制备、核酸扩增和检测试剂均即开即用并配有条形码。</w:t>
      </w:r>
    </w:p>
    <w:p w14:paraId="1C07F7BA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13、</w:t>
      </w:r>
      <w:r>
        <w:rPr>
          <w:rFonts w:hint="eastAsia" w:ascii="宋体" w:hAnsi="宋体"/>
          <w:color w:val="auto"/>
          <w:sz w:val="28"/>
          <w:szCs w:val="28"/>
        </w:rPr>
        <w:t>抗污染系统： 具备抗污染系统。</w:t>
      </w:r>
    </w:p>
    <w:p w14:paraId="40C14D99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14</w:t>
      </w:r>
      <w:r>
        <w:rPr>
          <w:rFonts w:hint="eastAsia" w:ascii="宋体" w:hAnsi="宋体"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color w:val="auto"/>
          <w:sz w:val="28"/>
          <w:szCs w:val="28"/>
        </w:rPr>
        <w:t>双向LIS连接，自动报告结果。</w:t>
      </w:r>
    </w:p>
    <w:p w14:paraId="78576986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15、单次提取和扩增最大通量</w:t>
      </w:r>
      <w:r>
        <w:rPr>
          <w:rFonts w:hint="eastAsia"/>
          <w:color w:val="auto"/>
          <w:sz w:val="28"/>
          <w:szCs w:val="28"/>
        </w:rPr>
        <w:t>≥</w:t>
      </w:r>
      <w:r>
        <w:rPr>
          <w:rFonts w:hint="eastAsia" w:ascii="宋体" w:hAnsi="宋体"/>
          <w:color w:val="auto"/>
          <w:sz w:val="28"/>
          <w:szCs w:val="28"/>
        </w:rPr>
        <w:t>96 （含质控）。</w:t>
      </w:r>
    </w:p>
    <w:p w14:paraId="75EB6083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16、HPV检测</w:t>
      </w:r>
      <w:r>
        <w:rPr>
          <w:rFonts w:hint="eastAsia" w:ascii="宋体" w:hAnsi="宋体"/>
          <w:color w:val="auto"/>
          <w:sz w:val="28"/>
          <w:szCs w:val="28"/>
        </w:rPr>
        <w:t>单套设备一天可处理最大通量</w:t>
      </w:r>
      <w:r>
        <w:rPr>
          <w:rFonts w:hint="eastAsia"/>
          <w:color w:val="auto"/>
          <w:sz w:val="28"/>
          <w:szCs w:val="28"/>
        </w:rPr>
        <w:t>≥</w:t>
      </w:r>
      <w:r>
        <w:rPr>
          <w:rFonts w:hint="eastAsia" w:ascii="宋体" w:hAnsi="宋体"/>
          <w:color w:val="auto"/>
          <w:sz w:val="28"/>
          <w:szCs w:val="28"/>
        </w:rPr>
        <w:t>280标本。</w:t>
      </w:r>
    </w:p>
    <w:p w14:paraId="3671B3E9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18、扩增检测系统采用板式加热，运用半导体热循环技术。</w:t>
      </w:r>
    </w:p>
    <w:p w14:paraId="6F45EFC5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19、扩增检测系统温度均一性 </w:t>
      </w:r>
      <w:r>
        <w:rPr>
          <w:rFonts w:ascii="宋体" w:hAnsi="宋体"/>
          <w:color w:val="auto"/>
          <w:sz w:val="28"/>
          <w:szCs w:val="28"/>
        </w:rPr>
        <w:t>≤±0.1</w:t>
      </w:r>
      <w:r>
        <w:rPr>
          <w:rFonts w:hint="eastAsia" w:ascii="宋体" w:hAnsi="宋体"/>
          <w:color w:val="auto"/>
          <w:sz w:val="28"/>
          <w:szCs w:val="28"/>
        </w:rPr>
        <w:t>℃。</w:t>
      </w:r>
    </w:p>
    <w:p w14:paraId="70EDEA04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20、扩增检测系统升温速率 </w:t>
      </w:r>
      <w:r>
        <w:rPr>
          <w:rFonts w:hint="eastAsia"/>
          <w:color w:val="auto"/>
          <w:sz w:val="28"/>
          <w:szCs w:val="28"/>
        </w:rPr>
        <w:t>≥</w:t>
      </w:r>
      <w:r>
        <w:rPr>
          <w:rFonts w:hint="eastAsia" w:ascii="宋体" w:hAnsi="宋体"/>
          <w:color w:val="auto"/>
          <w:sz w:val="28"/>
          <w:szCs w:val="28"/>
        </w:rPr>
        <w:t>4.4℃/S。</w:t>
      </w:r>
    </w:p>
    <w:p w14:paraId="0F1B1C24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21、扩增检测系统激发通道</w:t>
      </w:r>
      <w:r>
        <w:rPr>
          <w:rFonts w:ascii="宋体" w:hAnsi="宋体"/>
          <w:color w:val="auto"/>
          <w:sz w:val="28"/>
          <w:szCs w:val="28"/>
        </w:rPr>
        <w:t>≥</w:t>
      </w:r>
      <w:r>
        <w:rPr>
          <w:rFonts w:hint="eastAsia" w:ascii="宋体" w:hAnsi="宋体"/>
          <w:color w:val="auto"/>
          <w:sz w:val="28"/>
          <w:szCs w:val="28"/>
        </w:rPr>
        <w:t>5通道。</w:t>
      </w:r>
    </w:p>
    <w:p w14:paraId="597DC8E4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22、扩增检测系统检测通道</w:t>
      </w:r>
      <w:r>
        <w:rPr>
          <w:rFonts w:ascii="宋体" w:hAnsi="宋体"/>
          <w:color w:val="auto"/>
          <w:sz w:val="28"/>
          <w:szCs w:val="28"/>
        </w:rPr>
        <w:t>≥6</w:t>
      </w:r>
      <w:r>
        <w:rPr>
          <w:rFonts w:hint="eastAsia" w:ascii="宋体" w:hAnsi="宋体"/>
          <w:color w:val="auto"/>
          <w:sz w:val="28"/>
          <w:szCs w:val="28"/>
        </w:rPr>
        <w:t>通道。</w:t>
      </w:r>
    </w:p>
    <w:p w14:paraId="464AD737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23、扩增检测系统灵敏度：可检测单拷贝基因。</w:t>
      </w:r>
    </w:p>
    <w:p w14:paraId="09A6B1BE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24、扩增检测系统线性范围：</w:t>
      </w:r>
      <w:r>
        <w:rPr>
          <w:rFonts w:ascii="宋体" w:hAnsi="宋体"/>
          <w:color w:val="auto"/>
          <w:sz w:val="28"/>
          <w:szCs w:val="28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－</w:t>
      </w:r>
      <w:r>
        <w:rPr>
          <w:rFonts w:ascii="宋体" w:hAnsi="宋体"/>
          <w:color w:val="auto"/>
          <w:sz w:val="28"/>
          <w:szCs w:val="28"/>
        </w:rPr>
        <w:t>10</w:t>
      </w:r>
      <w:r>
        <w:rPr>
          <w:rFonts w:hint="eastAsia" w:ascii="宋体" w:hAnsi="宋体"/>
          <w:color w:val="auto"/>
          <w:sz w:val="28"/>
          <w:szCs w:val="28"/>
          <w:vertAlign w:val="superscript"/>
        </w:rPr>
        <w:t>10</w:t>
      </w:r>
      <w:r>
        <w:rPr>
          <w:rFonts w:hint="eastAsia" w:ascii="宋体" w:hAnsi="宋体"/>
          <w:color w:val="auto"/>
          <w:sz w:val="28"/>
          <w:szCs w:val="28"/>
        </w:rPr>
        <w:t>拷贝。</w:t>
      </w:r>
    </w:p>
    <w:p w14:paraId="554B4677"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25、扩增检测系统的检测精确性：无需ROX染料校正。</w:t>
      </w:r>
    </w:p>
    <w:p w14:paraId="24C928BF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26、扩增检测系统可实现高分辨率溶解曲线分析（HRM）。</w:t>
      </w:r>
    </w:p>
    <w:p w14:paraId="717757CA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27、专用配套软件：配有可无缝整合全自动核酸提纯仪1台及荧光PCR分析系统的软件。</w:t>
      </w:r>
    </w:p>
    <w:p w14:paraId="6B259D58">
      <w:pPr>
        <w:rPr>
          <w:rFonts w:ascii="宋体" w:hAnsi="宋体"/>
          <w:color w:val="auto"/>
          <w:sz w:val="28"/>
          <w:szCs w:val="28"/>
        </w:rPr>
      </w:pPr>
    </w:p>
    <w:p w14:paraId="2D5B1881"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配置清单：</w:t>
      </w:r>
    </w:p>
    <w:p w14:paraId="48E5173C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（1）全自动核酸提纯仪及荧光PCR分析系统（H</w:t>
      </w:r>
      <w:r>
        <w:rPr>
          <w:rFonts w:ascii="宋体" w:hAnsi="宋体"/>
          <w:color w:val="auto"/>
          <w:sz w:val="28"/>
          <w:szCs w:val="28"/>
        </w:rPr>
        <w:t>PV</w:t>
      </w:r>
      <w:r>
        <w:rPr>
          <w:rFonts w:hint="eastAsia" w:ascii="宋体" w:hAnsi="宋体"/>
          <w:color w:val="auto"/>
          <w:sz w:val="28"/>
          <w:szCs w:val="28"/>
        </w:rPr>
        <w:t xml:space="preserve">分型检测仪主机） </w:t>
      </w:r>
      <w:r>
        <w:rPr>
          <w:rFonts w:ascii="宋体" w:hAnsi="宋体"/>
          <w:color w:val="auto"/>
          <w:sz w:val="28"/>
          <w:szCs w:val="28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台</w:t>
      </w:r>
    </w:p>
    <w:p w14:paraId="1126D336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（2）控制电脑1台</w:t>
      </w:r>
    </w:p>
    <w:p w14:paraId="782B4CAC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（3）</w:t>
      </w: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</w:rPr>
        <w:t>活动推车1台</w:t>
      </w:r>
    </w:p>
    <w:p w14:paraId="4DDB495E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（4）低速台式离心机1台</w:t>
      </w:r>
    </w:p>
    <w:p w14:paraId="6B27A787">
      <w:pPr>
        <w:widowControl/>
        <w:jc w:val="left"/>
        <w:rPr>
          <w:color w:val="auto"/>
        </w:rPr>
      </w:pPr>
    </w:p>
    <w:p w14:paraId="2029ECB9">
      <w:pPr>
        <w:widowControl/>
        <w:jc w:val="left"/>
        <w:rPr>
          <w:color w:val="auto"/>
        </w:rPr>
      </w:pPr>
      <w:r>
        <w:rPr>
          <w:rFonts w:hint="eastAsia"/>
          <w:color w:val="auto"/>
          <w:sz w:val="28"/>
          <w:szCs w:val="32"/>
          <w:lang w:val="en-US" w:eastAsia="zh-CN"/>
        </w:rPr>
        <w:t>整机保修≥3年</w:t>
      </w:r>
    </w:p>
    <w:sectPr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7733C"/>
    <w:multiLevelType w:val="multilevel"/>
    <w:tmpl w:val="0387733C"/>
    <w:lvl w:ilvl="0" w:tentative="0">
      <w:start w:val="1"/>
      <w:numFmt w:val="japaneseCounting"/>
      <w:lvlText w:val="%1．"/>
      <w:lvlJc w:val="left"/>
      <w:pPr>
        <w:ind w:left="7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0" w:hanging="440"/>
      </w:pPr>
    </w:lvl>
    <w:lvl w:ilvl="2" w:tentative="0">
      <w:start w:val="1"/>
      <w:numFmt w:val="lowerRoman"/>
      <w:lvlText w:val="%3."/>
      <w:lvlJc w:val="right"/>
      <w:pPr>
        <w:ind w:left="1340" w:hanging="440"/>
      </w:pPr>
    </w:lvl>
    <w:lvl w:ilvl="3" w:tentative="0">
      <w:start w:val="1"/>
      <w:numFmt w:val="decimal"/>
      <w:lvlText w:val="%4."/>
      <w:lvlJc w:val="left"/>
      <w:pPr>
        <w:ind w:left="1780" w:hanging="440"/>
      </w:pPr>
    </w:lvl>
    <w:lvl w:ilvl="4" w:tentative="0">
      <w:start w:val="1"/>
      <w:numFmt w:val="lowerLetter"/>
      <w:lvlText w:val="%5)"/>
      <w:lvlJc w:val="left"/>
      <w:pPr>
        <w:ind w:left="2220" w:hanging="440"/>
      </w:pPr>
    </w:lvl>
    <w:lvl w:ilvl="5" w:tentative="0">
      <w:start w:val="1"/>
      <w:numFmt w:val="lowerRoman"/>
      <w:lvlText w:val="%6."/>
      <w:lvlJc w:val="right"/>
      <w:pPr>
        <w:ind w:left="2660" w:hanging="440"/>
      </w:pPr>
    </w:lvl>
    <w:lvl w:ilvl="6" w:tentative="0">
      <w:start w:val="1"/>
      <w:numFmt w:val="decimal"/>
      <w:lvlText w:val="%7."/>
      <w:lvlJc w:val="left"/>
      <w:pPr>
        <w:ind w:left="3100" w:hanging="440"/>
      </w:pPr>
    </w:lvl>
    <w:lvl w:ilvl="7" w:tentative="0">
      <w:start w:val="1"/>
      <w:numFmt w:val="lowerLetter"/>
      <w:lvlText w:val="%8)"/>
      <w:lvlJc w:val="left"/>
      <w:pPr>
        <w:ind w:left="3540" w:hanging="440"/>
      </w:pPr>
    </w:lvl>
    <w:lvl w:ilvl="8" w:tentative="0">
      <w:start w:val="1"/>
      <w:numFmt w:val="lowerRoman"/>
      <w:lvlText w:val="%9."/>
      <w:lvlJc w:val="right"/>
      <w:pPr>
        <w:ind w:left="39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72"/>
    <w:rsid w:val="00047407"/>
    <w:rsid w:val="0010685A"/>
    <w:rsid w:val="00176F82"/>
    <w:rsid w:val="002F5554"/>
    <w:rsid w:val="003066E5"/>
    <w:rsid w:val="003B3081"/>
    <w:rsid w:val="003D08E5"/>
    <w:rsid w:val="004A6FE2"/>
    <w:rsid w:val="004C3925"/>
    <w:rsid w:val="004C4C42"/>
    <w:rsid w:val="0051176D"/>
    <w:rsid w:val="0051527E"/>
    <w:rsid w:val="005D69E0"/>
    <w:rsid w:val="00612771"/>
    <w:rsid w:val="007A7410"/>
    <w:rsid w:val="007C112C"/>
    <w:rsid w:val="0086649C"/>
    <w:rsid w:val="00992204"/>
    <w:rsid w:val="00AD4AAC"/>
    <w:rsid w:val="00AD67CF"/>
    <w:rsid w:val="00B20A7A"/>
    <w:rsid w:val="00BA2783"/>
    <w:rsid w:val="00E74E72"/>
    <w:rsid w:val="00EB277F"/>
    <w:rsid w:val="3DB74936"/>
    <w:rsid w:val="46BD0940"/>
    <w:rsid w:val="6AB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1"/>
    <w:next w:val="1"/>
    <w:link w:val="1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1">
    <w:name w:val="标题 3 字符"/>
    <w:basedOn w:val="8"/>
    <w:link w:val="3"/>
    <w:qFormat/>
    <w:uiPriority w:val="9"/>
    <w:rPr>
      <w:b/>
      <w:bCs/>
      <w:sz w:val="24"/>
      <w:szCs w:val="32"/>
    </w:rPr>
  </w:style>
  <w:style w:type="character" w:customStyle="1" w:styleId="12">
    <w:name w:val="标题 4 字符"/>
    <w:basedOn w:val="8"/>
    <w:link w:val="4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5CFC-3F6A-4275-86A9-F4CFEB68D8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821</Words>
  <Characters>933</Characters>
  <Lines>6</Lines>
  <Paragraphs>1</Paragraphs>
  <TotalTime>169</TotalTime>
  <ScaleCrop>false</ScaleCrop>
  <LinksUpToDate>false</LinksUpToDate>
  <CharactersWithSpaces>947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2023-04-04T06:23:00Z</dcterms:created>
  <dc:creator>pengfan</dc:creator>
  <cp:lastModifiedBy>胡伟坡</cp:lastModifiedBy>
  <dcterms:modified xsi:type="dcterms:W3CDTF">2025-12-04T07:10:56Z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eyJoZGlkIjoiMWNhNjEwNjEzM2FmNmM1OTc0NWQxMGUxNzdiMWY2NDQiLCJ1c2VySWQiOiIxNjU3MTU3OTk5In0=</vt:lpwstr>
  </property>
  <property fmtid="{D5CDD505-2E9C-101B-9397-08002B2CF9AE}" pid="4" name="ICV">
    <vt:lpwstr>A51027FFC94841C1B8040FFC076D51AE_12</vt:lpwstr>
  </property>
</Properties>
</file>