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14" w:rsidRDefault="00190543" w:rsidP="00190543">
      <w:pPr>
        <w:jc w:val="center"/>
        <w:rPr>
          <w:rFonts w:ascii="黑体" w:eastAsia="黑体" w:hAnsi="黑体"/>
          <w:sz w:val="44"/>
          <w:szCs w:val="44"/>
        </w:rPr>
      </w:pPr>
      <w:r w:rsidRPr="00803258">
        <w:rPr>
          <w:rFonts w:ascii="黑体" w:eastAsia="黑体" w:hAnsi="黑体" w:hint="eastAsia"/>
          <w:sz w:val="44"/>
          <w:szCs w:val="44"/>
        </w:rPr>
        <w:t>中山一院202</w:t>
      </w:r>
      <w:r w:rsidR="00CA3E84">
        <w:rPr>
          <w:rFonts w:ascii="黑体" w:eastAsia="黑体" w:hAnsi="黑体"/>
          <w:sz w:val="44"/>
          <w:szCs w:val="44"/>
        </w:rPr>
        <w:t>6</w:t>
      </w:r>
      <w:r w:rsidRPr="00803258">
        <w:rPr>
          <w:rFonts w:ascii="黑体" w:eastAsia="黑体" w:hAnsi="黑体" w:hint="eastAsia"/>
          <w:sz w:val="44"/>
          <w:szCs w:val="44"/>
        </w:rPr>
        <w:t>-202</w:t>
      </w:r>
      <w:r w:rsidR="00CA3E84">
        <w:rPr>
          <w:rFonts w:ascii="黑体" w:eastAsia="黑体" w:hAnsi="黑体"/>
          <w:sz w:val="44"/>
          <w:szCs w:val="44"/>
        </w:rPr>
        <w:t>9</w:t>
      </w:r>
      <w:r w:rsidRPr="00803258">
        <w:rPr>
          <w:rFonts w:ascii="黑体" w:eastAsia="黑体" w:hAnsi="黑体" w:hint="eastAsia"/>
          <w:sz w:val="44"/>
          <w:szCs w:val="44"/>
        </w:rPr>
        <w:t>年医疗责任保险服务采购项目</w:t>
      </w:r>
    </w:p>
    <w:p w:rsidR="001F758D" w:rsidRPr="00803258" w:rsidRDefault="00190543" w:rsidP="00190543">
      <w:pPr>
        <w:jc w:val="center"/>
        <w:rPr>
          <w:rFonts w:ascii="黑体" w:eastAsia="黑体" w:hAnsi="黑体"/>
          <w:sz w:val="44"/>
          <w:szCs w:val="44"/>
        </w:rPr>
      </w:pPr>
      <w:r w:rsidRPr="00803258">
        <w:rPr>
          <w:rFonts w:ascii="黑体" w:eastAsia="黑体" w:hAnsi="黑体" w:hint="eastAsia"/>
          <w:sz w:val="44"/>
          <w:szCs w:val="44"/>
        </w:rPr>
        <w:t>市场调研需求书</w:t>
      </w:r>
    </w:p>
    <w:p w:rsidR="00190543" w:rsidRDefault="00190543" w:rsidP="00190543">
      <w:pPr>
        <w:rPr>
          <w:sz w:val="24"/>
          <w:szCs w:val="28"/>
        </w:rPr>
      </w:pPr>
    </w:p>
    <w:p w:rsidR="00190543" w:rsidRPr="00803258" w:rsidRDefault="00190543" w:rsidP="00440814">
      <w:pPr>
        <w:spacing w:line="360" w:lineRule="auto"/>
        <w:ind w:firstLineChars="200" w:firstLine="640"/>
        <w:jc w:val="center"/>
        <w:rPr>
          <w:rFonts w:ascii="黑体" w:eastAsia="黑体" w:hAnsi="黑体"/>
          <w:sz w:val="32"/>
          <w:szCs w:val="32"/>
        </w:rPr>
      </w:pPr>
      <w:r w:rsidRPr="00803258">
        <w:rPr>
          <w:rFonts w:ascii="黑体" w:eastAsia="黑体" w:hAnsi="黑体" w:hint="eastAsia"/>
          <w:sz w:val="32"/>
          <w:szCs w:val="32"/>
        </w:rPr>
        <w:t>报价单位（盖公章）</w:t>
      </w:r>
      <w:r w:rsidR="00BE0096" w:rsidRPr="00803258">
        <w:rPr>
          <w:rFonts w:ascii="黑体" w:eastAsia="黑体" w:hAnsi="黑体" w:hint="eastAsia"/>
          <w:sz w:val="32"/>
          <w:szCs w:val="32"/>
        </w:rPr>
        <w:t>：</w:t>
      </w:r>
      <w:r w:rsidR="00C43610" w:rsidRPr="00803258">
        <w:rPr>
          <w:rFonts w:ascii="黑体" w:eastAsia="黑体" w:hAnsi="黑体" w:hint="eastAsia"/>
          <w:sz w:val="32"/>
          <w:szCs w:val="32"/>
        </w:rPr>
        <w:t>_</w:t>
      </w:r>
      <w:r w:rsidR="00C43610" w:rsidRPr="00803258">
        <w:rPr>
          <w:rFonts w:ascii="黑体" w:eastAsia="黑体" w:hAnsi="黑体"/>
          <w:sz w:val="32"/>
          <w:szCs w:val="32"/>
        </w:rPr>
        <w:t>_______________________</w:t>
      </w:r>
    </w:p>
    <w:p w:rsidR="00BE0096" w:rsidRPr="00803258" w:rsidRDefault="00291BB3" w:rsidP="00440814">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报价总金</w:t>
      </w:r>
      <w:r w:rsidR="00803258">
        <w:rPr>
          <w:rFonts w:ascii="黑体" w:eastAsia="黑体" w:hAnsi="黑体" w:hint="eastAsia"/>
          <w:sz w:val="32"/>
          <w:szCs w:val="32"/>
        </w:rPr>
        <w:t>额</w:t>
      </w:r>
      <w:r>
        <w:rPr>
          <w:rFonts w:ascii="黑体" w:eastAsia="黑体" w:hAnsi="黑体" w:hint="eastAsia"/>
          <w:sz w:val="32"/>
          <w:szCs w:val="32"/>
        </w:rPr>
        <w:t>：</w:t>
      </w:r>
      <w:r w:rsidR="00C43610" w:rsidRPr="00803258">
        <w:rPr>
          <w:rFonts w:ascii="黑体" w:eastAsia="黑体" w:hAnsi="黑体" w:hint="eastAsia"/>
          <w:sz w:val="32"/>
          <w:szCs w:val="32"/>
        </w:rPr>
        <w:t>_</w:t>
      </w:r>
      <w:r w:rsidR="00C43610" w:rsidRPr="00803258">
        <w:rPr>
          <w:rFonts w:ascii="黑体" w:eastAsia="黑体" w:hAnsi="黑体"/>
          <w:sz w:val="32"/>
          <w:szCs w:val="32"/>
        </w:rPr>
        <w:t>____</w:t>
      </w:r>
      <w:r>
        <w:rPr>
          <w:rFonts w:ascii="黑体" w:eastAsia="黑体" w:hAnsi="黑体"/>
          <w:sz w:val="32"/>
          <w:szCs w:val="32"/>
        </w:rPr>
        <w:t>__________________________</w:t>
      </w:r>
    </w:p>
    <w:p w:rsidR="00BE0096" w:rsidRPr="00803258" w:rsidRDefault="00BE0096" w:rsidP="00440814">
      <w:pPr>
        <w:spacing w:line="360" w:lineRule="auto"/>
        <w:ind w:firstLineChars="200" w:firstLine="640"/>
        <w:jc w:val="center"/>
        <w:rPr>
          <w:rFonts w:ascii="黑体" w:eastAsia="黑体" w:hAnsi="黑体"/>
          <w:sz w:val="32"/>
          <w:szCs w:val="32"/>
        </w:rPr>
      </w:pPr>
      <w:r w:rsidRPr="00803258">
        <w:rPr>
          <w:rFonts w:ascii="黑体" w:eastAsia="黑体" w:hAnsi="黑体" w:hint="eastAsia"/>
          <w:sz w:val="32"/>
          <w:szCs w:val="32"/>
        </w:rPr>
        <w:t>报价联系人：</w:t>
      </w:r>
      <w:r w:rsidR="00C43610" w:rsidRPr="00803258">
        <w:rPr>
          <w:rFonts w:ascii="黑体" w:eastAsia="黑体" w:hAnsi="黑体" w:hint="eastAsia"/>
          <w:sz w:val="32"/>
          <w:szCs w:val="32"/>
        </w:rPr>
        <w:t>_</w:t>
      </w:r>
      <w:r w:rsidR="00291BB3">
        <w:rPr>
          <w:rFonts w:ascii="黑体" w:eastAsia="黑体" w:hAnsi="黑体"/>
          <w:sz w:val="32"/>
          <w:szCs w:val="32"/>
        </w:rPr>
        <w:t>______________________________</w:t>
      </w:r>
    </w:p>
    <w:p w:rsidR="00BE0096" w:rsidRPr="00803258" w:rsidRDefault="00BE0096" w:rsidP="00440814">
      <w:pPr>
        <w:spacing w:line="360" w:lineRule="auto"/>
        <w:ind w:firstLineChars="200" w:firstLine="640"/>
        <w:jc w:val="center"/>
        <w:rPr>
          <w:rFonts w:ascii="黑体" w:eastAsia="黑体" w:hAnsi="黑体"/>
          <w:sz w:val="32"/>
          <w:szCs w:val="32"/>
        </w:rPr>
      </w:pPr>
      <w:r w:rsidRPr="00803258">
        <w:rPr>
          <w:rFonts w:ascii="黑体" w:eastAsia="黑体" w:hAnsi="黑体" w:hint="eastAsia"/>
          <w:sz w:val="32"/>
          <w:szCs w:val="32"/>
        </w:rPr>
        <w:t>报价联系人电话：</w:t>
      </w:r>
      <w:r w:rsidR="00C43610" w:rsidRPr="00803258">
        <w:rPr>
          <w:rFonts w:ascii="黑体" w:eastAsia="黑体" w:hAnsi="黑体" w:hint="eastAsia"/>
          <w:sz w:val="32"/>
          <w:szCs w:val="32"/>
        </w:rPr>
        <w:t>_</w:t>
      </w:r>
      <w:r w:rsidR="00291BB3">
        <w:rPr>
          <w:rFonts w:ascii="黑体" w:eastAsia="黑体" w:hAnsi="黑体"/>
          <w:sz w:val="32"/>
          <w:szCs w:val="32"/>
        </w:rPr>
        <w:t>__________________________</w:t>
      </w:r>
    </w:p>
    <w:p w:rsidR="00BE0096" w:rsidRPr="00803258" w:rsidRDefault="00BE0096" w:rsidP="00440814">
      <w:pPr>
        <w:spacing w:line="360" w:lineRule="auto"/>
        <w:ind w:firstLineChars="200" w:firstLine="640"/>
        <w:jc w:val="center"/>
        <w:rPr>
          <w:rFonts w:ascii="黑体" w:eastAsia="黑体" w:hAnsi="黑体"/>
          <w:sz w:val="32"/>
          <w:szCs w:val="32"/>
        </w:rPr>
      </w:pPr>
      <w:r w:rsidRPr="00803258">
        <w:rPr>
          <w:rFonts w:ascii="黑体" w:eastAsia="黑体" w:hAnsi="黑体" w:hint="eastAsia"/>
          <w:sz w:val="32"/>
          <w:szCs w:val="32"/>
        </w:rPr>
        <w:t>报价日期：</w:t>
      </w:r>
      <w:r w:rsidR="00C43610" w:rsidRPr="00803258">
        <w:rPr>
          <w:rFonts w:ascii="黑体" w:eastAsia="黑体" w:hAnsi="黑体" w:hint="eastAsia"/>
          <w:sz w:val="32"/>
          <w:szCs w:val="32"/>
        </w:rPr>
        <w:t>_</w:t>
      </w:r>
      <w:r w:rsidR="00C43610" w:rsidRPr="00803258">
        <w:rPr>
          <w:rFonts w:ascii="黑体" w:eastAsia="黑体" w:hAnsi="黑体"/>
          <w:sz w:val="32"/>
          <w:szCs w:val="32"/>
        </w:rPr>
        <w:t>________________________________</w:t>
      </w:r>
    </w:p>
    <w:p w:rsidR="00BE0096" w:rsidRDefault="00BE0096" w:rsidP="00190543"/>
    <w:p w:rsidR="00BE0096" w:rsidRDefault="00BE0096" w:rsidP="00B76C44">
      <w:pPr>
        <w:pStyle w:val="2"/>
        <w:numPr>
          <w:ilvl w:val="0"/>
          <w:numId w:val="1"/>
        </w:numPr>
        <w:wordWrap/>
        <w:spacing w:before="0" w:after="0" w:line="415" w:lineRule="auto"/>
        <w:rPr>
          <w:rFonts w:ascii="黑体" w:eastAsia="黑体" w:hAnsi="黑体"/>
          <w:sz w:val="28"/>
          <w:szCs w:val="28"/>
        </w:rPr>
      </w:pPr>
      <w:r w:rsidRPr="00C51F88">
        <w:rPr>
          <w:rFonts w:ascii="黑体" w:eastAsia="黑体" w:hAnsi="黑体" w:hint="eastAsia"/>
          <w:sz w:val="28"/>
          <w:szCs w:val="28"/>
        </w:rPr>
        <w:t>采购人相关信息</w:t>
      </w:r>
    </w:p>
    <w:p w:rsidR="00B76C44" w:rsidRPr="00B76C44" w:rsidRDefault="00B76C44" w:rsidP="00B76C44">
      <w:pPr>
        <w:rPr>
          <w:rFonts w:ascii="仿宋" w:eastAsia="仿宋" w:hAnsi="仿宋"/>
          <w:sz w:val="28"/>
          <w:szCs w:val="28"/>
        </w:rPr>
      </w:pPr>
      <w:r w:rsidRPr="0079493A">
        <w:rPr>
          <w:rFonts w:ascii="仿宋" w:eastAsia="仿宋" w:hAnsi="仿宋" w:hint="eastAsia"/>
          <w:sz w:val="28"/>
          <w:szCs w:val="28"/>
        </w:rPr>
        <w:t>2</w:t>
      </w:r>
      <w:r w:rsidRPr="0079493A">
        <w:rPr>
          <w:rFonts w:ascii="仿宋" w:eastAsia="仿宋" w:hAnsi="仿宋"/>
          <w:sz w:val="28"/>
          <w:szCs w:val="28"/>
        </w:rPr>
        <w:t>02</w:t>
      </w:r>
      <w:r w:rsidR="00CA3E84" w:rsidRPr="0079493A">
        <w:rPr>
          <w:rFonts w:ascii="仿宋" w:eastAsia="仿宋" w:hAnsi="仿宋"/>
          <w:sz w:val="28"/>
          <w:szCs w:val="28"/>
        </w:rPr>
        <w:t>5</w:t>
      </w:r>
      <w:r w:rsidRPr="0079493A">
        <w:rPr>
          <w:rFonts w:ascii="仿宋" w:eastAsia="仿宋" w:hAnsi="仿宋" w:hint="eastAsia"/>
          <w:sz w:val="28"/>
          <w:szCs w:val="28"/>
        </w:rPr>
        <w:t>年度医务人员数</w:t>
      </w:r>
      <w:r w:rsidR="0079493A" w:rsidRPr="0079493A">
        <w:rPr>
          <w:rFonts w:ascii="仿宋" w:eastAsia="仿宋" w:hAnsi="仿宋"/>
          <w:sz w:val="28"/>
          <w:szCs w:val="28"/>
        </w:rPr>
        <w:t>5945</w:t>
      </w:r>
      <w:r w:rsidRPr="0079493A">
        <w:rPr>
          <w:rFonts w:ascii="仿宋" w:eastAsia="仿宋" w:hAnsi="仿宋" w:hint="eastAsia"/>
          <w:sz w:val="28"/>
          <w:szCs w:val="28"/>
        </w:rPr>
        <w:t>人，床位数</w:t>
      </w:r>
      <w:r w:rsidR="0079493A" w:rsidRPr="0079493A">
        <w:rPr>
          <w:rFonts w:ascii="仿宋" w:eastAsia="仿宋" w:hAnsi="仿宋"/>
          <w:sz w:val="28"/>
          <w:szCs w:val="28"/>
        </w:rPr>
        <w:t>2913</w:t>
      </w:r>
      <w:r w:rsidRPr="0079493A">
        <w:rPr>
          <w:rFonts w:ascii="仿宋" w:eastAsia="仿宋" w:hAnsi="仿宋" w:hint="eastAsia"/>
          <w:sz w:val="28"/>
          <w:szCs w:val="28"/>
        </w:rPr>
        <w:t>张。</w:t>
      </w:r>
    </w:p>
    <w:p w:rsidR="00BE0096" w:rsidRDefault="00BE0096" w:rsidP="00BE0096">
      <w:pPr>
        <w:pStyle w:val="Style3"/>
      </w:pPr>
    </w:p>
    <w:p w:rsidR="00BE0096" w:rsidRPr="00F961D0" w:rsidRDefault="00BE0096" w:rsidP="00F961D0">
      <w:pPr>
        <w:pStyle w:val="2"/>
        <w:wordWrap/>
        <w:spacing w:before="0" w:after="0" w:line="415" w:lineRule="auto"/>
        <w:rPr>
          <w:rFonts w:ascii="黑体" w:eastAsia="黑体" w:hAnsi="黑体"/>
          <w:sz w:val="28"/>
          <w:szCs w:val="28"/>
        </w:rPr>
      </w:pPr>
      <w:r w:rsidRPr="00602DBB">
        <w:rPr>
          <w:rFonts w:ascii="黑体" w:eastAsia="黑体" w:hAnsi="黑体" w:hint="eastAsia"/>
          <w:sz w:val="28"/>
          <w:szCs w:val="28"/>
        </w:rPr>
        <w:t>第二章、</w:t>
      </w:r>
      <w:r w:rsidRPr="00F961D0">
        <w:rPr>
          <w:rFonts w:ascii="黑体" w:eastAsia="黑体" w:hAnsi="黑体" w:hint="eastAsia"/>
          <w:sz w:val="28"/>
          <w:szCs w:val="28"/>
        </w:rPr>
        <w:t>医疗责任保险</w:t>
      </w:r>
      <w:r w:rsidRPr="00F961D0">
        <w:rPr>
          <w:rFonts w:ascii="黑体" w:eastAsia="黑体" w:hAnsi="黑体"/>
          <w:sz w:val="28"/>
          <w:szCs w:val="28"/>
        </w:rPr>
        <w:t>内容</w:t>
      </w:r>
    </w:p>
    <w:p w:rsidR="00BE0096" w:rsidRPr="00602DBB" w:rsidRDefault="00F961D0" w:rsidP="00BE0096">
      <w:pPr>
        <w:rPr>
          <w:rFonts w:ascii="仿宋" w:eastAsia="仿宋" w:hAnsi="仿宋"/>
          <w:sz w:val="28"/>
          <w:szCs w:val="28"/>
        </w:rPr>
      </w:pPr>
      <w:r>
        <w:rPr>
          <w:rFonts w:ascii="仿宋" w:eastAsia="仿宋" w:hAnsi="仿宋"/>
          <w:sz w:val="28"/>
          <w:szCs w:val="28"/>
        </w:rPr>
        <w:t>1</w:t>
      </w:r>
      <w:r w:rsidR="00BE0096" w:rsidRPr="00602DBB">
        <w:rPr>
          <w:rFonts w:ascii="仿宋" w:eastAsia="仿宋" w:hAnsi="仿宋" w:hint="eastAsia"/>
          <w:sz w:val="28"/>
          <w:szCs w:val="28"/>
        </w:rPr>
        <w:t xml:space="preserve">. </w:t>
      </w:r>
      <w:r w:rsidR="00BE0096" w:rsidRPr="00602DBB">
        <w:rPr>
          <w:rFonts w:ascii="仿宋" w:eastAsia="仿宋" w:hAnsi="仿宋"/>
          <w:sz w:val="28"/>
          <w:szCs w:val="28"/>
        </w:rPr>
        <w:t>保险责任范围</w:t>
      </w:r>
    </w:p>
    <w:p w:rsidR="00BE0096" w:rsidRPr="00602DBB" w:rsidRDefault="00527E3E" w:rsidP="00BE0096">
      <w:pPr>
        <w:rPr>
          <w:rFonts w:ascii="仿宋" w:eastAsia="仿宋" w:hAnsi="仿宋"/>
          <w:sz w:val="28"/>
          <w:szCs w:val="28"/>
        </w:rPr>
      </w:pPr>
      <w:r w:rsidRPr="002770D3">
        <w:rPr>
          <w:rFonts w:ascii="仿宋" w:eastAsia="仿宋" w:hAnsi="仿宋" w:hint="eastAsia"/>
          <w:sz w:val="28"/>
          <w:szCs w:val="28"/>
        </w:rPr>
        <w:t>在保险单中列明的保险期限或</w:t>
      </w:r>
      <w:r w:rsidR="00602DBB" w:rsidRPr="002770D3">
        <w:rPr>
          <w:rFonts w:ascii="仿宋" w:eastAsia="仿宋" w:hAnsi="仿宋" w:hint="eastAsia"/>
          <w:sz w:val="28"/>
          <w:szCs w:val="28"/>
        </w:rPr>
        <w:t>追溯</w:t>
      </w:r>
      <w:r w:rsidRPr="002770D3">
        <w:rPr>
          <w:rFonts w:ascii="仿宋" w:eastAsia="仿宋" w:hAnsi="仿宋" w:hint="eastAsia"/>
          <w:sz w:val="28"/>
          <w:szCs w:val="28"/>
        </w:rPr>
        <w:t>期内，</w:t>
      </w:r>
      <w:r w:rsidR="00BE0096" w:rsidRPr="00602DBB">
        <w:rPr>
          <w:rFonts w:ascii="仿宋" w:eastAsia="仿宋" w:hAnsi="仿宋"/>
          <w:sz w:val="28"/>
          <w:szCs w:val="28"/>
        </w:rPr>
        <w:t>采购人及其医务人员在从事与其资格相符的诊疗活动工作中造成患者人身损害，患者或其近亲属或其代理人在保险期间内首次向采购人提出损害赔偿请求，依照中华人民共和国法律应由采购人承担经济赔偿责任的以下情形，</w:t>
      </w:r>
      <w:r w:rsidR="00BE0096" w:rsidRPr="00602DBB">
        <w:rPr>
          <w:rFonts w:ascii="仿宋" w:eastAsia="仿宋" w:hAnsi="仿宋" w:hint="eastAsia"/>
          <w:sz w:val="28"/>
          <w:szCs w:val="28"/>
        </w:rPr>
        <w:t>应属于本项目所指的</w:t>
      </w:r>
      <w:r w:rsidR="00BE0096" w:rsidRPr="00602DBB">
        <w:rPr>
          <w:rFonts w:ascii="仿宋" w:eastAsia="仿宋" w:hAnsi="仿宋"/>
          <w:sz w:val="28"/>
          <w:szCs w:val="28"/>
        </w:rPr>
        <w:t>医疗责任保险</w:t>
      </w:r>
      <w:r w:rsidR="00BE0096" w:rsidRPr="00602DBB">
        <w:rPr>
          <w:rFonts w:ascii="仿宋" w:eastAsia="仿宋" w:hAnsi="仿宋" w:hint="eastAsia"/>
          <w:sz w:val="28"/>
          <w:szCs w:val="28"/>
        </w:rPr>
        <w:t>的承保范围</w:t>
      </w:r>
      <w:r w:rsidR="00BE0096" w:rsidRPr="00602DBB">
        <w:rPr>
          <w:rFonts w:ascii="仿宋" w:eastAsia="仿宋" w:hAnsi="仿宋"/>
          <w:sz w:val="28"/>
          <w:szCs w:val="28"/>
        </w:rPr>
        <w:t>。</w:t>
      </w: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t xml:space="preserve">1.1 </w:t>
      </w:r>
      <w:r w:rsidRPr="00602DBB">
        <w:rPr>
          <w:rFonts w:ascii="仿宋" w:eastAsia="仿宋" w:hAnsi="仿宋"/>
          <w:sz w:val="28"/>
          <w:szCs w:val="28"/>
        </w:rPr>
        <w:t>患者在诊疗活动中受到损害，采购人及其医务人员有过错的，包括但不限于以下情形：</w:t>
      </w:r>
    </w:p>
    <w:p w:rsidR="00BE0096" w:rsidRPr="00602DBB" w:rsidRDefault="00BE0096" w:rsidP="00BE0096">
      <w:pPr>
        <w:ind w:leftChars="200" w:left="420"/>
        <w:rPr>
          <w:rFonts w:ascii="仿宋" w:eastAsia="仿宋" w:hAnsi="仿宋"/>
          <w:sz w:val="28"/>
          <w:szCs w:val="28"/>
        </w:rPr>
      </w:pPr>
      <w:r w:rsidRPr="00602DBB">
        <w:rPr>
          <w:rFonts w:ascii="仿宋" w:eastAsia="仿宋" w:hAnsi="仿宋"/>
          <w:sz w:val="28"/>
          <w:szCs w:val="28"/>
        </w:rPr>
        <w:t>(1)医务人员在诊疗活动中未向患者或者其近亲属说明病情和医</w:t>
      </w:r>
      <w:r w:rsidRPr="00602DBB">
        <w:rPr>
          <w:rFonts w:ascii="仿宋" w:eastAsia="仿宋" w:hAnsi="仿宋"/>
          <w:sz w:val="28"/>
          <w:szCs w:val="28"/>
        </w:rPr>
        <w:lastRenderedPageBreak/>
        <w:t>疗措施，需要实施手术、特殊检查、特殊治疗的，医务人员未及时向患者或者其近亲属说明医疗风险、替代医疗方案等情况并取得其书面同意的；</w:t>
      </w:r>
    </w:p>
    <w:p w:rsidR="00BE0096" w:rsidRPr="00602DBB" w:rsidRDefault="00BE0096" w:rsidP="00BE0096">
      <w:pPr>
        <w:ind w:leftChars="200" w:left="420"/>
        <w:rPr>
          <w:rFonts w:ascii="仿宋" w:eastAsia="仿宋" w:hAnsi="仿宋"/>
          <w:sz w:val="28"/>
          <w:szCs w:val="28"/>
        </w:rPr>
      </w:pPr>
      <w:r w:rsidRPr="00602DBB">
        <w:rPr>
          <w:rFonts w:ascii="仿宋" w:eastAsia="仿宋" w:hAnsi="仿宋"/>
          <w:sz w:val="28"/>
          <w:szCs w:val="28"/>
        </w:rPr>
        <w:t>(2)医务人员在诊疗活动中未尽到与当时的医疗水平相应的诊疗义务；</w:t>
      </w:r>
    </w:p>
    <w:p w:rsidR="00BE0096" w:rsidRPr="00602DBB" w:rsidRDefault="00BE0096" w:rsidP="00BE0096">
      <w:pPr>
        <w:ind w:leftChars="200" w:left="420"/>
        <w:rPr>
          <w:rFonts w:ascii="仿宋" w:eastAsia="仿宋" w:hAnsi="仿宋"/>
          <w:sz w:val="28"/>
          <w:szCs w:val="28"/>
        </w:rPr>
      </w:pPr>
      <w:r w:rsidRPr="00602DBB">
        <w:rPr>
          <w:rFonts w:ascii="仿宋" w:eastAsia="仿宋" w:hAnsi="仿宋"/>
          <w:sz w:val="28"/>
          <w:szCs w:val="28"/>
        </w:rPr>
        <w:t>(3)患者或其近亲属不配合医疗机构进行符合诊疗护理规范的诊疗活动；</w:t>
      </w:r>
    </w:p>
    <w:p w:rsidR="00BE0096" w:rsidRPr="00602DBB" w:rsidRDefault="00BE0096" w:rsidP="00BE0096">
      <w:pPr>
        <w:ind w:leftChars="200" w:left="420"/>
        <w:rPr>
          <w:rFonts w:ascii="仿宋" w:eastAsia="仿宋" w:hAnsi="仿宋"/>
          <w:sz w:val="28"/>
          <w:szCs w:val="28"/>
        </w:rPr>
      </w:pPr>
      <w:r w:rsidRPr="00602DBB">
        <w:rPr>
          <w:rFonts w:ascii="仿宋" w:eastAsia="仿宋" w:hAnsi="仿宋"/>
          <w:sz w:val="28"/>
          <w:szCs w:val="28"/>
        </w:rPr>
        <w:t>(4)采购人非故意违反有关诊疗护理规范的。</w:t>
      </w: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t xml:space="preserve">1.2 </w:t>
      </w:r>
      <w:r w:rsidRPr="00602DBB">
        <w:rPr>
          <w:rFonts w:ascii="仿宋" w:eastAsia="仿宋" w:hAnsi="仿宋"/>
          <w:sz w:val="28"/>
          <w:szCs w:val="28"/>
        </w:rPr>
        <w:t>因药品、消毒药剂、医疗器械的缺陷造成患者损害，患者向医疗机构请求赔偿的。</w:t>
      </w:r>
    </w:p>
    <w:p w:rsidR="00BE0096" w:rsidRDefault="00BE0096" w:rsidP="00BE0096">
      <w:pPr>
        <w:rPr>
          <w:rFonts w:ascii="仿宋" w:eastAsia="仿宋" w:hAnsi="仿宋"/>
          <w:sz w:val="28"/>
          <w:szCs w:val="28"/>
        </w:rPr>
      </w:pPr>
      <w:r w:rsidRPr="00602DBB">
        <w:rPr>
          <w:rFonts w:ascii="仿宋" w:eastAsia="仿宋" w:hAnsi="仿宋" w:hint="eastAsia"/>
          <w:sz w:val="28"/>
          <w:szCs w:val="28"/>
        </w:rPr>
        <w:t xml:space="preserve">1.3 </w:t>
      </w:r>
      <w:r w:rsidRPr="00602DBB">
        <w:rPr>
          <w:rFonts w:ascii="仿宋" w:eastAsia="仿宋" w:hAnsi="仿宋"/>
          <w:sz w:val="28"/>
          <w:szCs w:val="28"/>
        </w:rPr>
        <w:t>保险事故发生后，采购人因保险事故而被提起仲裁或诉讼的，对应由采购人支付的仲裁或诉讼费用</w:t>
      </w:r>
      <w:r w:rsidRPr="00602DBB">
        <w:rPr>
          <w:rFonts w:ascii="仿宋" w:eastAsia="仿宋" w:hAnsi="仿宋" w:hint="eastAsia"/>
          <w:sz w:val="28"/>
          <w:szCs w:val="28"/>
        </w:rPr>
        <w:t>（</w:t>
      </w:r>
      <w:r w:rsidRPr="00602DBB">
        <w:rPr>
          <w:rFonts w:ascii="仿宋" w:eastAsia="仿宋" w:hAnsi="仿宋"/>
          <w:sz w:val="28"/>
          <w:szCs w:val="28"/>
        </w:rPr>
        <w:t>包括可能产生的案件受理费、勘验费、鉴定费、解剖费等</w:t>
      </w:r>
      <w:r w:rsidRPr="00602DBB">
        <w:rPr>
          <w:rFonts w:ascii="仿宋" w:eastAsia="仿宋" w:hAnsi="仿宋" w:hint="eastAsia"/>
          <w:sz w:val="28"/>
          <w:szCs w:val="28"/>
        </w:rPr>
        <w:t>）</w:t>
      </w:r>
      <w:r w:rsidRPr="00602DBB">
        <w:rPr>
          <w:rFonts w:ascii="仿宋" w:eastAsia="仿宋" w:hAnsi="仿宋"/>
          <w:sz w:val="28"/>
          <w:szCs w:val="28"/>
        </w:rPr>
        <w:t>以及其他事先经承保公司（保险公司）同意支付的其他必要的、合理的费用</w:t>
      </w:r>
      <w:r w:rsidRPr="00602DBB">
        <w:rPr>
          <w:rFonts w:ascii="仿宋" w:eastAsia="仿宋" w:hAnsi="仿宋" w:hint="eastAsia"/>
          <w:sz w:val="28"/>
          <w:szCs w:val="28"/>
        </w:rPr>
        <w:t>（</w:t>
      </w:r>
      <w:r w:rsidRPr="00602DBB">
        <w:rPr>
          <w:rFonts w:ascii="仿宋" w:eastAsia="仿宋" w:hAnsi="仿宋"/>
          <w:sz w:val="28"/>
          <w:szCs w:val="28"/>
        </w:rPr>
        <w:t>包括代表采购人参加医疗损害鉴定或医疗事故鉴定或庭审的人员因参加上述活动而产生的差旅费以及专家咨询费</w:t>
      </w:r>
      <w:r w:rsidRPr="00602DBB">
        <w:rPr>
          <w:rFonts w:ascii="仿宋" w:eastAsia="仿宋" w:hAnsi="仿宋" w:hint="eastAsia"/>
          <w:sz w:val="28"/>
          <w:szCs w:val="28"/>
        </w:rPr>
        <w:t>）</w:t>
      </w:r>
      <w:r w:rsidRPr="00602DBB">
        <w:rPr>
          <w:rFonts w:ascii="仿宋" w:eastAsia="仿宋" w:hAnsi="仿宋"/>
          <w:sz w:val="28"/>
          <w:szCs w:val="28"/>
        </w:rPr>
        <w:t>,</w:t>
      </w:r>
      <w:r w:rsidRPr="00602DBB">
        <w:rPr>
          <w:rFonts w:ascii="仿宋" w:eastAsia="仿宋" w:hAnsi="仿宋" w:hint="eastAsia"/>
          <w:sz w:val="28"/>
          <w:szCs w:val="28"/>
        </w:rPr>
        <w:t>应包括在</w:t>
      </w:r>
      <w:r w:rsidRPr="00602DBB">
        <w:rPr>
          <w:rFonts w:ascii="仿宋" w:eastAsia="仿宋" w:hAnsi="仿宋"/>
          <w:sz w:val="28"/>
          <w:szCs w:val="28"/>
        </w:rPr>
        <w:t>赔偿</w:t>
      </w:r>
      <w:r w:rsidRPr="00602DBB">
        <w:rPr>
          <w:rFonts w:ascii="仿宋" w:eastAsia="仿宋" w:hAnsi="仿宋" w:hint="eastAsia"/>
          <w:sz w:val="28"/>
          <w:szCs w:val="28"/>
        </w:rPr>
        <w:t>范围内</w:t>
      </w:r>
      <w:r w:rsidRPr="00602DBB">
        <w:rPr>
          <w:rFonts w:ascii="仿宋" w:eastAsia="仿宋" w:hAnsi="仿宋"/>
          <w:sz w:val="28"/>
          <w:szCs w:val="28"/>
        </w:rPr>
        <w:t>。</w:t>
      </w:r>
    </w:p>
    <w:p w:rsidR="00921A01" w:rsidRPr="00602DBB" w:rsidRDefault="00921A01" w:rsidP="00BE0096">
      <w:pPr>
        <w:rPr>
          <w:rFonts w:ascii="仿宋" w:eastAsia="仿宋" w:hAnsi="仿宋"/>
          <w:sz w:val="28"/>
          <w:szCs w:val="28"/>
        </w:rPr>
      </w:pPr>
    </w:p>
    <w:p w:rsidR="00BE0096" w:rsidRPr="00602DBB" w:rsidRDefault="00CB3677" w:rsidP="00BE0096">
      <w:pPr>
        <w:rPr>
          <w:rFonts w:ascii="仿宋" w:eastAsia="仿宋" w:hAnsi="仿宋"/>
          <w:sz w:val="28"/>
          <w:szCs w:val="28"/>
        </w:rPr>
      </w:pPr>
      <w:r w:rsidRPr="00602DBB">
        <w:rPr>
          <w:rFonts w:ascii="仿宋" w:eastAsia="仿宋" w:hAnsi="仿宋"/>
          <w:sz w:val="28"/>
          <w:szCs w:val="28"/>
        </w:rPr>
        <w:t>2</w:t>
      </w:r>
      <w:r w:rsidR="00BE0096" w:rsidRPr="00602DBB">
        <w:rPr>
          <w:rFonts w:ascii="仿宋" w:eastAsia="仿宋" w:hAnsi="仿宋" w:hint="eastAsia"/>
          <w:sz w:val="28"/>
          <w:szCs w:val="28"/>
        </w:rPr>
        <w:t xml:space="preserve">. </w:t>
      </w:r>
      <w:r w:rsidR="00BE0096" w:rsidRPr="00602DBB">
        <w:rPr>
          <w:rFonts w:ascii="仿宋" w:eastAsia="仿宋" w:hAnsi="仿宋"/>
          <w:sz w:val="28"/>
          <w:szCs w:val="28"/>
        </w:rPr>
        <w:t>赔偿限额与免赔额</w:t>
      </w:r>
      <w:r w:rsidR="00BE0096" w:rsidRPr="00602DBB">
        <w:rPr>
          <w:rFonts w:ascii="仿宋" w:eastAsia="仿宋" w:hAnsi="仿宋" w:hint="eastAsia"/>
          <w:sz w:val="28"/>
          <w:szCs w:val="28"/>
        </w:rPr>
        <w:t>要求</w:t>
      </w:r>
    </w:p>
    <w:p w:rsidR="00BE0096" w:rsidRPr="002770D3" w:rsidRDefault="00BE0096" w:rsidP="00BE0096">
      <w:pPr>
        <w:rPr>
          <w:rFonts w:ascii="仿宋" w:eastAsia="仿宋" w:hAnsi="仿宋"/>
          <w:sz w:val="28"/>
          <w:szCs w:val="28"/>
        </w:rPr>
      </w:pPr>
      <w:r w:rsidRPr="002770D3">
        <w:rPr>
          <w:rFonts w:ascii="仿宋" w:eastAsia="仿宋" w:hAnsi="仿宋" w:hint="eastAsia"/>
          <w:sz w:val="28"/>
          <w:szCs w:val="28"/>
        </w:rPr>
        <w:t xml:space="preserve">2.1 </w:t>
      </w:r>
      <w:r w:rsidRPr="002770D3">
        <w:rPr>
          <w:rFonts w:ascii="仿宋" w:eastAsia="仿宋" w:hAnsi="仿宋"/>
          <w:sz w:val="28"/>
          <w:szCs w:val="28"/>
        </w:rPr>
        <w:t>累计赔偿限额：</w:t>
      </w:r>
      <w:r w:rsidRPr="002770D3">
        <w:rPr>
          <w:rFonts w:ascii="仿宋" w:eastAsia="仿宋" w:hAnsi="仿宋" w:hint="eastAsia"/>
          <w:sz w:val="28"/>
          <w:szCs w:val="28"/>
        </w:rPr>
        <w:t>不低于</w:t>
      </w:r>
      <w:r w:rsidRPr="002770D3">
        <w:rPr>
          <w:rFonts w:ascii="仿宋" w:eastAsia="仿宋" w:hAnsi="仿宋"/>
          <w:sz w:val="28"/>
          <w:szCs w:val="28"/>
        </w:rPr>
        <w:t>RMB</w:t>
      </w:r>
      <w:r w:rsidR="00527E3E" w:rsidRPr="002770D3">
        <w:rPr>
          <w:rFonts w:ascii="仿宋" w:eastAsia="仿宋" w:hAnsi="仿宋"/>
          <w:sz w:val="28"/>
          <w:szCs w:val="28"/>
        </w:rPr>
        <w:t>40</w:t>
      </w:r>
      <w:r w:rsidRPr="002770D3">
        <w:rPr>
          <w:rFonts w:ascii="仿宋" w:eastAsia="仿宋" w:hAnsi="仿宋"/>
          <w:sz w:val="28"/>
          <w:szCs w:val="28"/>
        </w:rPr>
        <w:t>0万元；</w:t>
      </w:r>
    </w:p>
    <w:p w:rsidR="00BE0096" w:rsidRPr="002770D3" w:rsidRDefault="00BE0096" w:rsidP="00BE0096">
      <w:pPr>
        <w:rPr>
          <w:rFonts w:ascii="仿宋" w:eastAsia="仿宋" w:hAnsi="仿宋"/>
          <w:sz w:val="28"/>
          <w:szCs w:val="28"/>
        </w:rPr>
      </w:pPr>
      <w:r w:rsidRPr="002770D3">
        <w:rPr>
          <w:rFonts w:ascii="仿宋" w:eastAsia="仿宋" w:hAnsi="仿宋" w:hint="eastAsia"/>
          <w:sz w:val="28"/>
          <w:szCs w:val="28"/>
        </w:rPr>
        <w:t xml:space="preserve">2.2 </w:t>
      </w:r>
      <w:r w:rsidRPr="002770D3">
        <w:rPr>
          <w:rFonts w:ascii="仿宋" w:eastAsia="仿宋" w:hAnsi="仿宋"/>
          <w:sz w:val="28"/>
          <w:szCs w:val="28"/>
        </w:rPr>
        <w:t>每次事故赔偿限额：不低于RMB</w:t>
      </w:r>
      <w:r w:rsidR="00527E3E" w:rsidRPr="002770D3">
        <w:rPr>
          <w:rFonts w:ascii="仿宋" w:eastAsia="仿宋" w:hAnsi="仿宋"/>
          <w:sz w:val="28"/>
          <w:szCs w:val="28"/>
        </w:rPr>
        <w:t>10</w:t>
      </w:r>
      <w:r w:rsidRPr="002770D3">
        <w:rPr>
          <w:rFonts w:ascii="仿宋" w:eastAsia="仿宋" w:hAnsi="仿宋"/>
          <w:sz w:val="28"/>
          <w:szCs w:val="28"/>
        </w:rPr>
        <w:t>0万元；</w:t>
      </w:r>
    </w:p>
    <w:p w:rsidR="00BE0096" w:rsidRPr="00F026A1" w:rsidRDefault="00BE0096" w:rsidP="00BE0096">
      <w:pPr>
        <w:rPr>
          <w:rFonts w:ascii="仿宋" w:eastAsia="仿宋" w:hAnsi="仿宋"/>
          <w:sz w:val="28"/>
          <w:szCs w:val="28"/>
        </w:rPr>
      </w:pPr>
      <w:r w:rsidRPr="00F026A1">
        <w:rPr>
          <w:rFonts w:ascii="仿宋" w:eastAsia="仿宋" w:hAnsi="仿宋" w:hint="eastAsia"/>
          <w:sz w:val="28"/>
          <w:szCs w:val="28"/>
        </w:rPr>
        <w:t xml:space="preserve">2.3 </w:t>
      </w:r>
      <w:r w:rsidRPr="00F026A1">
        <w:rPr>
          <w:rFonts w:ascii="仿宋" w:eastAsia="仿宋" w:hAnsi="仿宋"/>
          <w:sz w:val="28"/>
          <w:szCs w:val="28"/>
        </w:rPr>
        <w:t>法律费用每次事故及累计赔偿限额：不低于RMB</w:t>
      </w:r>
      <w:r w:rsidR="00527E3E" w:rsidRPr="00F026A1">
        <w:rPr>
          <w:rFonts w:ascii="仿宋" w:eastAsia="仿宋" w:hAnsi="仿宋"/>
          <w:sz w:val="28"/>
          <w:szCs w:val="28"/>
        </w:rPr>
        <w:t>40</w:t>
      </w:r>
      <w:r w:rsidRPr="00F026A1">
        <w:rPr>
          <w:rFonts w:ascii="仿宋" w:eastAsia="仿宋" w:hAnsi="仿宋"/>
          <w:sz w:val="28"/>
          <w:szCs w:val="28"/>
        </w:rPr>
        <w:t>万元；</w:t>
      </w:r>
    </w:p>
    <w:p w:rsidR="00BE0096" w:rsidRPr="00602DBB" w:rsidRDefault="00BE0096" w:rsidP="00BE0096">
      <w:pPr>
        <w:rPr>
          <w:rFonts w:ascii="仿宋" w:eastAsia="仿宋" w:hAnsi="仿宋"/>
          <w:sz w:val="28"/>
          <w:szCs w:val="28"/>
        </w:rPr>
      </w:pPr>
      <w:r w:rsidRPr="00F026A1">
        <w:rPr>
          <w:rFonts w:ascii="仿宋" w:eastAsia="仿宋" w:hAnsi="仿宋" w:hint="eastAsia"/>
          <w:sz w:val="28"/>
          <w:szCs w:val="28"/>
        </w:rPr>
        <w:t xml:space="preserve">2.4 </w:t>
      </w:r>
      <w:r w:rsidRPr="00F026A1">
        <w:rPr>
          <w:rFonts w:ascii="仿宋" w:eastAsia="仿宋" w:hAnsi="仿宋"/>
          <w:sz w:val="28"/>
          <w:szCs w:val="28"/>
        </w:rPr>
        <w:t>法律费用在每次事故赔偿限额之外另行计算；</w:t>
      </w: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lastRenderedPageBreak/>
        <w:t xml:space="preserve">2.5 </w:t>
      </w:r>
      <w:r w:rsidRPr="00602DBB">
        <w:rPr>
          <w:rFonts w:ascii="仿宋" w:eastAsia="仿宋" w:hAnsi="仿宋"/>
          <w:sz w:val="28"/>
          <w:szCs w:val="28"/>
        </w:rPr>
        <w:t>免赔额：零。</w:t>
      </w:r>
    </w:p>
    <w:p w:rsidR="00BE0096" w:rsidRPr="00602DBB" w:rsidRDefault="00BE0096" w:rsidP="00BE0096">
      <w:pPr>
        <w:rPr>
          <w:rFonts w:ascii="仿宋" w:eastAsia="仿宋" w:hAnsi="仿宋"/>
          <w:sz w:val="28"/>
          <w:szCs w:val="28"/>
        </w:rPr>
      </w:pP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t>3</w:t>
      </w:r>
      <w:r w:rsidR="00F961D0">
        <w:rPr>
          <w:rFonts w:ascii="仿宋" w:eastAsia="仿宋" w:hAnsi="仿宋" w:hint="eastAsia"/>
          <w:sz w:val="28"/>
          <w:szCs w:val="28"/>
        </w:rPr>
        <w:t>．</w:t>
      </w:r>
      <w:r w:rsidRPr="00602DBB">
        <w:rPr>
          <w:rFonts w:ascii="仿宋" w:eastAsia="仿宋" w:hAnsi="仿宋"/>
          <w:sz w:val="28"/>
          <w:szCs w:val="28"/>
        </w:rPr>
        <w:t>赔偿范围</w:t>
      </w:r>
    </w:p>
    <w:p w:rsidR="00BE0096" w:rsidRPr="00602DBB" w:rsidRDefault="00BE0096" w:rsidP="00BE0096">
      <w:pPr>
        <w:rPr>
          <w:rFonts w:ascii="仿宋" w:eastAsia="仿宋" w:hAnsi="仿宋"/>
          <w:sz w:val="28"/>
          <w:szCs w:val="28"/>
        </w:rPr>
      </w:pPr>
      <w:r w:rsidRPr="00602DBB">
        <w:rPr>
          <w:rFonts w:ascii="仿宋" w:eastAsia="仿宋" w:hAnsi="仿宋"/>
          <w:sz w:val="28"/>
          <w:szCs w:val="28"/>
        </w:rPr>
        <w:t>经济赔偿责任参照《中华人民共和国民法典》</w:t>
      </w:r>
      <w:r w:rsidR="007A08BD">
        <w:rPr>
          <w:rFonts w:ascii="仿宋" w:eastAsia="仿宋" w:hAnsi="仿宋" w:hint="eastAsia"/>
          <w:sz w:val="28"/>
          <w:szCs w:val="28"/>
        </w:rPr>
        <w:t>、</w:t>
      </w:r>
      <w:r w:rsidRPr="00602DBB">
        <w:rPr>
          <w:rFonts w:ascii="仿宋" w:eastAsia="仿宋" w:hAnsi="仿宋"/>
          <w:sz w:val="28"/>
          <w:szCs w:val="28"/>
        </w:rPr>
        <w:t>《最高人民法院关于审理人身损害赔偿案件适用法律若干问题的解释》</w:t>
      </w:r>
      <w:r w:rsidR="007A08BD">
        <w:rPr>
          <w:rFonts w:ascii="仿宋" w:eastAsia="仿宋" w:hAnsi="仿宋" w:hint="eastAsia"/>
          <w:sz w:val="28"/>
          <w:szCs w:val="28"/>
        </w:rPr>
        <w:t>、</w:t>
      </w:r>
      <w:r w:rsidRPr="00602DBB">
        <w:rPr>
          <w:rFonts w:ascii="仿宋" w:eastAsia="仿宋" w:hAnsi="仿宋"/>
          <w:sz w:val="28"/>
          <w:szCs w:val="28"/>
        </w:rPr>
        <w:t>《医疗纠纷预防和处理条例》规定计算，具体赔偿项目</w:t>
      </w:r>
      <w:r w:rsidRPr="00602DBB">
        <w:rPr>
          <w:rFonts w:ascii="仿宋" w:eastAsia="仿宋" w:hAnsi="仿宋" w:hint="eastAsia"/>
          <w:sz w:val="28"/>
          <w:szCs w:val="28"/>
        </w:rPr>
        <w:t>应至少包括</w:t>
      </w:r>
      <w:r w:rsidRPr="00602DBB">
        <w:rPr>
          <w:rFonts w:ascii="仿宋" w:eastAsia="仿宋" w:hAnsi="仿宋"/>
          <w:sz w:val="28"/>
          <w:szCs w:val="28"/>
        </w:rPr>
        <w:t>以下项目：</w:t>
      </w: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t xml:space="preserve">3.1 </w:t>
      </w:r>
      <w:r w:rsidRPr="00602DBB">
        <w:rPr>
          <w:rFonts w:ascii="仿宋" w:eastAsia="仿宋" w:hAnsi="仿宋"/>
          <w:sz w:val="28"/>
          <w:szCs w:val="28"/>
        </w:rPr>
        <w:t>患者因就医治疗支出的各项费用以及因误工减少的收入，包括医疗费、误工费、护理费、交通费、住宿费、住院伙食补助费、必要的营养费；</w:t>
      </w: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t xml:space="preserve">3.2 </w:t>
      </w:r>
      <w:r w:rsidRPr="00602DBB">
        <w:rPr>
          <w:rFonts w:ascii="仿宋" w:eastAsia="仿宋" w:hAnsi="仿宋"/>
          <w:sz w:val="28"/>
          <w:szCs w:val="28"/>
        </w:rPr>
        <w:t>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t xml:space="preserve">3.3 </w:t>
      </w:r>
      <w:r w:rsidRPr="00602DBB">
        <w:rPr>
          <w:rFonts w:ascii="仿宋" w:eastAsia="仿宋" w:hAnsi="仿宋"/>
          <w:sz w:val="28"/>
          <w:szCs w:val="28"/>
        </w:rPr>
        <w:t>患者死亡的，除应当根据抢救治疗情况赔偿相关费用外，还应当赔偿丧葬费、被扶养人生活费、死亡补偿费以及受害人亲属办理丧葬事宜支出的交通费、住宿费和误工损失等其他合理费用；</w:t>
      </w:r>
    </w:p>
    <w:p w:rsidR="00BE0096" w:rsidRPr="00602DBB" w:rsidRDefault="00BE0096" w:rsidP="00BE0096">
      <w:pPr>
        <w:rPr>
          <w:rFonts w:ascii="仿宋" w:eastAsia="仿宋" w:hAnsi="仿宋"/>
          <w:sz w:val="28"/>
          <w:szCs w:val="28"/>
        </w:rPr>
      </w:pPr>
      <w:r w:rsidRPr="00602DBB">
        <w:rPr>
          <w:rFonts w:ascii="仿宋" w:eastAsia="仿宋" w:hAnsi="仿宋" w:hint="eastAsia"/>
          <w:sz w:val="28"/>
          <w:szCs w:val="28"/>
        </w:rPr>
        <w:t xml:space="preserve">3.4 </w:t>
      </w:r>
      <w:r w:rsidRPr="00602DBB">
        <w:rPr>
          <w:rFonts w:ascii="仿宋" w:eastAsia="仿宋" w:hAnsi="仿宋"/>
          <w:sz w:val="28"/>
          <w:szCs w:val="28"/>
        </w:rPr>
        <w:t>患者或其近亲属遭受精神损害，经仲裁机构或法院判决、仲裁、调解或经人民调解委员会酌情评鉴所需支付的精神损害抚慰金。</w:t>
      </w:r>
    </w:p>
    <w:p w:rsidR="00BE0096" w:rsidRPr="00602DBB" w:rsidRDefault="00BE0096" w:rsidP="00BE0096">
      <w:pPr>
        <w:rPr>
          <w:rFonts w:ascii="仿宋" w:eastAsia="仿宋" w:hAnsi="仿宋"/>
          <w:sz w:val="28"/>
          <w:szCs w:val="28"/>
        </w:rPr>
      </w:pPr>
    </w:p>
    <w:p w:rsidR="00B76C44" w:rsidRDefault="00B76C44" w:rsidP="00BE0096"/>
    <w:p w:rsidR="00BE0096" w:rsidRDefault="00FA0A93" w:rsidP="00FA0A93">
      <w:pPr>
        <w:pStyle w:val="2"/>
        <w:spacing w:before="0" w:after="0" w:line="415" w:lineRule="auto"/>
        <w:rPr>
          <w:rFonts w:ascii="黑体" w:eastAsia="黑体" w:hAnsi="黑体"/>
          <w:sz w:val="28"/>
          <w:szCs w:val="28"/>
        </w:rPr>
      </w:pPr>
      <w:r w:rsidRPr="00F34909">
        <w:rPr>
          <w:rFonts w:ascii="黑体" w:eastAsia="黑体" w:hAnsi="黑体" w:hint="eastAsia"/>
          <w:sz w:val="28"/>
          <w:szCs w:val="28"/>
        </w:rPr>
        <w:t>第三章、</w:t>
      </w:r>
      <w:r w:rsidR="00BE0096" w:rsidRPr="00602DBB">
        <w:rPr>
          <w:rFonts w:ascii="黑体" w:eastAsia="黑体" w:hAnsi="黑体" w:hint="eastAsia"/>
          <w:sz w:val="28"/>
          <w:szCs w:val="28"/>
        </w:rPr>
        <w:t>服务要求</w:t>
      </w:r>
    </w:p>
    <w:p w:rsidR="00CE47AA" w:rsidRPr="00CE47AA" w:rsidRDefault="00CE47AA" w:rsidP="00CE47AA">
      <w:pPr>
        <w:pStyle w:val="a9"/>
        <w:numPr>
          <w:ilvl w:val="0"/>
          <w:numId w:val="2"/>
        </w:numPr>
        <w:ind w:firstLineChars="0"/>
        <w:rPr>
          <w:rFonts w:ascii="仿宋" w:eastAsia="仿宋" w:hAnsi="仿宋"/>
          <w:sz w:val="28"/>
          <w:szCs w:val="28"/>
        </w:rPr>
      </w:pPr>
      <w:r w:rsidRPr="00CE47AA">
        <w:rPr>
          <w:rFonts w:ascii="仿宋" w:eastAsia="仿宋" w:hAnsi="仿宋" w:hint="eastAsia"/>
          <w:sz w:val="28"/>
          <w:szCs w:val="28"/>
        </w:rPr>
        <w:t>服务期</w:t>
      </w:r>
    </w:p>
    <w:p w:rsidR="00CE47AA" w:rsidRPr="007A08BD" w:rsidRDefault="00CE47AA" w:rsidP="00070ED9">
      <w:pPr>
        <w:pStyle w:val="a9"/>
        <w:ind w:left="360" w:firstLineChars="0" w:firstLine="0"/>
        <w:rPr>
          <w:rFonts w:ascii="仿宋" w:eastAsia="仿宋" w:hAnsi="仿宋"/>
          <w:sz w:val="28"/>
          <w:szCs w:val="28"/>
        </w:rPr>
      </w:pPr>
      <w:r w:rsidRPr="00602DBB">
        <w:rPr>
          <w:rFonts w:ascii="仿宋" w:eastAsia="仿宋" w:hAnsi="仿宋" w:hint="eastAsia"/>
          <w:sz w:val="28"/>
          <w:szCs w:val="28"/>
        </w:rPr>
        <w:t>签订合同之日起，至</w:t>
      </w:r>
      <w:r w:rsidR="00CA3E84">
        <w:rPr>
          <w:rFonts w:ascii="仿宋" w:eastAsia="仿宋" w:hAnsi="仿宋" w:hint="eastAsia"/>
          <w:sz w:val="28"/>
          <w:szCs w:val="28"/>
        </w:rPr>
        <w:t>三</w:t>
      </w:r>
      <w:r w:rsidRPr="00602DBB">
        <w:rPr>
          <w:rFonts w:ascii="仿宋" w:eastAsia="仿宋" w:hAnsi="仿宋" w:hint="eastAsia"/>
          <w:sz w:val="28"/>
          <w:szCs w:val="28"/>
        </w:rPr>
        <w:t>年期医疗责任保险期满之日止。若有在保单</w:t>
      </w:r>
      <w:r w:rsidRPr="00602DBB">
        <w:rPr>
          <w:rFonts w:ascii="仿宋" w:eastAsia="仿宋" w:hAnsi="仿宋" w:hint="eastAsia"/>
          <w:sz w:val="28"/>
          <w:szCs w:val="28"/>
        </w:rPr>
        <w:lastRenderedPageBreak/>
        <w:t>有效期内产生的赔案尚未完结的，</w:t>
      </w:r>
      <w:r w:rsidRPr="00FA0A93">
        <w:rPr>
          <w:rFonts w:ascii="仿宋" w:eastAsia="仿宋" w:hAnsi="仿宋" w:hint="eastAsia"/>
          <w:sz w:val="28"/>
          <w:szCs w:val="28"/>
        </w:rPr>
        <w:t>服务期至所有赔案完结</w:t>
      </w:r>
      <w:r w:rsidRPr="007A08BD">
        <w:rPr>
          <w:rFonts w:ascii="仿宋" w:eastAsia="仿宋" w:hAnsi="仿宋" w:hint="eastAsia"/>
          <w:sz w:val="28"/>
          <w:szCs w:val="28"/>
        </w:rPr>
        <w:t>为止。</w:t>
      </w:r>
    </w:p>
    <w:p w:rsidR="00CE47AA" w:rsidRPr="00FA0A93" w:rsidRDefault="00FA0A93" w:rsidP="00FA0A93">
      <w:pPr>
        <w:pStyle w:val="a9"/>
        <w:numPr>
          <w:ilvl w:val="0"/>
          <w:numId w:val="2"/>
        </w:numPr>
        <w:ind w:firstLineChars="0"/>
        <w:rPr>
          <w:rFonts w:ascii="仿宋" w:eastAsia="仿宋" w:hAnsi="仿宋"/>
          <w:sz w:val="28"/>
          <w:szCs w:val="28"/>
        </w:rPr>
      </w:pPr>
      <w:r w:rsidRPr="00FA0A93">
        <w:rPr>
          <w:rFonts w:ascii="仿宋" w:eastAsia="仿宋" w:hAnsi="仿宋" w:hint="eastAsia"/>
          <w:sz w:val="28"/>
          <w:szCs w:val="28"/>
        </w:rPr>
        <w:t>报价要求</w:t>
      </w:r>
    </w:p>
    <w:p w:rsidR="00FA0A93" w:rsidRPr="00FA0A93" w:rsidRDefault="00FA0A93" w:rsidP="00FA0A93">
      <w:pPr>
        <w:rPr>
          <w:rFonts w:ascii="仿宋" w:eastAsia="仿宋" w:hAnsi="仿宋"/>
          <w:sz w:val="28"/>
          <w:szCs w:val="28"/>
        </w:rPr>
      </w:pPr>
      <w:r w:rsidRPr="00FA0A93">
        <w:rPr>
          <w:rFonts w:ascii="仿宋" w:eastAsia="仿宋" w:hAnsi="仿宋" w:hint="eastAsia"/>
          <w:sz w:val="28"/>
          <w:szCs w:val="28"/>
        </w:rPr>
        <w:t>2</w:t>
      </w:r>
      <w:r w:rsidRPr="00FA0A93">
        <w:rPr>
          <w:rFonts w:ascii="仿宋" w:eastAsia="仿宋" w:hAnsi="仿宋"/>
          <w:sz w:val="28"/>
          <w:szCs w:val="28"/>
        </w:rPr>
        <w:t>.1</w:t>
      </w:r>
      <w:r w:rsidRPr="00FA0A93">
        <w:rPr>
          <w:rFonts w:ascii="仿宋" w:eastAsia="仿宋" w:hAnsi="仿宋" w:hint="eastAsia"/>
          <w:sz w:val="28"/>
          <w:szCs w:val="28"/>
        </w:rPr>
        <w:t>供应商报价应以人民币为单位，报价应包括为完成项目全部内容的所有费用（包括但不限于人员工资、加班费、保险费、风险金和税费、利润、不可预见费等），上述费用不管是否在</w:t>
      </w:r>
      <w:r w:rsidR="00ED2BEF">
        <w:rPr>
          <w:rFonts w:ascii="仿宋" w:eastAsia="仿宋" w:hAnsi="仿宋" w:hint="eastAsia"/>
          <w:sz w:val="28"/>
          <w:szCs w:val="28"/>
        </w:rPr>
        <w:t>供应商</w:t>
      </w:r>
      <w:r w:rsidRPr="00FA0A93">
        <w:rPr>
          <w:rFonts w:ascii="仿宋" w:eastAsia="仿宋" w:hAnsi="仿宋" w:hint="eastAsia"/>
          <w:sz w:val="28"/>
          <w:szCs w:val="28"/>
        </w:rPr>
        <w:t>的报价事项中单列，均视为</w:t>
      </w:r>
      <w:r w:rsidR="00ED2BEF">
        <w:rPr>
          <w:rFonts w:ascii="仿宋" w:eastAsia="仿宋" w:hAnsi="仿宋" w:hint="eastAsia"/>
          <w:sz w:val="28"/>
          <w:szCs w:val="28"/>
        </w:rPr>
        <w:t>报价</w:t>
      </w:r>
      <w:r w:rsidRPr="00FA0A93">
        <w:rPr>
          <w:rFonts w:ascii="仿宋" w:eastAsia="仿宋" w:hAnsi="仿宋" w:hint="eastAsia"/>
          <w:sz w:val="28"/>
          <w:szCs w:val="28"/>
        </w:rPr>
        <w:t>总价中已包含该费用。</w:t>
      </w:r>
    </w:p>
    <w:p w:rsidR="00FA0A93" w:rsidRPr="00FA0A93" w:rsidRDefault="00FA0A93" w:rsidP="00FA0A93">
      <w:pPr>
        <w:rPr>
          <w:rFonts w:ascii="仿宋" w:eastAsia="仿宋" w:hAnsi="仿宋"/>
          <w:sz w:val="28"/>
          <w:szCs w:val="28"/>
        </w:rPr>
      </w:pPr>
      <w:r w:rsidRPr="00FA0A93">
        <w:rPr>
          <w:rFonts w:ascii="仿宋" w:eastAsia="仿宋" w:hAnsi="仿宋"/>
          <w:sz w:val="28"/>
          <w:szCs w:val="28"/>
        </w:rPr>
        <w:t>2.2</w:t>
      </w:r>
      <w:r w:rsidRPr="00FA0A93">
        <w:rPr>
          <w:rFonts w:ascii="仿宋" w:eastAsia="仿宋" w:hAnsi="仿宋" w:hint="eastAsia"/>
          <w:sz w:val="28"/>
          <w:szCs w:val="28"/>
        </w:rPr>
        <w:t>保险经纪公司报价将为采购人直接支付给其指定的保险公司的医疗责任保险保费金额，并且该保费金额已经包含了其与指定的保险公司之间约定的经纪佣金费用。</w:t>
      </w:r>
    </w:p>
    <w:p w:rsidR="00FA0A93" w:rsidRDefault="00FA0A93" w:rsidP="00FA0A93">
      <w:pPr>
        <w:rPr>
          <w:rFonts w:ascii="仿宋" w:eastAsia="仿宋" w:hAnsi="仿宋"/>
          <w:sz w:val="28"/>
          <w:szCs w:val="28"/>
        </w:rPr>
      </w:pPr>
      <w:r w:rsidRPr="00FA0A93">
        <w:rPr>
          <w:rFonts w:ascii="仿宋" w:eastAsia="仿宋" w:hAnsi="仿宋"/>
          <w:sz w:val="28"/>
          <w:szCs w:val="28"/>
        </w:rPr>
        <w:t>2.3</w:t>
      </w:r>
      <w:r w:rsidRPr="00FA0A93">
        <w:rPr>
          <w:rFonts w:ascii="仿宋" w:eastAsia="仿宋" w:hAnsi="仿宋" w:hint="eastAsia"/>
          <w:sz w:val="28"/>
          <w:szCs w:val="28"/>
        </w:rPr>
        <w:t>保险公司报价为采购</w:t>
      </w:r>
      <w:bookmarkStart w:id="0" w:name="_GoBack"/>
      <w:bookmarkEnd w:id="0"/>
      <w:r w:rsidRPr="00FA0A93">
        <w:rPr>
          <w:rFonts w:ascii="仿宋" w:eastAsia="仿宋" w:hAnsi="仿宋" w:hint="eastAsia"/>
          <w:sz w:val="28"/>
          <w:szCs w:val="28"/>
        </w:rPr>
        <w:t>人需支付的医疗责任保险保费金额。</w:t>
      </w:r>
    </w:p>
    <w:p w:rsidR="00022811" w:rsidRDefault="00022811" w:rsidP="00FA0A93">
      <w:pPr>
        <w:rPr>
          <w:rFonts w:ascii="仿宋" w:eastAsia="仿宋" w:hAnsi="仿宋"/>
          <w:sz w:val="28"/>
          <w:szCs w:val="28"/>
        </w:rPr>
      </w:pPr>
    </w:p>
    <w:p w:rsidR="00022811" w:rsidRDefault="00022811" w:rsidP="00022811">
      <w:pPr>
        <w:pStyle w:val="2"/>
        <w:spacing w:before="0" w:after="0" w:line="415" w:lineRule="auto"/>
        <w:rPr>
          <w:rFonts w:ascii="黑体" w:eastAsia="黑体" w:hAnsi="黑体"/>
          <w:sz w:val="28"/>
          <w:szCs w:val="28"/>
        </w:rPr>
      </w:pPr>
      <w:r w:rsidRPr="00F34909">
        <w:rPr>
          <w:rFonts w:ascii="黑体" w:eastAsia="黑体" w:hAnsi="黑体" w:hint="eastAsia"/>
          <w:sz w:val="28"/>
          <w:szCs w:val="28"/>
        </w:rPr>
        <w:t>第四章、报价材料</w:t>
      </w:r>
    </w:p>
    <w:p w:rsidR="00022811" w:rsidRPr="00022811" w:rsidRDefault="00022811" w:rsidP="00022811">
      <w:pPr>
        <w:ind w:firstLineChars="200" w:firstLine="560"/>
        <w:rPr>
          <w:rFonts w:ascii="仿宋" w:eastAsia="仿宋" w:hAnsi="仿宋"/>
          <w:sz w:val="28"/>
          <w:szCs w:val="28"/>
        </w:rPr>
      </w:pPr>
      <w:r w:rsidRPr="00022811">
        <w:rPr>
          <w:rFonts w:ascii="仿宋" w:eastAsia="仿宋" w:hAnsi="仿宋"/>
          <w:sz w:val="28"/>
          <w:szCs w:val="28"/>
        </w:rPr>
        <w:t xml:space="preserve">1.  </w:t>
      </w:r>
      <w:r w:rsidRPr="00022811">
        <w:rPr>
          <w:rFonts w:ascii="仿宋" w:eastAsia="仿宋" w:hAnsi="仿宋" w:hint="eastAsia"/>
          <w:sz w:val="28"/>
          <w:szCs w:val="28"/>
        </w:rPr>
        <w:t>企业营业执照（复印件）；</w:t>
      </w:r>
    </w:p>
    <w:p w:rsidR="00022811" w:rsidRPr="00022811" w:rsidRDefault="00022811" w:rsidP="00022811">
      <w:pPr>
        <w:ind w:firstLineChars="200" w:firstLine="560"/>
        <w:rPr>
          <w:rFonts w:ascii="仿宋" w:eastAsia="仿宋" w:hAnsi="仿宋"/>
          <w:sz w:val="28"/>
          <w:szCs w:val="28"/>
        </w:rPr>
      </w:pPr>
      <w:r w:rsidRPr="00022811">
        <w:rPr>
          <w:rFonts w:ascii="仿宋" w:eastAsia="仿宋" w:hAnsi="仿宋" w:hint="eastAsia"/>
          <w:sz w:val="28"/>
          <w:szCs w:val="28"/>
        </w:rPr>
        <w:t>2</w:t>
      </w:r>
      <w:r w:rsidRPr="00022811">
        <w:rPr>
          <w:rFonts w:ascii="仿宋" w:eastAsia="仿宋" w:hAnsi="仿宋"/>
          <w:sz w:val="28"/>
          <w:szCs w:val="28"/>
        </w:rPr>
        <w:t xml:space="preserve">.  </w:t>
      </w:r>
      <w:r w:rsidRPr="00022811">
        <w:rPr>
          <w:rFonts w:ascii="仿宋" w:eastAsia="仿宋" w:hAnsi="仿宋" w:hint="eastAsia"/>
          <w:sz w:val="28"/>
          <w:szCs w:val="28"/>
        </w:rPr>
        <w:t>公司简介；</w:t>
      </w:r>
    </w:p>
    <w:p w:rsidR="00022811" w:rsidRPr="00022811" w:rsidRDefault="00022811" w:rsidP="00022811">
      <w:pPr>
        <w:ind w:firstLineChars="200" w:firstLine="560"/>
        <w:rPr>
          <w:rFonts w:ascii="仿宋" w:eastAsia="仿宋" w:hAnsi="仿宋"/>
          <w:sz w:val="28"/>
          <w:szCs w:val="28"/>
        </w:rPr>
      </w:pPr>
      <w:r w:rsidRPr="00022811">
        <w:rPr>
          <w:rFonts w:ascii="仿宋" w:eastAsia="仿宋" w:hAnsi="仿宋" w:hint="eastAsia"/>
          <w:sz w:val="28"/>
          <w:szCs w:val="28"/>
        </w:rPr>
        <w:t>3</w:t>
      </w:r>
      <w:r w:rsidRPr="00022811">
        <w:rPr>
          <w:rFonts w:ascii="仿宋" w:eastAsia="仿宋" w:hAnsi="仿宋"/>
          <w:sz w:val="28"/>
          <w:szCs w:val="28"/>
        </w:rPr>
        <w:t xml:space="preserve">.  </w:t>
      </w:r>
      <w:r w:rsidRPr="00022811">
        <w:rPr>
          <w:rFonts w:ascii="仿宋" w:eastAsia="仿宋" w:hAnsi="仿宋" w:hint="eastAsia"/>
          <w:sz w:val="28"/>
          <w:szCs w:val="28"/>
        </w:rPr>
        <w:t>法定代表人授权书；</w:t>
      </w:r>
    </w:p>
    <w:p w:rsidR="00022811" w:rsidRPr="00022811" w:rsidRDefault="00022811" w:rsidP="00022811">
      <w:pPr>
        <w:ind w:firstLineChars="200" w:firstLine="560"/>
        <w:rPr>
          <w:rFonts w:ascii="仿宋" w:eastAsia="仿宋" w:hAnsi="仿宋"/>
          <w:sz w:val="28"/>
          <w:szCs w:val="28"/>
        </w:rPr>
      </w:pPr>
      <w:r w:rsidRPr="00022811">
        <w:rPr>
          <w:rFonts w:ascii="仿宋" w:eastAsia="仿宋" w:hAnsi="仿宋" w:hint="eastAsia"/>
          <w:sz w:val="28"/>
          <w:szCs w:val="28"/>
        </w:rPr>
        <w:t>4</w:t>
      </w:r>
      <w:r w:rsidRPr="00022811">
        <w:rPr>
          <w:rFonts w:ascii="仿宋" w:eastAsia="仿宋" w:hAnsi="仿宋"/>
          <w:sz w:val="28"/>
          <w:szCs w:val="28"/>
        </w:rPr>
        <w:t xml:space="preserve">.  </w:t>
      </w:r>
      <w:r w:rsidRPr="00022811">
        <w:rPr>
          <w:rFonts w:ascii="仿宋" w:eastAsia="仿宋" w:hAnsi="仿宋" w:hint="eastAsia"/>
          <w:sz w:val="28"/>
          <w:szCs w:val="28"/>
        </w:rPr>
        <w:t>报价材料；</w:t>
      </w:r>
    </w:p>
    <w:p w:rsidR="00022811" w:rsidRPr="00022811" w:rsidRDefault="00022811" w:rsidP="00022811">
      <w:pPr>
        <w:ind w:firstLineChars="200" w:firstLine="560"/>
        <w:rPr>
          <w:rFonts w:ascii="仿宋" w:eastAsia="仿宋" w:hAnsi="仿宋"/>
          <w:sz w:val="28"/>
          <w:szCs w:val="28"/>
        </w:rPr>
      </w:pPr>
      <w:r w:rsidRPr="00022811">
        <w:rPr>
          <w:rFonts w:ascii="仿宋" w:eastAsia="仿宋" w:hAnsi="仿宋" w:hint="eastAsia"/>
          <w:sz w:val="28"/>
          <w:szCs w:val="28"/>
        </w:rPr>
        <w:t>5</w:t>
      </w:r>
      <w:r w:rsidRPr="00022811">
        <w:rPr>
          <w:rFonts w:ascii="仿宋" w:eastAsia="仿宋" w:hAnsi="仿宋"/>
          <w:sz w:val="28"/>
          <w:szCs w:val="28"/>
        </w:rPr>
        <w:t>.</w:t>
      </w:r>
      <w:r w:rsidRPr="00022811">
        <w:rPr>
          <w:rFonts w:ascii="仿宋" w:eastAsia="仿宋" w:hAnsi="仿宋" w:hint="eastAsia"/>
          <w:sz w:val="28"/>
          <w:szCs w:val="28"/>
        </w:rPr>
        <w:t xml:space="preserve"> </w:t>
      </w:r>
      <w:r w:rsidRPr="00022811">
        <w:rPr>
          <w:rFonts w:ascii="仿宋" w:eastAsia="仿宋" w:hAnsi="仿宋"/>
          <w:sz w:val="28"/>
          <w:szCs w:val="28"/>
        </w:rPr>
        <w:t xml:space="preserve"> </w:t>
      </w:r>
      <w:r w:rsidRPr="00022811">
        <w:rPr>
          <w:rFonts w:ascii="仿宋" w:eastAsia="仿宋" w:hAnsi="仿宋" w:hint="eastAsia"/>
          <w:sz w:val="28"/>
          <w:szCs w:val="28"/>
        </w:rPr>
        <w:t>服务方案；</w:t>
      </w:r>
    </w:p>
    <w:p w:rsidR="00022811" w:rsidRPr="00022811" w:rsidRDefault="00022811" w:rsidP="00022811">
      <w:pPr>
        <w:ind w:firstLineChars="200" w:firstLine="560"/>
        <w:rPr>
          <w:rFonts w:ascii="仿宋" w:eastAsia="仿宋" w:hAnsi="仿宋"/>
          <w:sz w:val="28"/>
          <w:szCs w:val="28"/>
        </w:rPr>
      </w:pPr>
      <w:r w:rsidRPr="00022811">
        <w:rPr>
          <w:rFonts w:ascii="仿宋" w:eastAsia="仿宋" w:hAnsi="仿宋" w:hint="eastAsia"/>
          <w:sz w:val="28"/>
          <w:szCs w:val="28"/>
        </w:rPr>
        <w:t>6</w:t>
      </w:r>
      <w:r w:rsidRPr="00022811">
        <w:rPr>
          <w:rFonts w:ascii="仿宋" w:eastAsia="仿宋" w:hAnsi="仿宋"/>
          <w:sz w:val="28"/>
          <w:szCs w:val="28"/>
        </w:rPr>
        <w:t xml:space="preserve">.  </w:t>
      </w:r>
      <w:r w:rsidRPr="00022811">
        <w:rPr>
          <w:rFonts w:ascii="仿宋" w:eastAsia="仿宋" w:hAnsi="仿宋" w:hint="eastAsia"/>
          <w:sz w:val="28"/>
          <w:szCs w:val="28"/>
        </w:rPr>
        <w:t>同类业绩（需提供合同或保单）；</w:t>
      </w:r>
    </w:p>
    <w:p w:rsidR="00022811" w:rsidRPr="00022811" w:rsidRDefault="00022811" w:rsidP="00022811">
      <w:pPr>
        <w:ind w:firstLineChars="200" w:firstLine="560"/>
        <w:rPr>
          <w:rFonts w:ascii="仿宋" w:eastAsia="仿宋" w:hAnsi="仿宋"/>
          <w:sz w:val="28"/>
          <w:szCs w:val="28"/>
        </w:rPr>
      </w:pPr>
      <w:r w:rsidRPr="00022811">
        <w:rPr>
          <w:rFonts w:ascii="仿宋" w:eastAsia="仿宋" w:hAnsi="仿宋" w:hint="eastAsia"/>
          <w:sz w:val="28"/>
          <w:szCs w:val="28"/>
        </w:rPr>
        <w:t>7</w:t>
      </w:r>
      <w:r w:rsidRPr="00022811">
        <w:rPr>
          <w:rFonts w:ascii="仿宋" w:eastAsia="仿宋" w:hAnsi="仿宋"/>
          <w:sz w:val="28"/>
          <w:szCs w:val="28"/>
        </w:rPr>
        <w:t xml:space="preserve">.  </w:t>
      </w:r>
      <w:r w:rsidRPr="00022811">
        <w:rPr>
          <w:rFonts w:ascii="仿宋" w:eastAsia="仿宋" w:hAnsi="仿宋" w:hint="eastAsia"/>
          <w:sz w:val="28"/>
          <w:szCs w:val="28"/>
        </w:rPr>
        <w:t>供应商认为需要提供的其他材料。</w:t>
      </w:r>
    </w:p>
    <w:p w:rsidR="00022811" w:rsidRPr="00022811" w:rsidRDefault="00022811" w:rsidP="00FA0A93">
      <w:pPr>
        <w:rPr>
          <w:rFonts w:ascii="仿宋" w:eastAsia="仿宋" w:hAnsi="仿宋"/>
          <w:sz w:val="28"/>
          <w:szCs w:val="28"/>
        </w:rPr>
      </w:pPr>
    </w:p>
    <w:p w:rsidR="00CE47AA" w:rsidRDefault="00CE47AA" w:rsidP="00CE47AA"/>
    <w:p w:rsidR="00CE47AA" w:rsidRPr="00CE47AA" w:rsidRDefault="00CE47AA" w:rsidP="00CE47AA"/>
    <w:p w:rsidR="00BE0096" w:rsidRPr="00BE0096" w:rsidRDefault="00BE0096" w:rsidP="00190543"/>
    <w:sectPr w:rsidR="00BE0096" w:rsidRPr="00BE0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44" w:rsidRDefault="00161E44" w:rsidP="00190543">
      <w:r>
        <w:separator/>
      </w:r>
    </w:p>
  </w:endnote>
  <w:endnote w:type="continuationSeparator" w:id="0">
    <w:p w:rsidR="00161E44" w:rsidRDefault="00161E44" w:rsidP="0019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44" w:rsidRDefault="00161E44" w:rsidP="00190543">
      <w:r>
        <w:separator/>
      </w:r>
    </w:p>
  </w:footnote>
  <w:footnote w:type="continuationSeparator" w:id="0">
    <w:p w:rsidR="00161E44" w:rsidRDefault="00161E44" w:rsidP="00190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93E74"/>
    <w:multiLevelType w:val="hybridMultilevel"/>
    <w:tmpl w:val="E0EA1978"/>
    <w:lvl w:ilvl="0" w:tplc="A64C52D4">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42C1F47"/>
    <w:multiLevelType w:val="hybridMultilevel"/>
    <w:tmpl w:val="F57ADF8A"/>
    <w:lvl w:ilvl="0" w:tplc="FC863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27"/>
    <w:rsid w:val="00022811"/>
    <w:rsid w:val="000535A1"/>
    <w:rsid w:val="00070ED9"/>
    <w:rsid w:val="00124812"/>
    <w:rsid w:val="001261B9"/>
    <w:rsid w:val="00161E44"/>
    <w:rsid w:val="00190543"/>
    <w:rsid w:val="00195777"/>
    <w:rsid w:val="001F3762"/>
    <w:rsid w:val="001F758D"/>
    <w:rsid w:val="002770D3"/>
    <w:rsid w:val="00291BB3"/>
    <w:rsid w:val="00356DCA"/>
    <w:rsid w:val="003807A7"/>
    <w:rsid w:val="00395D3E"/>
    <w:rsid w:val="003A245B"/>
    <w:rsid w:val="00440814"/>
    <w:rsid w:val="004A21AD"/>
    <w:rsid w:val="00527E3E"/>
    <w:rsid w:val="00602DBB"/>
    <w:rsid w:val="00652D9C"/>
    <w:rsid w:val="006B43CA"/>
    <w:rsid w:val="006E7781"/>
    <w:rsid w:val="0079493A"/>
    <w:rsid w:val="007A08BD"/>
    <w:rsid w:val="00803258"/>
    <w:rsid w:val="008B43A4"/>
    <w:rsid w:val="00921A01"/>
    <w:rsid w:val="0098532C"/>
    <w:rsid w:val="009D5984"/>
    <w:rsid w:val="00A93F19"/>
    <w:rsid w:val="00AF45FA"/>
    <w:rsid w:val="00B76C44"/>
    <w:rsid w:val="00B91F27"/>
    <w:rsid w:val="00BE0096"/>
    <w:rsid w:val="00C43610"/>
    <w:rsid w:val="00C51F88"/>
    <w:rsid w:val="00C57D9A"/>
    <w:rsid w:val="00CA3E84"/>
    <w:rsid w:val="00CB3677"/>
    <w:rsid w:val="00CE47AA"/>
    <w:rsid w:val="00D37533"/>
    <w:rsid w:val="00D42FEC"/>
    <w:rsid w:val="00ED2BEF"/>
    <w:rsid w:val="00EF09B8"/>
    <w:rsid w:val="00F026A1"/>
    <w:rsid w:val="00F23B0E"/>
    <w:rsid w:val="00F34909"/>
    <w:rsid w:val="00F961D0"/>
    <w:rsid w:val="00FA0A93"/>
    <w:rsid w:val="00FE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D71CB1-48AA-40C8-A5BD-C6F5D16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qFormat/>
    <w:rsid w:val="00BE0096"/>
    <w:pPr>
      <w:keepNext/>
      <w:keepLines/>
      <w:wordWrap w:val="0"/>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0543"/>
    <w:rPr>
      <w:sz w:val="18"/>
      <w:szCs w:val="18"/>
    </w:rPr>
  </w:style>
  <w:style w:type="paragraph" w:styleId="a5">
    <w:name w:val="footer"/>
    <w:basedOn w:val="a"/>
    <w:link w:val="a6"/>
    <w:uiPriority w:val="99"/>
    <w:unhideWhenUsed/>
    <w:rsid w:val="00190543"/>
    <w:pPr>
      <w:tabs>
        <w:tab w:val="center" w:pos="4153"/>
        <w:tab w:val="right" w:pos="8306"/>
      </w:tabs>
      <w:snapToGrid w:val="0"/>
      <w:jc w:val="left"/>
    </w:pPr>
    <w:rPr>
      <w:sz w:val="18"/>
      <w:szCs w:val="18"/>
    </w:rPr>
  </w:style>
  <w:style w:type="character" w:customStyle="1" w:styleId="a6">
    <w:name w:val="页脚 字符"/>
    <w:basedOn w:val="a0"/>
    <w:link w:val="a5"/>
    <w:uiPriority w:val="99"/>
    <w:rsid w:val="00190543"/>
    <w:rPr>
      <w:sz w:val="18"/>
      <w:szCs w:val="18"/>
    </w:rPr>
  </w:style>
  <w:style w:type="character" w:customStyle="1" w:styleId="20">
    <w:name w:val="标题 2 字符"/>
    <w:basedOn w:val="a0"/>
    <w:link w:val="2"/>
    <w:uiPriority w:val="9"/>
    <w:rsid w:val="00BE0096"/>
    <w:rPr>
      <w:rFonts w:ascii="Cambria" w:eastAsia="宋体" w:hAnsi="Cambria" w:cs="Times New Roman"/>
      <w:b/>
      <w:bCs/>
      <w:sz w:val="32"/>
      <w:szCs w:val="32"/>
    </w:rPr>
  </w:style>
  <w:style w:type="paragraph" w:styleId="a7">
    <w:name w:val="Body Text"/>
    <w:basedOn w:val="a"/>
    <w:next w:val="a"/>
    <w:link w:val="a8"/>
    <w:unhideWhenUsed/>
    <w:rsid w:val="00BE0096"/>
    <w:pPr>
      <w:wordWrap w:val="0"/>
      <w:spacing w:line="360" w:lineRule="auto"/>
    </w:pPr>
    <w:rPr>
      <w:rFonts w:ascii="Times New Roman" w:eastAsia="宋体" w:hAnsi="Times New Roman" w:cs="Times New Roman"/>
      <w:szCs w:val="20"/>
    </w:rPr>
  </w:style>
  <w:style w:type="character" w:customStyle="1" w:styleId="a8">
    <w:name w:val="正文文本 字符"/>
    <w:basedOn w:val="a0"/>
    <w:link w:val="a7"/>
    <w:rsid w:val="00BE0096"/>
    <w:rPr>
      <w:rFonts w:ascii="Times New Roman" w:eastAsia="宋体" w:hAnsi="Times New Roman" w:cs="Times New Roman"/>
      <w:szCs w:val="20"/>
    </w:rPr>
  </w:style>
  <w:style w:type="paragraph" w:customStyle="1" w:styleId="Style3">
    <w:name w:val="_Style 3"/>
    <w:next w:val="3"/>
    <w:qFormat/>
    <w:rsid w:val="00BE0096"/>
    <w:pPr>
      <w:widowControl w:val="0"/>
      <w:jc w:val="both"/>
    </w:pPr>
    <w:rPr>
      <w:rFonts w:ascii="Cambria Math" w:eastAsia="宋体" w:hAnsi="Cambria Math" w:cs="Times New Roman"/>
    </w:rPr>
  </w:style>
  <w:style w:type="paragraph" w:styleId="3">
    <w:name w:val="Body Text Indent 3"/>
    <w:basedOn w:val="a"/>
    <w:link w:val="30"/>
    <w:uiPriority w:val="99"/>
    <w:semiHidden/>
    <w:unhideWhenUsed/>
    <w:rsid w:val="00BE0096"/>
    <w:pPr>
      <w:spacing w:after="120"/>
      <w:ind w:leftChars="200" w:left="420"/>
    </w:pPr>
    <w:rPr>
      <w:sz w:val="16"/>
      <w:szCs w:val="16"/>
    </w:rPr>
  </w:style>
  <w:style w:type="character" w:customStyle="1" w:styleId="30">
    <w:name w:val="正文文本缩进 3 字符"/>
    <w:basedOn w:val="a0"/>
    <w:link w:val="3"/>
    <w:uiPriority w:val="99"/>
    <w:semiHidden/>
    <w:rsid w:val="00BE0096"/>
    <w:rPr>
      <w:sz w:val="16"/>
      <w:szCs w:val="16"/>
    </w:rPr>
  </w:style>
  <w:style w:type="paragraph" w:styleId="a9">
    <w:name w:val="List Paragraph"/>
    <w:basedOn w:val="a"/>
    <w:uiPriority w:val="34"/>
    <w:qFormat/>
    <w:rsid w:val="00CE47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1545</Characters>
  <Application>Microsoft Office Word</Application>
  <DocSecurity>0</DocSecurity>
  <Lines>12</Lines>
  <Paragraphs>3</Paragraphs>
  <ScaleCrop>false</ScaleCrop>
  <Company>微软中国</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cp:lastModifiedBy>
  <cp:revision>3</cp:revision>
  <dcterms:created xsi:type="dcterms:W3CDTF">2026-01-08T03:00:00Z</dcterms:created>
  <dcterms:modified xsi:type="dcterms:W3CDTF">2026-01-08T03:00:00Z</dcterms:modified>
</cp:coreProperties>
</file>