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FF9EB">
      <w:pPr>
        <w:jc w:val="center"/>
        <w:rPr>
          <w:rFonts w:hint="default" w:eastAsia="宋体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</w:rPr>
        <w:t>超乳手柄及配件</w:t>
      </w:r>
      <w:r>
        <w:rPr>
          <w:rFonts w:hint="eastAsia"/>
          <w:b/>
          <w:bCs w:val="0"/>
          <w:sz w:val="32"/>
          <w:szCs w:val="32"/>
          <w:lang w:val="en-US" w:eastAsia="zh-CN"/>
        </w:rPr>
        <w:t xml:space="preserve"> 采购需求</w:t>
      </w:r>
    </w:p>
    <w:p w14:paraId="12E8D80A">
      <w:pPr>
        <w:pStyle w:val="8"/>
        <w:ind w:left="360" w:firstLine="0" w:firstLineChars="0"/>
        <w:jc w:val="left"/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</w:p>
    <w:p w14:paraId="1EEB5809">
      <w:pPr>
        <w:pStyle w:val="8"/>
        <w:ind w:left="360" w:firstLine="0" w:firstLineChars="0"/>
        <w:jc w:val="left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1、配件名称：超乳手柄及配件*10套</w:t>
      </w:r>
    </w:p>
    <w:p w14:paraId="0E3ADE87">
      <w:pPr>
        <w:pStyle w:val="8"/>
        <w:ind w:left="360" w:firstLine="0" w:firstLineChars="0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2、型号：8065751761或同等适配型号</w:t>
      </w:r>
    </w:p>
    <w:p w14:paraId="7CCCF887">
      <w:pPr>
        <w:pStyle w:val="8"/>
        <w:ind w:left="360" w:firstLine="0"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适用于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设备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：爱尔康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Constellation</w:t>
      </w:r>
    </w:p>
    <w:p w14:paraId="74E80A46">
      <w:pPr>
        <w:pStyle w:val="8"/>
        <w:ind w:left="360" w:firstLine="0" w:firstLineChars="0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4、参数要求：</w:t>
      </w:r>
    </w:p>
    <w:p w14:paraId="61FCB290">
      <w:pPr>
        <w:pStyle w:val="8"/>
        <w:ind w:left="0" w:leftChars="0" w:firstLine="1058" w:firstLineChars="441"/>
        <w:jc w:val="left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default" w:ascii="宋体" w:hAnsi="宋体" w:eastAsia="宋体" w:cs="宋体"/>
          <w:sz w:val="24"/>
          <w:szCs w:val="24"/>
          <w:lang w:val="en-US"/>
        </w:rPr>
        <w:t>产品由</w:t>
      </w:r>
      <w:r>
        <w:rPr>
          <w:rFonts w:hint="eastAsia" w:ascii="宋体" w:hAnsi="宋体" w:eastAsia="宋体" w:cs="宋体"/>
          <w:sz w:val="24"/>
          <w:szCs w:val="24"/>
        </w:rPr>
        <w:t>手柄主体</w:t>
      </w:r>
      <w:r>
        <w:rPr>
          <w:rFonts w:hint="default" w:ascii="宋体" w:eastAsia="宋体" w:cs="宋体"/>
          <w:sz w:val="24"/>
          <w:szCs w:val="24"/>
          <w:lang w:val="en-US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连接</w:t>
      </w:r>
      <w:r>
        <w:rPr>
          <w:rFonts w:hint="default" w:ascii="宋体" w:hAnsi="宋体" w:eastAsia="宋体" w:cs="宋体"/>
          <w:sz w:val="24"/>
          <w:szCs w:val="24"/>
          <w:lang w:val="en-US"/>
        </w:rPr>
        <w:t>电</w:t>
      </w:r>
      <w:r>
        <w:rPr>
          <w:rFonts w:hint="eastAsia" w:ascii="宋体" w:hAnsi="宋体" w:eastAsia="宋体" w:cs="宋体"/>
          <w:sz w:val="24"/>
          <w:szCs w:val="24"/>
        </w:rPr>
        <w:t>线</w:t>
      </w:r>
      <w:r>
        <w:rPr>
          <w:rFonts w:hint="default" w:ascii="宋体" w:eastAsia="宋体" w:cs="宋体"/>
          <w:sz w:val="24"/>
          <w:szCs w:val="24"/>
          <w:lang w:val="en-US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连接</w:t>
      </w:r>
      <w:r>
        <w:rPr>
          <w:rFonts w:hint="default" w:ascii="宋体" w:hAnsi="宋体" w:eastAsia="宋体" w:cs="宋体"/>
          <w:sz w:val="24"/>
          <w:szCs w:val="24"/>
          <w:lang w:val="en-US"/>
        </w:rPr>
        <w:t>端口</w:t>
      </w:r>
      <w:r>
        <w:rPr>
          <w:rFonts w:hint="eastAsia" w:ascii="宋体" w:hAnsi="宋体" w:eastAsia="宋体" w:cs="宋体"/>
          <w:sz w:val="24"/>
          <w:szCs w:val="24"/>
        </w:rPr>
        <w:t>组成</w:t>
      </w:r>
      <w:r>
        <w:rPr>
          <w:rFonts w:hint="default" w:ascii="宋体" w:hAnsi="宋体" w:eastAsia="宋体" w:cs="宋体"/>
          <w:sz w:val="24"/>
          <w:szCs w:val="24"/>
          <w:lang w:val="en-US"/>
        </w:rPr>
        <w:t>。</w:t>
      </w:r>
    </w:p>
    <w:p w14:paraId="B2CC37AE">
      <w:pPr>
        <w:pStyle w:val="8"/>
        <w:ind w:left="0" w:leftChars="0" w:firstLine="1058" w:firstLineChars="441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具有传统超声</w:t>
      </w:r>
      <w:r>
        <w:rPr>
          <w:rFonts w:hint="eastAsia" w:asci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扭动超声不同的能量释放模式。</w:t>
      </w:r>
    </w:p>
    <w:p w14:paraId="EF78537E">
      <w:pPr>
        <w:pStyle w:val="8"/>
        <w:ind w:left="0" w:leftChars="0" w:firstLine="1058" w:firstLineChars="441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子模式</w:t>
      </w:r>
      <w:r>
        <w:rPr>
          <w:rFonts w:ascii="宋体" w:eastAsia="宋体" w:cs="宋体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</w:rPr>
        <w:t>连续、爆破、脉冲</w:t>
      </w:r>
    </w:p>
    <w:p w14:paraId="A0BF767C">
      <w:pPr>
        <w:pStyle w:val="8"/>
        <w:ind w:left="0" w:leftChars="0" w:firstLine="1058" w:firstLineChars="441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针头</w:t>
      </w:r>
      <w:r>
        <w:rPr>
          <w:rFonts w:ascii="宋体" w:hAnsi="宋体" w:eastAsia="宋体" w:cs="宋体"/>
          <w:sz w:val="24"/>
          <w:szCs w:val="24"/>
        </w:rPr>
        <w:t>纵向</w:t>
      </w:r>
      <w:r>
        <w:rPr>
          <w:rFonts w:hint="eastAsia" w:ascii="宋体" w:hAnsi="宋体" w:eastAsia="宋体" w:cs="宋体"/>
          <w:sz w:val="24"/>
          <w:szCs w:val="24"/>
        </w:rPr>
        <w:t>运动</w:t>
      </w:r>
      <w:r>
        <w:rPr>
          <w:rFonts w:ascii="宋体" w:hAnsi="宋体" w:eastAsia="宋体" w:cs="宋体"/>
          <w:sz w:val="24"/>
          <w:szCs w:val="24"/>
        </w:rPr>
        <w:t>冲程@100%</w:t>
      </w:r>
      <w:r>
        <w:rPr>
          <w:rFonts w:ascii="宋体" w:eastAsia="宋体" w:cs="宋体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</w:rPr>
        <w:t xml:space="preserve">.0084 ± .0018 cm (.0033 ± .007 </w:t>
      </w:r>
      <w:r>
        <w:rPr>
          <w:rFonts w:hint="eastAsia" w:ascii="宋体" w:hAnsi="宋体" w:eastAsia="宋体" w:cs="宋体"/>
          <w:sz w:val="24"/>
          <w:szCs w:val="24"/>
        </w:rPr>
        <w:t>inches</w:t>
      </w:r>
      <w:r>
        <w:rPr>
          <w:rFonts w:ascii="宋体" w:hAnsi="宋体" w:eastAsia="宋体" w:cs="宋体"/>
          <w:sz w:val="24"/>
          <w:szCs w:val="24"/>
        </w:rPr>
        <w:t xml:space="preserve">)  </w:t>
      </w:r>
    </w:p>
    <w:p w14:paraId="EC01B00C">
      <w:pPr>
        <w:pStyle w:val="8"/>
        <w:ind w:left="0" w:leftChars="0" w:firstLine="1058" w:firstLineChars="441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lang w:val="en-US"/>
        </w:rPr>
        <w:t>纵向</w:t>
      </w:r>
      <w:r>
        <w:rPr>
          <w:rFonts w:ascii="宋体" w:hAnsi="宋体" w:eastAsia="宋体" w:cs="宋体"/>
          <w:sz w:val="24"/>
          <w:szCs w:val="24"/>
        </w:rPr>
        <w:t>频率</w:t>
      </w:r>
      <w:r>
        <w:rPr>
          <w:rFonts w:ascii="宋体" w:eastAsia="宋体" w:cs="宋体"/>
          <w:sz w:val="24"/>
          <w:szCs w:val="24"/>
        </w:rPr>
        <w:t>：</w:t>
      </w:r>
      <w:r>
        <w:rPr>
          <w:rFonts w:ascii="宋体" w:eastAsia="宋体" w:cs="宋体"/>
          <w:sz w:val="24"/>
          <w:szCs w:val="24"/>
          <w:lang w:val="en-US"/>
        </w:rPr>
        <w:t>≥</w:t>
      </w:r>
      <w:r>
        <w:rPr>
          <w:rFonts w:ascii="宋体" w:hAnsi="宋体" w:eastAsia="宋体" w:cs="宋体"/>
          <w:sz w:val="24"/>
          <w:szCs w:val="24"/>
          <w:lang w:val="en-US"/>
        </w:rPr>
        <w:t>44KHz</w:t>
      </w:r>
    </w:p>
    <w:p w14:paraId="DB1003AE">
      <w:pPr>
        <w:pStyle w:val="8"/>
        <w:ind w:left="0" w:leftChars="0" w:firstLine="1058" w:firstLineChars="441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针头扭动运动冲程</w:t>
      </w:r>
      <w:r>
        <w:rPr>
          <w:rFonts w:ascii="宋体" w:hAnsi="宋体" w:eastAsia="宋体" w:cs="宋体"/>
          <w:sz w:val="24"/>
          <w:szCs w:val="24"/>
        </w:rPr>
        <w:t>@100%</w:t>
      </w:r>
      <w:r>
        <w:rPr>
          <w:rFonts w:asci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.0069</w:t>
      </w:r>
      <w:r>
        <w:rPr>
          <w:rFonts w:ascii="宋体" w:hAnsi="宋体" w:eastAsia="宋体" w:cs="宋体"/>
          <w:sz w:val="24"/>
          <w:szCs w:val="24"/>
        </w:rPr>
        <w:t>±</w:t>
      </w:r>
      <w:r>
        <w:rPr>
          <w:rFonts w:hint="eastAsia" w:ascii="宋体" w:hAnsi="宋体" w:eastAsia="宋体" w:cs="宋体"/>
          <w:sz w:val="24"/>
          <w:szCs w:val="24"/>
        </w:rPr>
        <w:t>.0023cm(.0027</w:t>
      </w:r>
      <w:r>
        <w:rPr>
          <w:rFonts w:ascii="宋体" w:hAnsi="宋体" w:eastAsia="宋体" w:cs="宋体"/>
          <w:sz w:val="24"/>
          <w:szCs w:val="24"/>
        </w:rPr>
        <w:t>±</w:t>
      </w:r>
      <w:r>
        <w:rPr>
          <w:rFonts w:hint="eastAsia" w:ascii="宋体" w:hAnsi="宋体" w:eastAsia="宋体" w:cs="宋体"/>
          <w:sz w:val="24"/>
          <w:szCs w:val="24"/>
        </w:rPr>
        <w:t>.0009 inches)</w:t>
      </w:r>
    </w:p>
    <w:p w14:paraId="14C4F85C">
      <w:pPr>
        <w:pStyle w:val="8"/>
        <w:ind w:left="0" w:leftChars="0" w:firstLine="1058" w:firstLineChars="441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/>
        </w:rPr>
        <w:t>扭动</w:t>
      </w:r>
      <w:r>
        <w:rPr>
          <w:rFonts w:hint="eastAsia" w:ascii="宋体" w:hAnsi="宋体" w:eastAsia="宋体" w:cs="宋体"/>
          <w:sz w:val="24"/>
          <w:szCs w:val="24"/>
        </w:rPr>
        <w:t>频率</w:t>
      </w:r>
      <w:r>
        <w:rPr>
          <w:rFonts w:hint="eastAsia" w:ascii="宋体" w:eastAsia="宋体" w:cs="宋体"/>
          <w:sz w:val="24"/>
          <w:szCs w:val="24"/>
        </w:rPr>
        <w:t>：</w:t>
      </w:r>
      <w:r>
        <w:rPr>
          <w:rFonts w:hint="default" w:ascii="宋体" w:eastAsia="宋体" w:cs="宋体"/>
          <w:sz w:val="24"/>
          <w:szCs w:val="24"/>
          <w:lang w:val="en-US"/>
        </w:rPr>
        <w:t>≥</w:t>
      </w:r>
      <w:r>
        <w:rPr>
          <w:rFonts w:hint="default" w:ascii="宋体" w:hAnsi="宋体" w:eastAsia="宋体" w:cs="宋体"/>
          <w:sz w:val="24"/>
          <w:szCs w:val="24"/>
          <w:lang w:val="en-US"/>
        </w:rPr>
        <w:t>32KHz</w:t>
      </w:r>
    </w:p>
    <w:p w14:paraId="8BFDA08B">
      <w:pPr>
        <w:pStyle w:val="8"/>
        <w:ind w:left="0" w:leftChars="0" w:firstLine="1058" w:firstLineChars="441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脉冲频率</w:t>
      </w:r>
      <w:r>
        <w:rPr>
          <w:rFonts w:ascii="宋体" w:hAnsi="宋体" w:eastAsia="宋体" w:cs="宋体"/>
          <w:sz w:val="24"/>
          <w:szCs w:val="24"/>
        </w:rPr>
        <w:t>范围</w:t>
      </w:r>
      <w:r>
        <w:rPr>
          <w:rFonts w:ascii="宋体" w:eastAsia="宋体" w:cs="宋体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</w:rPr>
        <w:t>1 - 250 pps</w:t>
      </w:r>
    </w:p>
    <w:p w14:paraId="AA87D349">
      <w:pPr>
        <w:pStyle w:val="8"/>
        <w:ind w:left="0" w:leftChars="0" w:firstLine="1058" w:firstLineChars="441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工作</w:t>
      </w:r>
      <w:r>
        <w:rPr>
          <w:rFonts w:ascii="宋体" w:hAnsi="宋体" w:eastAsia="宋体" w:cs="宋体"/>
          <w:sz w:val="24"/>
          <w:szCs w:val="24"/>
        </w:rPr>
        <w:t>时间</w:t>
      </w:r>
      <w:r>
        <w:rPr>
          <w:rFonts w:hint="eastAsia" w:ascii="宋体" w:hAnsi="宋体" w:eastAsia="宋体" w:cs="宋体"/>
          <w:sz w:val="24"/>
          <w:szCs w:val="24"/>
        </w:rPr>
        <w:t>比例</w:t>
      </w:r>
      <w:r>
        <w:rPr>
          <w:rFonts w:ascii="宋体" w:eastAsia="宋体" w:cs="宋体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</w:rPr>
        <w:t>0 - 100%</w:t>
      </w:r>
    </w:p>
    <w:p w14:paraId="3A47875D">
      <w:pPr>
        <w:pStyle w:val="8"/>
        <w:ind w:left="0" w:leftChars="0" w:firstLine="1058" w:firstLineChars="441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爆破</w:t>
      </w:r>
      <w:r>
        <w:rPr>
          <w:rFonts w:hint="eastAsia" w:ascii="宋体" w:hAnsi="宋体" w:eastAsia="宋体" w:cs="宋体"/>
          <w:sz w:val="24"/>
          <w:szCs w:val="24"/>
        </w:rPr>
        <w:t>工作脉宽</w:t>
      </w:r>
      <w:r>
        <w:rPr>
          <w:rFonts w:ascii="宋体" w:eastAsia="宋体" w:cs="宋体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</w:rPr>
        <w:t>2 - 500 mS</w:t>
      </w:r>
    </w:p>
    <w:p w14:paraId="4957FB08">
      <w:pPr>
        <w:pStyle w:val="8"/>
        <w:ind w:left="0" w:leftChars="0" w:firstLine="1058" w:firstLineChars="441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爆破</w:t>
      </w:r>
      <w:r>
        <w:rPr>
          <w:rFonts w:hint="eastAsia" w:ascii="宋体" w:hAnsi="宋体" w:eastAsia="宋体" w:cs="宋体"/>
          <w:sz w:val="24"/>
          <w:szCs w:val="24"/>
        </w:rPr>
        <w:t>休息时间</w:t>
      </w:r>
      <w:r>
        <w:rPr>
          <w:rFonts w:ascii="宋体" w:eastAsia="宋体" w:cs="宋体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</w:rPr>
        <w:t>2500 - 0 mS</w:t>
      </w:r>
    </w:p>
    <w:p w14:paraId="62D02919">
      <w:pPr>
        <w:ind w:left="0" w:leftChars="0" w:firstLine="1058" w:firstLineChars="441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抽吸流速范围:0-60cc/min</w:t>
      </w:r>
    </w:p>
    <w:p w14:paraId="E937F855">
      <w:pPr>
        <w:ind w:left="0" w:leftChars="0" w:firstLine="1058" w:firstLineChars="441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负压调节范围:0-650mmHg</w:t>
      </w:r>
    </w:p>
    <w:p w14:paraId="57A7BAD9">
      <w:pPr>
        <w:ind w:firstLine="240" w:firstLineChars="100"/>
        <w:jc w:val="both"/>
        <w:rPr>
          <w:rFonts w:hint="eastAsia"/>
          <w:sz w:val="24"/>
          <w:szCs w:val="24"/>
          <w:lang w:val="en-US"/>
        </w:rPr>
      </w:pPr>
    </w:p>
    <w:p w14:paraId="00EDA400">
      <w:pPr>
        <w:pStyle w:val="8"/>
        <w:numPr>
          <w:numId w:val="0"/>
        </w:numPr>
        <w:ind w:leftChars="0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5、</w:t>
      </w:r>
      <w:r>
        <w:rPr>
          <w:rFonts w:hint="eastAsia"/>
          <w:sz w:val="24"/>
          <w:szCs w:val="24"/>
          <w:highlight w:val="none"/>
        </w:rPr>
        <w:t>售后质保期：</w:t>
      </w:r>
      <w:r>
        <w:rPr>
          <w:rFonts w:hint="eastAsia"/>
          <w:sz w:val="24"/>
          <w:szCs w:val="24"/>
          <w:highlight w:val="none"/>
          <w:lang w:val="en-US" w:eastAsia="zh-CN"/>
        </w:rPr>
        <w:t>≥3</w:t>
      </w:r>
      <w:r>
        <w:rPr>
          <w:rFonts w:hint="eastAsia"/>
          <w:sz w:val="24"/>
          <w:szCs w:val="24"/>
          <w:highlight w:val="none"/>
        </w:rPr>
        <w:t>个月</w:t>
      </w:r>
    </w:p>
    <w:p w14:paraId="04EA7A92">
      <w:pPr>
        <w:pStyle w:val="8"/>
        <w:numPr>
          <w:numId w:val="0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6、付款方式：安装调试、验收合格后支付100%款项</w:t>
      </w:r>
    </w:p>
    <w:p w14:paraId="470CA60B">
      <w:pPr>
        <w:pStyle w:val="8"/>
        <w:numPr>
          <w:numId w:val="0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7、</w:t>
      </w:r>
      <w:r>
        <w:rPr>
          <w:rFonts w:hint="eastAsia"/>
          <w:sz w:val="24"/>
          <w:szCs w:val="24"/>
        </w:rPr>
        <w:t>配置清单</w:t>
      </w:r>
    </w:p>
    <w:tbl>
      <w:tblPr>
        <w:tblStyle w:val="4"/>
        <w:tblW w:w="8309" w:type="dxa"/>
        <w:tblInd w:w="21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4000"/>
        <w:gridCol w:w="1425"/>
        <w:gridCol w:w="2027"/>
      </w:tblGrid>
      <w:tr w14:paraId="422402F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4B4AD4A7">
            <w:pPr>
              <w:spacing w:line="360" w:lineRule="exact"/>
              <w:ind w:firstLine="105" w:firstLineChars="50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序号</w:t>
            </w:r>
          </w:p>
        </w:tc>
        <w:tc>
          <w:tcPr>
            <w:tcW w:w="4000" w:type="dxa"/>
            <w:vAlign w:val="center"/>
          </w:tcPr>
          <w:p w14:paraId="10CCF0A6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名称</w:t>
            </w:r>
          </w:p>
        </w:tc>
        <w:tc>
          <w:tcPr>
            <w:tcW w:w="1425" w:type="dxa"/>
            <w:vAlign w:val="center"/>
          </w:tcPr>
          <w:p w14:paraId="2138CBF3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数量</w:t>
            </w:r>
          </w:p>
        </w:tc>
        <w:tc>
          <w:tcPr>
            <w:tcW w:w="2027" w:type="dxa"/>
            <w:vAlign w:val="center"/>
          </w:tcPr>
          <w:p w14:paraId="1AF4F33C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单位</w:t>
            </w:r>
          </w:p>
        </w:tc>
      </w:tr>
      <w:tr w14:paraId="79AF95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7A93749B">
            <w:pPr>
              <w:snapToGrid w:val="0"/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  <w:t>1</w:t>
            </w:r>
          </w:p>
        </w:tc>
        <w:tc>
          <w:tcPr>
            <w:tcW w:w="4000" w:type="dxa"/>
          </w:tcPr>
          <w:p w14:paraId="05ED5034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超乳手柄及配件</w:t>
            </w:r>
            <w:bookmarkStart w:id="0" w:name="_GoBack"/>
            <w:bookmarkEnd w:id="0"/>
          </w:p>
        </w:tc>
        <w:tc>
          <w:tcPr>
            <w:tcW w:w="1425" w:type="dxa"/>
            <w:vAlign w:val="center"/>
          </w:tcPr>
          <w:p w14:paraId="7C2A91F6">
            <w:pPr>
              <w:spacing w:line="360" w:lineRule="exact"/>
              <w:jc w:val="center"/>
              <w:rPr>
                <w:rFonts w:hint="default" w:ascii="思源黑体 CN Regular" w:hAnsi="思源黑体 CN Regular" w:eastAsia="思源黑体 CN Regular" w:cs="思源黑体 CN Regular"/>
                <w:szCs w:val="21"/>
                <w:lang w:val="en-US" w:eastAsia="zh-CN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  <w:lang w:val="en-US" w:eastAsia="zh-CN"/>
              </w:rPr>
              <w:t>10</w:t>
            </w:r>
          </w:p>
        </w:tc>
        <w:tc>
          <w:tcPr>
            <w:tcW w:w="2027" w:type="dxa"/>
            <w:vAlign w:val="center"/>
          </w:tcPr>
          <w:p w14:paraId="082E779E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Cs/>
                <w:sz w:val="22"/>
                <w:lang w:eastAsia="zh-CN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  <w:lang w:val="en-US" w:eastAsia="zh-CN"/>
              </w:rPr>
              <w:t>套</w:t>
            </w:r>
          </w:p>
        </w:tc>
      </w:tr>
    </w:tbl>
    <w:p w14:paraId="5819A970">
      <w:pPr>
        <w:ind w:firstLine="240" w:firstLineChars="100"/>
        <w:jc w:val="both"/>
        <w:rPr>
          <w:sz w:val="24"/>
          <w:szCs w:val="24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黑体 CN Regular">
    <w:altName w:val="黑体"/>
    <w:panose1 w:val="00000000000000000000"/>
    <w:charset w:val="86"/>
    <w:family w:val="swiss"/>
    <w:pitch w:val="default"/>
    <w:sig w:usb0="00000000" w:usb1="00000000" w:usb2="00000016" w:usb3="00000000" w:csb0="60060107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28C8607A">
    <w:panose1 w:val="020B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170C1"/>
    <w:rsid w:val="79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Alcon</Company>
  <Pages>1</Pages>
  <Words>191</Words>
  <Characters>312</Characters>
  <Paragraphs>15</Paragraphs>
  <TotalTime>0</TotalTime>
  <ScaleCrop>false</ScaleCrop>
  <LinksUpToDate>false</LinksUpToDate>
  <CharactersWithSpaces>338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2016-02-29T03:04:00Z</dcterms:created>
  <dc:creator>cn000848</dc:creator>
  <cp:lastModifiedBy>胡伟坡</cp:lastModifiedBy>
  <dcterms:modified xsi:type="dcterms:W3CDTF">2026-01-26T08:10:47Z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CBF36A9266604AF3856BA022857ABFEB_13</vt:lpwstr>
  </property>
  <property fmtid="{D5CDD505-2E9C-101B-9397-08002B2CF9AE}" pid="3" name="KSOTemplateDocerSaveRecord">
    <vt:lpwstr>eyJoZGlkIjoiMWNhNjEwNjEzM2FmNmM1OTc0NWQxMGUxNzdiMWY2NDQiLCJ1c2VySWQiOiIxNjU3MTU3OTk5In0=</vt:lpwstr>
  </property>
  <property fmtid="{D5CDD505-2E9C-101B-9397-08002B2CF9AE}" pid="4" name="KSOProductBuildVer">
    <vt:lpwstr>2052-12.1.0.23542</vt:lpwstr>
  </property>
</Properties>
</file>