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C59EF">
      <w:pPr>
        <w:pStyle w:val="2"/>
        <w:bidi w:val="0"/>
        <w:rPr>
          <w:rFonts w:hint="eastAsia"/>
          <w:sz w:val="32"/>
          <w:szCs w:val="20"/>
          <w:lang w:eastAsia="zh-CN"/>
        </w:rPr>
      </w:pPr>
      <w:r>
        <w:rPr>
          <w:rFonts w:hint="eastAsia"/>
          <w:sz w:val="32"/>
          <w:szCs w:val="20"/>
          <w:lang w:val="en-US" w:eastAsia="zh-CN"/>
        </w:rPr>
        <w:t>基础算力服务器采购项目</w:t>
      </w:r>
      <w:r>
        <w:rPr>
          <w:rFonts w:hint="eastAsia"/>
          <w:sz w:val="32"/>
          <w:szCs w:val="20"/>
          <w:lang w:eastAsia="zh-CN"/>
        </w:rPr>
        <w:t>采购需求</w:t>
      </w:r>
    </w:p>
    <w:p w14:paraId="7887999C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一、产品清单及技术要求</w:t>
      </w:r>
      <w:bookmarkStart w:id="0" w:name="_GoBack"/>
      <w:bookmarkEnd w:id="0"/>
    </w:p>
    <w:tbl>
      <w:tblPr>
        <w:tblStyle w:val="7"/>
        <w:tblW w:w="103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"/>
        <w:gridCol w:w="677"/>
        <w:gridCol w:w="705"/>
        <w:gridCol w:w="758"/>
        <w:gridCol w:w="1030"/>
        <w:gridCol w:w="568"/>
        <w:gridCol w:w="771"/>
        <w:gridCol w:w="5465"/>
      </w:tblGrid>
      <w:tr w14:paraId="43814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tblHeader/>
          <w:jc w:val="center"/>
        </w:trPr>
        <w:tc>
          <w:tcPr>
            <w:tcW w:w="3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8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  <w:b/>
                <w:bCs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</w:rPr>
              <w:t>序号</w:t>
            </w:r>
          </w:p>
        </w:tc>
        <w:tc>
          <w:tcPr>
            <w:tcW w:w="6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C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  <w:b/>
                <w:bCs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</w:rPr>
              <w:t>产品名称</w:t>
            </w:r>
          </w:p>
        </w:tc>
        <w:tc>
          <w:tcPr>
            <w:tcW w:w="7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7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  <w:b/>
                <w:bCs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</w:rPr>
              <w:t>单位</w:t>
            </w: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B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  <w:b/>
                <w:bCs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</w:rPr>
              <w:t>数量</w:t>
            </w:r>
          </w:p>
        </w:tc>
        <w:tc>
          <w:tcPr>
            <w:tcW w:w="10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F4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  <w:b/>
                <w:bCs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</w:rPr>
              <w:t>最高限制单价（元）</w:t>
            </w:r>
          </w:p>
        </w:tc>
        <w:tc>
          <w:tcPr>
            <w:tcW w:w="5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9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  <w:b/>
                <w:bCs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</w:rPr>
              <w:t>产地</w:t>
            </w: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8A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  <w:b/>
                <w:bCs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</w:rPr>
              <w:t>原装正品要求</w:t>
            </w:r>
          </w:p>
        </w:tc>
        <w:tc>
          <w:tcPr>
            <w:tcW w:w="54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F92E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  <w:b/>
                <w:bCs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</w:rPr>
              <w:t>技术要求</w:t>
            </w:r>
          </w:p>
        </w:tc>
      </w:tr>
      <w:tr w14:paraId="53E84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3" w:hRule="atLeast"/>
          <w:jc w:val="center"/>
        </w:trPr>
        <w:tc>
          <w:tcPr>
            <w:tcW w:w="3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E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1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2B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算力服务器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1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个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0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5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230000.00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D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中国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EA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是</w:t>
            </w:r>
          </w:p>
        </w:tc>
        <w:tc>
          <w:tcPr>
            <w:tcW w:w="5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658E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Chars="0" w:right="0" w:rightChars="0"/>
              <w:jc w:val="left"/>
              <w:textAlignment w:val="baseline"/>
              <w:rPr>
                <w:rFonts w:hint="eastAsia" w:ascii="Times New Roman" w:hAnsi="Times New Roman" w:eastAsia="仿宋" w:cs="宋体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宋体"/>
                <w:lang w:eastAsia="zh-CN"/>
              </w:rPr>
              <w:t>处理器：ARM架构，≥4颗，单核主频≥2.6GHz，单颗核心数≥48核；</w:t>
            </w:r>
          </w:p>
          <w:p w14:paraId="3C8DC2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" w:cs="宋体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lang w:eastAsia="zh-CN"/>
              </w:rPr>
              <w:t>.主板：支持8张全高全长大功耗AI算力卡；</w:t>
            </w:r>
          </w:p>
          <w:p w14:paraId="443702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" w:cs="宋体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宋体"/>
                <w:lang w:eastAsia="zh-CN"/>
              </w:rPr>
              <w:t>.内存：DDR4</w:t>
            </w:r>
            <w:r>
              <w:rPr>
                <w:rFonts w:hint="eastAsia" w:ascii="Times New Roman" w:hAnsi="Times New Roman" w:eastAsia="仿宋" w:cs="宋体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宋体"/>
                <w:lang w:eastAsia="zh-CN"/>
              </w:rPr>
              <w:t>RDIMM或更高规格，总容量≥512GB，单条≥32GB，内存插槽≥16个；</w:t>
            </w:r>
          </w:p>
          <w:p w14:paraId="593F8F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" w:cs="宋体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lang w:eastAsia="zh-CN"/>
              </w:rPr>
              <w:t>.存储：</w:t>
            </w:r>
          </w:p>
          <w:p w14:paraId="095FE2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" w:cs="宋体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lang w:eastAsia="zh-CN"/>
              </w:rPr>
              <w:t>-主存储：NVMeSSD，单盘≥3.84TB，≥2块；</w:t>
            </w:r>
          </w:p>
          <w:p w14:paraId="51CD92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" w:cs="宋体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lang w:eastAsia="zh-CN"/>
              </w:rPr>
              <w:t>-系统盘：SATASSD，单盘≥480GB，≥2块；</w:t>
            </w:r>
          </w:p>
          <w:p w14:paraId="129356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" w:cs="宋体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lang w:eastAsia="zh-CN"/>
              </w:rPr>
              <w:t>.网络：≥4</w:t>
            </w:r>
            <w:r>
              <w:rPr>
                <w:rFonts w:hint="eastAsia" w:ascii="Times New Roman" w:hAnsi="Times New Roman" w:eastAsia="仿宋" w:cs="宋体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仿宋" w:cs="宋体"/>
                <w:lang w:eastAsia="zh-CN"/>
              </w:rPr>
              <w:t>25GE/10GE光端口、≥8*200GE光端口，支持ROCE网络；</w:t>
            </w:r>
          </w:p>
          <w:p w14:paraId="56B944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" w:cs="宋体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lang w:eastAsia="zh-CN"/>
              </w:rPr>
              <w:t>配件：SFP+10G多模光模块≥4个、QSFP56-200G多模光模块≥8个、内部高速电缆≥2条。</w:t>
            </w:r>
          </w:p>
        </w:tc>
      </w:tr>
      <w:tr w14:paraId="2A34E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43C7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2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3084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算力卡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5AE7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个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0A1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71C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116250.00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5C52A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中国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267F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宋体"/>
              </w:rPr>
            </w:pPr>
            <w:r>
              <w:rPr>
                <w:rFonts w:hint="eastAsia" w:ascii="Times New Roman" w:hAnsi="Times New Roman" w:eastAsia="仿宋" w:cs="宋体"/>
              </w:rPr>
              <w:t>是</w:t>
            </w:r>
          </w:p>
        </w:tc>
        <w:tc>
          <w:tcPr>
            <w:tcW w:w="54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84C6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仿宋" w:cs="宋体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lang w:eastAsia="zh-CN"/>
              </w:rPr>
              <w:t>单卡算力≥280TFLOPS（@FP16），单卡显存≥64GBHBM；互联：支持ROCE网络，AI处理器互联带宽≥390GB/s。</w:t>
            </w:r>
          </w:p>
        </w:tc>
      </w:tr>
    </w:tbl>
    <w:p w14:paraId="4021B688">
      <w:pPr>
        <w:bidi w:val="0"/>
        <w:rPr>
          <w:rFonts w:hint="eastAsia" w:ascii="Times New Roman" w:hAnsi="Times New Roman" w:eastAsia="仿宋"/>
          <w:lang w:eastAsia="zh-CN"/>
        </w:rPr>
      </w:pPr>
    </w:p>
    <w:p w14:paraId="1AA45668"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二、服务要求</w:t>
      </w:r>
    </w:p>
    <w:p w14:paraId="0B5A4B74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eastAsia" w:ascii="Times New Roman" w:hAnsi="Times New Roman" w:eastAsia="仿宋" w:cs="宋体"/>
          <w:sz w:val="24"/>
          <w:szCs w:val="24"/>
          <w:lang w:eastAsia="zh-CN"/>
        </w:rPr>
      </w:pP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本项目整体及所有分项均不得转包、分包，本项目非单一硬件采购，供应商需按采购方要求提供综合布线、设备</w:t>
      </w:r>
      <w:r>
        <w:rPr>
          <w:rFonts w:hint="eastAsia" w:ascii="Times New Roman" w:hAnsi="Times New Roman" w:eastAsia="仿宋" w:cs="宋体"/>
          <w:sz w:val="24"/>
          <w:szCs w:val="24"/>
          <w:lang w:val="en-US" w:eastAsia="zh-CN"/>
        </w:rPr>
        <w:t>运输上架</w:t>
      </w: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安装、集成调试、整体联调、现场培训等配套服务，部署地点为</w:t>
      </w:r>
      <w:r>
        <w:rPr>
          <w:rFonts w:hint="eastAsia" w:ascii="Times New Roman" w:hAnsi="Times New Roman" w:eastAsia="仿宋" w:cs="宋体"/>
          <w:sz w:val="24"/>
          <w:szCs w:val="24"/>
          <w:lang w:val="en-US" w:eastAsia="zh-CN"/>
        </w:rPr>
        <w:t>广州市越秀区</w:t>
      </w: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。</w:t>
      </w:r>
    </w:p>
    <w:p w14:paraId="3D95D4A4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eastAsia" w:ascii="Times New Roman" w:hAnsi="Times New Roman" w:eastAsia="仿宋" w:cs="宋体"/>
          <w:sz w:val="24"/>
          <w:szCs w:val="24"/>
          <w:lang w:eastAsia="zh-CN"/>
        </w:rPr>
      </w:pP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实施能力：投标人须基于国产专用AI硬件芯片，对千亿级参数规模的DeepSeek V3.2</w:t>
      </w:r>
      <w:r>
        <w:rPr>
          <w:rFonts w:hint="eastAsia" w:ascii="Times New Roman" w:hAnsi="Times New Roman" w:eastAsia="仿宋" w:cs="宋体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685B、Qwen3.5-397B</w:t>
      </w:r>
      <w:r>
        <w:rPr>
          <w:rFonts w:hint="eastAsia" w:ascii="Times New Roman" w:hAnsi="Times New Roman" w:eastAsia="仿宋" w:cs="宋体"/>
          <w:sz w:val="24"/>
          <w:szCs w:val="24"/>
          <w:lang w:val="en-US" w:eastAsia="zh-CN"/>
        </w:rPr>
        <w:t>等</w:t>
      </w: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通用大模型开展全栈深度适配与性能优化，并面向医疗领域进行场景化定制，实现底层硬件到上层应用的全栈技术集成；完成与诊前、诊中、诊后及教学等核心业务系统的数据接口对接，对接成功率100%，系统间数据传递延迟≤2秒；基于医疗专属语料开展大规模领域适应性预训练与指令微调，微调后模型在医疗文本理解任务上的准确率相对基准提升幅度≥85%。</w:t>
      </w:r>
    </w:p>
    <w:p w14:paraId="2F579BD2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eastAsia" w:ascii="Times New Roman" w:hAnsi="Times New Roman" w:eastAsia="仿宋" w:cs="宋体"/>
          <w:sz w:val="24"/>
          <w:szCs w:val="24"/>
          <w:lang w:eastAsia="zh-CN"/>
        </w:rPr>
      </w:pP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服务人员资质：提供AI芯片原厂现场技术人员支持，保障解决AI模型适配、量化、压缩等技术难题。</w:t>
      </w:r>
    </w:p>
    <w:p w14:paraId="1D9052D8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eastAsia" w:ascii="Times New Roman" w:hAnsi="Times New Roman" w:eastAsia="仿宋" w:cs="宋体"/>
          <w:sz w:val="24"/>
          <w:szCs w:val="24"/>
          <w:lang w:eastAsia="zh-CN"/>
        </w:rPr>
      </w:pP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质量保障：产品故障影响交付或使用的，供应商须于1日内完成整改；故障修复期间质保期暂停计算，修复后恢复；若产品连续故障影响采购方业务，采购方有权终止合同并追究违约责任，相关费用及损失由供应商承担。</w:t>
      </w:r>
    </w:p>
    <w:p w14:paraId="6FE1C065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eastAsia" w:ascii="Times New Roman" w:hAnsi="Times New Roman" w:eastAsia="仿宋" w:cs="宋体"/>
          <w:sz w:val="24"/>
          <w:szCs w:val="24"/>
          <w:lang w:eastAsia="zh-CN"/>
        </w:rPr>
      </w:pP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性能保障：所供硬件需确保模型持续稳定运行；若因硬件配置不足导致模型无法正常运行，投标人须免费额外提供至少1台同等配置服务器，且承担由此产生的一切费用，该额外服务器提供不少于180天的免费测试期。</w:t>
      </w:r>
    </w:p>
    <w:p w14:paraId="690F11B6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eastAsia" w:ascii="Times New Roman" w:hAnsi="Times New Roman" w:eastAsia="仿宋" w:cs="宋体"/>
          <w:sz w:val="24"/>
          <w:szCs w:val="24"/>
          <w:lang w:eastAsia="zh-CN"/>
        </w:rPr>
      </w:pP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兼容性要求：设备需与医院现场AI平台（ModelEngine）、AI存储（OceanStor存储）完成对接调试，由具备对应认证证书的专业工程师现场完成所有业务迁移对接。</w:t>
      </w:r>
    </w:p>
    <w:p w14:paraId="4BC0D1AF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eastAsia" w:ascii="Times New Roman" w:hAnsi="Times New Roman" w:eastAsia="仿宋" w:cs="宋体"/>
          <w:sz w:val="24"/>
          <w:szCs w:val="24"/>
          <w:lang w:eastAsia="zh-CN"/>
        </w:rPr>
      </w:pP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运维与保修：所有软硬件产品验收通过后，提供五年免费保修及运维服务，配备固定对接技术工程师，提供7</w:t>
      </w:r>
      <w:r>
        <w:rPr>
          <w:rFonts w:hint="eastAsia" w:ascii="Times New Roman" w:hAnsi="Times New Roman" w:eastAsia="仿宋" w:cs="宋体"/>
          <w:sz w:val="24"/>
          <w:szCs w:val="24"/>
          <w:lang w:val="en-US" w:eastAsia="zh-CN"/>
        </w:rPr>
        <w:t>*</w:t>
      </w: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24小时远程/现场响应，系统故障4小时内排除；硬件产品过五年保修期后，按投标报价/合同签订时零部件价格（原价或以下）提供维修服务，仍保障7</w:t>
      </w:r>
      <w:r>
        <w:rPr>
          <w:rFonts w:hint="eastAsia" w:ascii="Times New Roman" w:hAnsi="Times New Roman" w:eastAsia="仿宋" w:cs="宋体"/>
          <w:sz w:val="24"/>
          <w:szCs w:val="24"/>
          <w:lang w:val="en-US" w:eastAsia="zh-CN"/>
        </w:rPr>
        <w:t>*</w:t>
      </w: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24小时响应，硬件故障4小时内排除。</w:t>
      </w:r>
    </w:p>
    <w:p w14:paraId="7BAF6FA6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eastAsia" w:ascii="Times New Roman" w:hAnsi="Times New Roman" w:eastAsia="仿宋" w:cs="宋体"/>
          <w:sz w:val="24"/>
          <w:szCs w:val="24"/>
          <w:lang w:eastAsia="zh-CN"/>
        </w:rPr>
      </w:pP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人员支持：交付期内，派遣至少5名驻场人员提供安装部署服务，其中含1名具备系统集成项目管理工程师职称或更高级别职称的项目经理；交付期结束后，提供至少4名人员累计180人天的现场驻场服务，驻场人员需通过采购方组织的相关审查。</w:t>
      </w:r>
    </w:p>
    <w:p w14:paraId="13A34CDE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eastAsia" w:ascii="Times New Roman" w:hAnsi="Times New Roman" w:eastAsia="仿宋" w:cs="宋体"/>
          <w:sz w:val="24"/>
          <w:szCs w:val="24"/>
        </w:rPr>
      </w:pPr>
      <w:r>
        <w:rPr>
          <w:rFonts w:hint="eastAsia" w:ascii="Times New Roman" w:hAnsi="Times New Roman" w:eastAsia="仿宋" w:cs="宋体"/>
          <w:sz w:val="24"/>
          <w:szCs w:val="24"/>
          <w:lang w:eastAsia="zh-CN"/>
        </w:rPr>
        <w:t>培训要求：提供不少于2天、不少于4人的工程师安装配置实操培训，培训相关费用（场地、交通等）均包含在项目报价中，由供应商承担。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7F8E0">
    <w:pPr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4A740"/>
    <w:multiLevelType w:val="singleLevel"/>
    <w:tmpl w:val="2624A7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65580"/>
    <w:rsid w:val="0E0E3096"/>
    <w:rsid w:val="0EF21695"/>
    <w:rsid w:val="12816876"/>
    <w:rsid w:val="1F185C0B"/>
    <w:rsid w:val="20F06D17"/>
    <w:rsid w:val="2A85138A"/>
    <w:rsid w:val="2B345DDC"/>
    <w:rsid w:val="2D2F7591"/>
    <w:rsid w:val="30DA1757"/>
    <w:rsid w:val="3D4855F3"/>
    <w:rsid w:val="3F3C12AC"/>
    <w:rsid w:val="41BA48D8"/>
    <w:rsid w:val="421667F5"/>
    <w:rsid w:val="4E802DE1"/>
    <w:rsid w:val="4FFA6D45"/>
    <w:rsid w:val="56701B0F"/>
    <w:rsid w:val="5A160626"/>
    <w:rsid w:val="64061766"/>
    <w:rsid w:val="6571397B"/>
    <w:rsid w:val="66AE3478"/>
    <w:rsid w:val="68550B65"/>
    <w:rsid w:val="68C720B4"/>
    <w:rsid w:val="6A325601"/>
    <w:rsid w:val="6B677876"/>
    <w:rsid w:val="7048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984"/>
      </w:tabs>
      <w:spacing w:beforeLines="0" w:beforeAutospacing="0" w:afterLines="0" w:afterAutospacing="0" w:line="360" w:lineRule="auto"/>
      <w:jc w:val="center"/>
      <w:outlineLvl w:val="0"/>
    </w:pPr>
    <w:rPr>
      <w:rFonts w:ascii="Times New Roman" w:hAnsi="Times New Roman" w:eastAsia="方正公文小标宋"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tabs>
        <w:tab w:val="left" w:pos="984"/>
      </w:tabs>
      <w:spacing w:before="10" w:beforeLines="0" w:beforeAutospacing="0" w:after="10" w:afterLines="0" w:afterAutospacing="0" w:line="360" w:lineRule="auto"/>
      <w:outlineLvl w:val="2"/>
    </w:pPr>
    <w:rPr>
      <w:rFonts w:eastAsia="黑体" w:asciiTheme="minorAscii" w:hAnsiTheme="minorAsci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ad74a4bd-af34-48bf-a498-bb79c633cdbc</errorID>
      <errorWord>项目采购</errorWord>
      <group>L1_Grammar</group>
      <groupName>语法问题</groupName>
      <ability>L2_Grammar</ability>
      <abilityName>语法错误</abilityName>
      <candidateList>
        <item>项目</item>
      </candidateList>
      <explain/>
      <paraID>1E5C59EF</paraID>
      <start>19</start>
      <end>23</end>
      <status>ignored</status>
      <modifiedWord/>
      <trackRevisions>false</trackRevisions>
    </reviewItem>
    <reviewItem>
      <errorID>a1f80b99-dc31-44b2-a729-d93bd221eb2b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5B77FD1F</paraID>
      <start>20</start>
      <end>21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f895bf5-9299-4849-94e6-0b67e029c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1185</Words>
  <Characters>1380</Characters>
  <Lines>0</Lines>
  <Paragraphs>0</Paragraphs>
  <TotalTime>18</TotalTime>
  <ScaleCrop>false</ScaleCrop>
  <LinksUpToDate>false</LinksUpToDate>
  <CharactersWithSpaces>1381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2025-12-17T07:37:00Z</dcterms:created>
  <dc:creator>Liuwj77</dc:creator>
  <cp:lastModifiedBy>乔思奇</cp:lastModifiedBy>
  <cp:lastPrinted>2026-03-05T07:26:00Z</cp:lastPrinted>
  <dcterms:modified xsi:type="dcterms:W3CDTF">2026-03-12T00:47:56Z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873ABDC04BB24CECA7B5CFA62110A9DF_13</vt:lpwstr>
  </property>
  <property fmtid="{D5CDD505-2E9C-101B-9397-08002B2CF9AE}" pid="4" name="KSOTemplateDocerSaveRecord">
    <vt:lpwstr>eyJoZGlkIjoiMDU4NTRjOGE5ZTViMDA5MmU5ZDAwMTdiZGVmOTExZWEiLCJ1c2VySWQiOiIxODA1MDg2MjE3In0=</vt:lpwstr>
  </property>
</Properties>
</file>