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A7" w:rsidRDefault="00066087">
      <w:pPr>
        <w:rPr>
          <w:rFonts w:ascii="方正小标宋简体" w:eastAsia="方正小标宋简体"/>
          <w:sz w:val="32"/>
          <w:szCs w:val="32"/>
        </w:rPr>
      </w:pPr>
      <w:r w:rsidRPr="00066087">
        <w:rPr>
          <w:rFonts w:ascii="方正小标宋简体" w:eastAsia="方正小标宋简体" w:hint="eastAsia"/>
          <w:sz w:val="32"/>
          <w:szCs w:val="32"/>
        </w:rPr>
        <w:t>中山大学附属第一医院</w:t>
      </w:r>
      <w:r w:rsidR="007A2080" w:rsidRPr="007A2080">
        <w:rPr>
          <w:rFonts w:ascii="方正小标宋简体" w:eastAsia="方正小标宋简体" w:hint="eastAsia"/>
          <w:sz w:val="32"/>
          <w:szCs w:val="32"/>
        </w:rPr>
        <w:t>病理科蜡块柜</w:t>
      </w:r>
      <w:proofErr w:type="gramStart"/>
      <w:r w:rsidR="007A2080" w:rsidRPr="007A2080">
        <w:rPr>
          <w:rFonts w:ascii="方正小标宋简体" w:eastAsia="方正小标宋简体" w:hint="eastAsia"/>
          <w:sz w:val="32"/>
          <w:szCs w:val="32"/>
        </w:rPr>
        <w:t>玻片柜</w:t>
      </w:r>
      <w:proofErr w:type="gramEnd"/>
      <w:r w:rsidR="007A2080" w:rsidRPr="007A2080">
        <w:rPr>
          <w:rFonts w:ascii="方正小标宋简体" w:eastAsia="方正小标宋简体" w:hint="eastAsia"/>
          <w:sz w:val="32"/>
          <w:szCs w:val="32"/>
        </w:rPr>
        <w:t>采购项目</w:t>
      </w:r>
      <w:r w:rsidRPr="00066087">
        <w:rPr>
          <w:rFonts w:ascii="方正小标宋简体" w:eastAsia="方正小标宋简体" w:hint="eastAsia"/>
          <w:sz w:val="32"/>
          <w:szCs w:val="32"/>
        </w:rPr>
        <w:t>采购需求书</w:t>
      </w:r>
    </w:p>
    <w:p w:rsidR="00066087" w:rsidRDefault="00066087">
      <w:pPr>
        <w:rPr>
          <w:rFonts w:ascii="方正小标宋简体" w:eastAsia="方正小标宋简体"/>
          <w:sz w:val="32"/>
          <w:szCs w:val="32"/>
        </w:rPr>
      </w:pPr>
    </w:p>
    <w:p w:rsidR="00066087" w:rsidRDefault="00A455E3">
      <w:pPr>
        <w:rPr>
          <w:rFonts w:ascii="仿宋_GB2312" w:eastAsia="仿宋_GB2312"/>
          <w:sz w:val="30"/>
          <w:szCs w:val="30"/>
        </w:rPr>
      </w:pPr>
      <w:r>
        <w:rPr>
          <w:rFonts w:ascii="仿宋_GB2312" w:eastAsia="仿宋_GB2312" w:hint="eastAsia"/>
          <w:sz w:val="30"/>
          <w:szCs w:val="30"/>
        </w:rPr>
        <w:t>一、项目概况</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1652"/>
        <w:gridCol w:w="2851"/>
      </w:tblGrid>
      <w:tr w:rsidR="00A455E3" w:rsidTr="007A2080">
        <w:trPr>
          <w:trHeight w:val="455"/>
          <w:jc w:val="center"/>
        </w:trPr>
        <w:tc>
          <w:tcPr>
            <w:tcW w:w="4136" w:type="dxa"/>
            <w:vAlign w:val="center"/>
          </w:tcPr>
          <w:p w:rsidR="00A455E3" w:rsidRPr="00A455E3" w:rsidRDefault="00A455E3" w:rsidP="00A455E3">
            <w:pPr>
              <w:rPr>
                <w:rFonts w:ascii="仿宋_GB2312" w:eastAsia="仿宋_GB2312"/>
                <w:sz w:val="24"/>
                <w:szCs w:val="30"/>
              </w:rPr>
            </w:pPr>
            <w:r w:rsidRPr="00A455E3">
              <w:rPr>
                <w:rFonts w:ascii="仿宋_GB2312" w:eastAsia="仿宋_GB2312" w:hint="eastAsia"/>
                <w:sz w:val="24"/>
                <w:szCs w:val="30"/>
              </w:rPr>
              <w:t>标的名称</w:t>
            </w:r>
          </w:p>
        </w:tc>
        <w:tc>
          <w:tcPr>
            <w:tcW w:w="1652" w:type="dxa"/>
            <w:vAlign w:val="center"/>
          </w:tcPr>
          <w:p w:rsidR="00A455E3" w:rsidRPr="00A455E3" w:rsidRDefault="00A455E3" w:rsidP="00A455E3">
            <w:pPr>
              <w:rPr>
                <w:rFonts w:ascii="仿宋_GB2312" w:eastAsia="仿宋_GB2312"/>
                <w:sz w:val="24"/>
                <w:szCs w:val="30"/>
              </w:rPr>
            </w:pPr>
            <w:r w:rsidRPr="00A455E3">
              <w:rPr>
                <w:rFonts w:ascii="仿宋_GB2312" w:eastAsia="仿宋_GB2312" w:hint="eastAsia"/>
                <w:sz w:val="24"/>
                <w:szCs w:val="30"/>
              </w:rPr>
              <w:t>数量</w:t>
            </w:r>
          </w:p>
        </w:tc>
        <w:tc>
          <w:tcPr>
            <w:tcW w:w="2851" w:type="dxa"/>
            <w:vAlign w:val="center"/>
          </w:tcPr>
          <w:p w:rsidR="00A455E3" w:rsidRPr="00A455E3" w:rsidRDefault="00A455E3" w:rsidP="00A455E3">
            <w:pPr>
              <w:rPr>
                <w:rFonts w:ascii="仿宋_GB2312" w:eastAsia="仿宋_GB2312"/>
                <w:sz w:val="24"/>
                <w:szCs w:val="30"/>
              </w:rPr>
            </w:pPr>
            <w:r w:rsidRPr="00A455E3">
              <w:rPr>
                <w:rFonts w:ascii="仿宋_GB2312" w:eastAsia="仿宋_GB2312" w:hint="eastAsia"/>
                <w:sz w:val="24"/>
                <w:szCs w:val="30"/>
              </w:rPr>
              <w:t>最高限价（人民币，元）</w:t>
            </w:r>
          </w:p>
        </w:tc>
      </w:tr>
      <w:tr w:rsidR="00A455E3" w:rsidTr="007A2080">
        <w:trPr>
          <w:trHeight w:val="465"/>
          <w:jc w:val="center"/>
        </w:trPr>
        <w:tc>
          <w:tcPr>
            <w:tcW w:w="4136" w:type="dxa"/>
            <w:vAlign w:val="center"/>
          </w:tcPr>
          <w:p w:rsidR="00A455E3" w:rsidRPr="00A455E3" w:rsidRDefault="007A2080" w:rsidP="007A2080">
            <w:pPr>
              <w:rPr>
                <w:rFonts w:ascii="仿宋_GB2312" w:eastAsia="仿宋_GB2312"/>
                <w:sz w:val="24"/>
                <w:szCs w:val="30"/>
              </w:rPr>
            </w:pPr>
            <w:r w:rsidRPr="007A2080">
              <w:rPr>
                <w:rFonts w:ascii="仿宋_GB2312" w:eastAsia="仿宋_GB2312" w:hint="eastAsia"/>
                <w:sz w:val="30"/>
                <w:szCs w:val="30"/>
              </w:rPr>
              <w:t>蜡块柜</w:t>
            </w:r>
            <w:r>
              <w:rPr>
                <w:rFonts w:ascii="仿宋_GB2312" w:eastAsia="仿宋_GB2312" w:hint="eastAsia"/>
                <w:sz w:val="30"/>
                <w:szCs w:val="30"/>
              </w:rPr>
              <w:t>、</w:t>
            </w:r>
            <w:proofErr w:type="gramStart"/>
            <w:r w:rsidRPr="007A2080">
              <w:rPr>
                <w:rFonts w:ascii="仿宋_GB2312" w:eastAsia="仿宋_GB2312" w:hint="eastAsia"/>
                <w:sz w:val="30"/>
                <w:szCs w:val="30"/>
              </w:rPr>
              <w:t>玻片柜</w:t>
            </w:r>
            <w:proofErr w:type="gramEnd"/>
          </w:p>
        </w:tc>
        <w:tc>
          <w:tcPr>
            <w:tcW w:w="1652" w:type="dxa"/>
            <w:vAlign w:val="center"/>
          </w:tcPr>
          <w:p w:rsidR="00A455E3" w:rsidRPr="00A455E3" w:rsidRDefault="007A2080" w:rsidP="00A455E3">
            <w:pPr>
              <w:rPr>
                <w:rFonts w:ascii="仿宋_GB2312" w:eastAsia="仿宋_GB2312"/>
                <w:sz w:val="24"/>
                <w:szCs w:val="30"/>
              </w:rPr>
            </w:pPr>
            <w:r>
              <w:rPr>
                <w:rFonts w:ascii="仿宋_GB2312" w:eastAsia="仿宋_GB2312" w:hint="eastAsia"/>
                <w:sz w:val="24"/>
                <w:szCs w:val="30"/>
              </w:rPr>
              <w:t>59</w:t>
            </w:r>
            <w:r w:rsidR="00A455E3">
              <w:rPr>
                <w:rFonts w:ascii="仿宋_GB2312" w:eastAsia="仿宋_GB2312" w:hint="eastAsia"/>
                <w:sz w:val="24"/>
                <w:szCs w:val="30"/>
              </w:rPr>
              <w:t>套</w:t>
            </w:r>
          </w:p>
        </w:tc>
        <w:tc>
          <w:tcPr>
            <w:tcW w:w="2851" w:type="dxa"/>
            <w:vAlign w:val="center"/>
          </w:tcPr>
          <w:p w:rsidR="00A455E3" w:rsidRPr="00A455E3" w:rsidRDefault="007A2080" w:rsidP="00A455E3">
            <w:pPr>
              <w:rPr>
                <w:rFonts w:ascii="仿宋_GB2312" w:eastAsia="仿宋_GB2312"/>
                <w:sz w:val="24"/>
                <w:szCs w:val="30"/>
              </w:rPr>
            </w:pPr>
            <w:r>
              <w:rPr>
                <w:rFonts w:ascii="仿宋_GB2312" w:eastAsia="仿宋_GB2312" w:hint="eastAsia"/>
                <w:sz w:val="24"/>
                <w:szCs w:val="30"/>
              </w:rPr>
              <w:t>24</w:t>
            </w:r>
            <w:r w:rsidR="005860BC">
              <w:rPr>
                <w:rFonts w:ascii="仿宋_GB2312" w:eastAsia="仿宋_GB2312" w:hint="eastAsia"/>
                <w:sz w:val="24"/>
                <w:szCs w:val="30"/>
              </w:rPr>
              <w:t>0000</w:t>
            </w:r>
          </w:p>
        </w:tc>
      </w:tr>
    </w:tbl>
    <w:p w:rsidR="00A455E3" w:rsidRDefault="00A455E3">
      <w:pPr>
        <w:rPr>
          <w:rFonts w:ascii="仿宋_GB2312" w:eastAsia="仿宋_GB2312"/>
          <w:sz w:val="30"/>
          <w:szCs w:val="30"/>
        </w:rPr>
      </w:pPr>
      <w:r>
        <w:rPr>
          <w:rFonts w:ascii="仿宋_GB2312" w:eastAsia="仿宋_GB2312" w:hint="eastAsia"/>
          <w:sz w:val="30"/>
          <w:szCs w:val="30"/>
        </w:rPr>
        <w:t>二、商务需求</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7263"/>
      </w:tblGrid>
      <w:tr w:rsidR="00A455E3" w:rsidTr="008E24C0">
        <w:trPr>
          <w:trHeight w:val="802"/>
          <w:jc w:val="center"/>
        </w:trPr>
        <w:tc>
          <w:tcPr>
            <w:tcW w:w="1816" w:type="dxa"/>
            <w:vAlign w:val="center"/>
          </w:tcPr>
          <w:p w:rsidR="00A455E3" w:rsidRPr="00A455E3" w:rsidRDefault="00A455E3" w:rsidP="008E24C0">
            <w:pPr>
              <w:pStyle w:val="2"/>
              <w:spacing w:after="0" w:line="360" w:lineRule="auto"/>
              <w:ind w:leftChars="0" w:left="0" w:firstLineChars="0" w:firstLine="0"/>
              <w:jc w:val="center"/>
              <w:rPr>
                <w:rFonts w:ascii="仿宋_GB2312" w:eastAsia="仿宋_GB2312" w:hAnsi="宋体" w:cs="宋体"/>
                <w:sz w:val="21"/>
                <w:szCs w:val="21"/>
                <w:lang w:eastAsia="zh-CN"/>
              </w:rPr>
            </w:pPr>
            <w:bookmarkStart w:id="0" w:name="_Hlk231284150"/>
            <w:proofErr w:type="spellStart"/>
            <w:r w:rsidRPr="00A455E3">
              <w:rPr>
                <w:rStyle w:val="a7"/>
                <w:rFonts w:ascii="仿宋_GB2312" w:eastAsia="仿宋_GB2312" w:hint="eastAsia"/>
              </w:rPr>
              <w:t>标的提供的时间</w:t>
            </w:r>
            <w:proofErr w:type="spellEnd"/>
          </w:p>
        </w:tc>
        <w:tc>
          <w:tcPr>
            <w:tcW w:w="7263" w:type="dxa"/>
            <w:vAlign w:val="center"/>
          </w:tcPr>
          <w:p w:rsidR="00A455E3" w:rsidRPr="00A455E3" w:rsidRDefault="00A455E3" w:rsidP="008E24C0">
            <w:pPr>
              <w:pStyle w:val="2"/>
              <w:spacing w:after="0" w:line="360" w:lineRule="auto"/>
              <w:ind w:leftChars="0" w:left="0" w:firstLineChars="0" w:firstLine="0"/>
              <w:jc w:val="both"/>
              <w:rPr>
                <w:rFonts w:ascii="仿宋_GB2312" w:eastAsia="仿宋_GB2312" w:hAnsi="宋体" w:cs="宋体"/>
                <w:sz w:val="21"/>
                <w:szCs w:val="21"/>
                <w:lang w:eastAsia="zh-CN"/>
              </w:rPr>
            </w:pPr>
            <w:r w:rsidRPr="00A455E3">
              <w:rPr>
                <w:rFonts w:ascii="仿宋_GB2312" w:eastAsia="仿宋_GB2312" w:hAnsi="宋体" w:cs="宋体" w:hint="eastAsia"/>
                <w:sz w:val="21"/>
                <w:szCs w:val="21"/>
                <w:lang w:eastAsia="zh-CN"/>
              </w:rPr>
              <w:t>1.供货要求：</w:t>
            </w:r>
          </w:p>
          <w:p w:rsidR="00A455E3" w:rsidRPr="00A455E3" w:rsidRDefault="00A455E3" w:rsidP="008E24C0">
            <w:pPr>
              <w:pStyle w:val="2"/>
              <w:spacing w:after="0" w:line="360" w:lineRule="auto"/>
              <w:ind w:leftChars="0" w:left="0" w:firstLineChars="0" w:firstLine="0"/>
              <w:jc w:val="both"/>
              <w:rPr>
                <w:rFonts w:ascii="仿宋_GB2312" w:eastAsia="仿宋_GB2312" w:hAnsi="宋体" w:cs="宋体"/>
                <w:sz w:val="21"/>
                <w:szCs w:val="21"/>
                <w:lang w:eastAsia="zh-CN"/>
              </w:rPr>
            </w:pPr>
            <w:r w:rsidRPr="00A455E3">
              <w:rPr>
                <w:rFonts w:ascii="仿宋_GB2312" w:eastAsia="仿宋_GB2312" w:hAnsi="宋体" w:cs="宋体" w:hint="eastAsia"/>
                <w:sz w:val="21"/>
                <w:szCs w:val="21"/>
                <w:lang w:eastAsia="zh-CN"/>
              </w:rPr>
              <w:t>（1）采购人书面或电话通知订货</w:t>
            </w:r>
            <w:r w:rsidR="00371630">
              <w:rPr>
                <w:rFonts w:ascii="仿宋_GB2312" w:eastAsia="仿宋_GB2312" w:hAnsi="宋体" w:cs="宋体" w:hint="eastAsia"/>
                <w:sz w:val="21"/>
                <w:szCs w:val="21"/>
                <w:lang w:eastAsia="zh-CN"/>
              </w:rPr>
              <w:t>，中标人</w:t>
            </w:r>
            <w:r w:rsidR="007A2080">
              <w:rPr>
                <w:rFonts w:ascii="仿宋_GB2312" w:eastAsia="仿宋_GB2312" w:hAnsi="宋体" w:cs="宋体" w:hint="eastAsia"/>
                <w:sz w:val="21"/>
                <w:szCs w:val="21"/>
                <w:lang w:eastAsia="zh-CN"/>
              </w:rPr>
              <w:t>20</w:t>
            </w:r>
            <w:r w:rsidR="00371630">
              <w:rPr>
                <w:rFonts w:ascii="仿宋_GB2312" w:eastAsia="仿宋_GB2312" w:hAnsi="宋体" w:cs="宋体" w:hint="eastAsia"/>
                <w:sz w:val="21"/>
                <w:szCs w:val="21"/>
                <w:lang w:eastAsia="zh-CN"/>
              </w:rPr>
              <w:t>个工作日内完成备货</w:t>
            </w:r>
          </w:p>
          <w:p w:rsidR="00371630" w:rsidRDefault="00A455E3" w:rsidP="008E24C0">
            <w:pPr>
              <w:pStyle w:val="2"/>
              <w:spacing w:after="0" w:line="360" w:lineRule="auto"/>
              <w:ind w:leftChars="0" w:left="0" w:firstLineChars="0" w:firstLine="0"/>
              <w:jc w:val="both"/>
              <w:rPr>
                <w:rFonts w:ascii="仿宋_GB2312" w:eastAsia="仿宋_GB2312" w:hAnsi="宋体" w:cs="宋体"/>
                <w:sz w:val="21"/>
                <w:szCs w:val="21"/>
                <w:lang w:eastAsia="zh-CN"/>
              </w:rPr>
            </w:pPr>
            <w:r w:rsidRPr="00A455E3">
              <w:rPr>
                <w:rFonts w:ascii="仿宋_GB2312" w:eastAsia="仿宋_GB2312" w:hAnsi="宋体" w:cs="宋体" w:hint="eastAsia"/>
                <w:sz w:val="21"/>
                <w:szCs w:val="21"/>
                <w:lang w:eastAsia="zh-CN"/>
              </w:rPr>
              <w:t>（2）</w:t>
            </w:r>
            <w:r w:rsidR="00371630">
              <w:rPr>
                <w:rFonts w:ascii="仿宋_GB2312" w:eastAsia="仿宋_GB2312" w:hAnsi="宋体" w:cs="宋体" w:hint="eastAsia"/>
                <w:sz w:val="21"/>
                <w:szCs w:val="21"/>
                <w:lang w:eastAsia="zh-CN"/>
              </w:rPr>
              <w:t>中标人完成备货后约定安装时间，7个工作日内完成本项目的送货安装</w:t>
            </w:r>
          </w:p>
          <w:p w:rsidR="00A455E3" w:rsidRPr="00A455E3" w:rsidRDefault="00A455E3" w:rsidP="008E24C0">
            <w:pPr>
              <w:pStyle w:val="2"/>
              <w:spacing w:after="0" w:line="360" w:lineRule="auto"/>
              <w:ind w:leftChars="0" w:left="0" w:firstLineChars="0" w:firstLine="0"/>
              <w:jc w:val="both"/>
              <w:rPr>
                <w:rFonts w:ascii="仿宋_GB2312" w:eastAsia="仿宋_GB2312" w:hAnsi="宋体" w:cs="宋体"/>
                <w:sz w:val="21"/>
                <w:szCs w:val="21"/>
                <w:lang w:eastAsia="zh-CN"/>
              </w:rPr>
            </w:pPr>
            <w:r w:rsidRPr="00A455E3">
              <w:rPr>
                <w:rFonts w:ascii="仿宋_GB2312" w:eastAsia="仿宋_GB2312" w:hAnsi="宋体" w:cs="宋体" w:hint="eastAsia"/>
                <w:sz w:val="21"/>
                <w:szCs w:val="21"/>
                <w:lang w:eastAsia="zh-CN"/>
              </w:rPr>
              <w:t>（3）</w:t>
            </w:r>
            <w:r w:rsidR="00371630">
              <w:rPr>
                <w:rFonts w:ascii="仿宋_GB2312" w:eastAsia="仿宋_GB2312" w:hAnsi="宋体" w:cs="宋体" w:hint="eastAsia"/>
                <w:sz w:val="21"/>
                <w:szCs w:val="21"/>
                <w:lang w:eastAsia="zh-CN"/>
              </w:rPr>
              <w:t>本项目包含安装，中标人</w:t>
            </w:r>
            <w:r w:rsidRPr="00A455E3">
              <w:rPr>
                <w:rFonts w:ascii="仿宋_GB2312" w:eastAsia="仿宋_GB2312" w:hAnsi="宋体" w:cs="宋体" w:hint="eastAsia"/>
                <w:sz w:val="21"/>
                <w:szCs w:val="21"/>
                <w:lang w:eastAsia="zh-CN"/>
              </w:rPr>
              <w:t>安装时须对采购人的场地及有关设备、设施做好良好的保护措施，并保证施工、作业符合环保、清洁、安全等要求，否则，造成采购人或任何第三方遭受损失的，中标人须进行赔偿。</w:t>
            </w:r>
          </w:p>
        </w:tc>
      </w:tr>
      <w:tr w:rsidR="00A455E3" w:rsidTr="008E24C0">
        <w:trPr>
          <w:trHeight w:val="802"/>
          <w:jc w:val="center"/>
        </w:trPr>
        <w:tc>
          <w:tcPr>
            <w:tcW w:w="1816" w:type="dxa"/>
            <w:vAlign w:val="center"/>
          </w:tcPr>
          <w:p w:rsidR="00A455E3" w:rsidRPr="00A455E3" w:rsidRDefault="00A455E3" w:rsidP="008E24C0">
            <w:pPr>
              <w:pStyle w:val="2"/>
              <w:spacing w:after="0" w:line="360" w:lineRule="auto"/>
              <w:ind w:leftChars="0" w:left="0" w:firstLineChars="0" w:firstLine="0"/>
              <w:jc w:val="center"/>
              <w:rPr>
                <w:rFonts w:ascii="仿宋_GB2312" w:eastAsia="仿宋_GB2312" w:hAnsi="宋体" w:cs="宋体"/>
                <w:sz w:val="21"/>
                <w:szCs w:val="21"/>
                <w:lang w:eastAsia="zh-CN"/>
              </w:rPr>
            </w:pPr>
            <w:r w:rsidRPr="00A455E3">
              <w:rPr>
                <w:rFonts w:ascii="仿宋_GB2312" w:eastAsia="仿宋_GB2312" w:hAnsi="宋体" w:cs="宋体" w:hint="eastAsia"/>
                <w:sz w:val="21"/>
                <w:szCs w:val="21"/>
                <w:lang w:eastAsia="zh-CN"/>
              </w:rPr>
              <w:t>标的提供的地点</w:t>
            </w:r>
          </w:p>
        </w:tc>
        <w:tc>
          <w:tcPr>
            <w:tcW w:w="7263" w:type="dxa"/>
            <w:vAlign w:val="center"/>
          </w:tcPr>
          <w:p w:rsidR="00A455E3" w:rsidRPr="00A455E3" w:rsidRDefault="0037163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Pr>
                <w:rFonts w:ascii="仿宋_GB2312" w:eastAsia="仿宋_GB2312" w:hAnsi="宋体" w:cs="宋体" w:hint="eastAsia"/>
                <w:sz w:val="21"/>
                <w:szCs w:val="21"/>
                <w:lang w:eastAsia="zh-CN"/>
              </w:rPr>
              <w:t>中山二路58号大院</w:t>
            </w:r>
            <w:proofErr w:type="gramStart"/>
            <w:r w:rsidR="007A2080">
              <w:rPr>
                <w:rFonts w:ascii="仿宋_GB2312" w:eastAsia="仿宋_GB2312" w:hAnsi="宋体" w:cs="宋体" w:hint="eastAsia"/>
                <w:sz w:val="21"/>
                <w:szCs w:val="21"/>
                <w:lang w:eastAsia="zh-CN"/>
              </w:rPr>
              <w:t>科技楼负一</w:t>
            </w:r>
            <w:proofErr w:type="gramEnd"/>
            <w:r w:rsidR="007A2080">
              <w:rPr>
                <w:rFonts w:ascii="仿宋_GB2312" w:eastAsia="仿宋_GB2312" w:hAnsi="宋体" w:cs="宋体" w:hint="eastAsia"/>
                <w:sz w:val="21"/>
                <w:szCs w:val="21"/>
                <w:lang w:eastAsia="zh-CN"/>
              </w:rPr>
              <w:t>楼</w:t>
            </w:r>
          </w:p>
        </w:tc>
      </w:tr>
      <w:bookmarkEnd w:id="0"/>
      <w:tr w:rsidR="00A455E3" w:rsidTr="008E24C0">
        <w:trPr>
          <w:trHeight w:val="802"/>
          <w:jc w:val="center"/>
        </w:trPr>
        <w:tc>
          <w:tcPr>
            <w:tcW w:w="1816" w:type="dxa"/>
            <w:vAlign w:val="center"/>
          </w:tcPr>
          <w:p w:rsidR="00A455E3" w:rsidRPr="00A455E3" w:rsidRDefault="00A455E3" w:rsidP="008E24C0">
            <w:pPr>
              <w:pStyle w:val="2"/>
              <w:spacing w:after="0" w:line="360" w:lineRule="auto"/>
              <w:ind w:leftChars="0" w:left="0" w:firstLineChars="0" w:firstLine="0"/>
              <w:jc w:val="center"/>
              <w:rPr>
                <w:rFonts w:ascii="仿宋_GB2312" w:eastAsia="仿宋_GB2312" w:hAnsi="宋体" w:cs="宋体"/>
                <w:sz w:val="21"/>
                <w:szCs w:val="21"/>
                <w:lang w:eastAsia="zh-CN"/>
              </w:rPr>
            </w:pPr>
            <w:r w:rsidRPr="00A455E3">
              <w:rPr>
                <w:rFonts w:ascii="仿宋_GB2312" w:eastAsia="仿宋_GB2312" w:hAnsi="宋体" w:cs="宋体" w:hint="eastAsia"/>
                <w:sz w:val="21"/>
                <w:szCs w:val="21"/>
                <w:lang w:eastAsia="zh-CN"/>
              </w:rPr>
              <w:t>投标有效期</w:t>
            </w:r>
          </w:p>
        </w:tc>
        <w:tc>
          <w:tcPr>
            <w:tcW w:w="7263" w:type="dxa"/>
            <w:vAlign w:val="center"/>
          </w:tcPr>
          <w:p w:rsidR="00A455E3" w:rsidRPr="00A455E3" w:rsidRDefault="00A455E3" w:rsidP="00FE7587">
            <w:pPr>
              <w:pStyle w:val="2"/>
              <w:spacing w:after="0" w:line="360" w:lineRule="auto"/>
              <w:ind w:leftChars="0" w:left="0" w:firstLineChars="0" w:firstLine="0"/>
              <w:jc w:val="both"/>
              <w:rPr>
                <w:rFonts w:ascii="仿宋_GB2312" w:eastAsia="仿宋_GB2312" w:hAnsi="宋体" w:cs="宋体"/>
                <w:sz w:val="21"/>
                <w:szCs w:val="21"/>
                <w:lang w:eastAsia="zh-CN"/>
              </w:rPr>
            </w:pPr>
            <w:r w:rsidRPr="00A455E3">
              <w:rPr>
                <w:rFonts w:ascii="仿宋_GB2312" w:eastAsia="仿宋_GB2312" w:hAnsi="宋体" w:cs="宋体" w:hint="eastAsia"/>
                <w:sz w:val="21"/>
                <w:szCs w:val="21"/>
                <w:lang w:eastAsia="zh-CN"/>
              </w:rPr>
              <w:t>从提交投标文件的截止之日起</w:t>
            </w:r>
            <w:r w:rsidR="00FE7587">
              <w:rPr>
                <w:rFonts w:ascii="仿宋_GB2312" w:eastAsia="仿宋_GB2312" w:hAnsi="宋体" w:cs="宋体" w:hint="eastAsia"/>
                <w:sz w:val="21"/>
                <w:szCs w:val="21"/>
                <w:lang w:eastAsia="zh-CN"/>
              </w:rPr>
              <w:t>3</w:t>
            </w:r>
            <w:r w:rsidRPr="00A455E3">
              <w:rPr>
                <w:rFonts w:ascii="仿宋_GB2312" w:eastAsia="仿宋_GB2312" w:hAnsi="宋体" w:cs="宋体" w:hint="eastAsia"/>
                <w:sz w:val="21"/>
                <w:szCs w:val="21"/>
                <w:lang w:eastAsia="zh-CN"/>
              </w:rPr>
              <w:t>0日</w:t>
            </w:r>
          </w:p>
        </w:tc>
      </w:tr>
      <w:tr w:rsidR="00371630" w:rsidTr="008E24C0">
        <w:trPr>
          <w:trHeight w:val="802"/>
          <w:jc w:val="center"/>
        </w:trPr>
        <w:tc>
          <w:tcPr>
            <w:tcW w:w="1816" w:type="dxa"/>
            <w:vAlign w:val="center"/>
          </w:tcPr>
          <w:p w:rsidR="00371630" w:rsidRPr="00A455E3" w:rsidRDefault="00371630" w:rsidP="008E24C0">
            <w:pPr>
              <w:pStyle w:val="2"/>
              <w:spacing w:after="0" w:line="360" w:lineRule="auto"/>
              <w:ind w:leftChars="0" w:left="0" w:firstLineChars="0" w:firstLine="0"/>
              <w:jc w:val="center"/>
              <w:rPr>
                <w:rFonts w:ascii="仿宋_GB2312" w:eastAsia="仿宋_GB2312" w:hAnsi="宋体" w:cs="宋体"/>
                <w:sz w:val="21"/>
                <w:szCs w:val="21"/>
                <w:lang w:eastAsia="zh-CN"/>
              </w:rPr>
            </w:pPr>
            <w:r w:rsidRPr="00371630">
              <w:rPr>
                <w:rFonts w:ascii="仿宋_GB2312" w:eastAsia="仿宋_GB2312" w:hAnsi="宋体" w:cs="宋体" w:hint="eastAsia"/>
                <w:sz w:val="21"/>
                <w:szCs w:val="21"/>
                <w:lang w:eastAsia="zh-CN"/>
              </w:rPr>
              <w:t>付款方式</w:t>
            </w:r>
          </w:p>
        </w:tc>
        <w:tc>
          <w:tcPr>
            <w:tcW w:w="7263" w:type="dxa"/>
            <w:vAlign w:val="center"/>
          </w:tcPr>
          <w:p w:rsidR="00371630" w:rsidRPr="00A455E3" w:rsidRDefault="005860BC" w:rsidP="008E24C0">
            <w:pPr>
              <w:pStyle w:val="2"/>
              <w:spacing w:after="0" w:line="360" w:lineRule="auto"/>
              <w:ind w:leftChars="0" w:left="0" w:firstLineChars="0" w:firstLine="0"/>
              <w:jc w:val="both"/>
              <w:rPr>
                <w:rFonts w:ascii="仿宋_GB2312" w:eastAsia="仿宋_GB2312" w:hAnsi="宋体" w:cs="宋体"/>
                <w:sz w:val="21"/>
                <w:szCs w:val="21"/>
                <w:lang w:eastAsia="zh-CN"/>
              </w:rPr>
            </w:pPr>
            <w:r>
              <w:rPr>
                <w:rFonts w:ascii="仿宋_GB2312" w:eastAsia="仿宋_GB2312" w:hAnsi="宋体" w:cs="宋体" w:hint="eastAsia"/>
                <w:sz w:val="21"/>
                <w:szCs w:val="21"/>
                <w:lang w:eastAsia="zh-CN"/>
              </w:rPr>
              <w:t>按照本项目签订的合同,</w:t>
            </w:r>
            <w:r w:rsidR="007A2080" w:rsidRPr="005860BC">
              <w:rPr>
                <w:rFonts w:ascii="仿宋_GB2312" w:eastAsia="仿宋_GB2312" w:hAnsi="宋体" w:cs="宋体" w:hint="eastAsia"/>
                <w:sz w:val="21"/>
                <w:szCs w:val="21"/>
                <w:lang w:eastAsia="zh-CN"/>
              </w:rPr>
              <w:t>本项目需求的全部货物完成安装并验收合格后，按实际送货或提供服务的数量，采购人在货物验收合格和收齐中标人开具的等额增值税普通发票办理结算。</w:t>
            </w:r>
          </w:p>
        </w:tc>
      </w:tr>
      <w:tr w:rsidR="00371630" w:rsidTr="008E24C0">
        <w:trPr>
          <w:trHeight w:val="802"/>
          <w:jc w:val="center"/>
        </w:trPr>
        <w:tc>
          <w:tcPr>
            <w:tcW w:w="1816" w:type="dxa"/>
            <w:vAlign w:val="center"/>
          </w:tcPr>
          <w:p w:rsidR="00371630" w:rsidRPr="00371630" w:rsidRDefault="00371630" w:rsidP="008E24C0">
            <w:pPr>
              <w:pStyle w:val="2"/>
              <w:spacing w:after="0" w:line="360" w:lineRule="auto"/>
              <w:ind w:leftChars="0" w:left="0" w:firstLineChars="0" w:firstLine="0"/>
              <w:jc w:val="center"/>
              <w:rPr>
                <w:rFonts w:ascii="仿宋_GB2312" w:eastAsia="仿宋_GB2312" w:hAnsi="宋体" w:cs="宋体"/>
                <w:sz w:val="21"/>
                <w:szCs w:val="21"/>
                <w:lang w:eastAsia="zh-CN"/>
              </w:rPr>
            </w:pPr>
            <w:r>
              <w:rPr>
                <w:rFonts w:ascii="仿宋_GB2312" w:eastAsia="仿宋_GB2312" w:hAnsi="宋体" w:cs="宋体" w:hint="eastAsia"/>
                <w:sz w:val="21"/>
                <w:szCs w:val="21"/>
                <w:lang w:eastAsia="zh-CN"/>
              </w:rPr>
              <w:t>验收及质保</w:t>
            </w:r>
          </w:p>
        </w:tc>
        <w:tc>
          <w:tcPr>
            <w:tcW w:w="7263" w:type="dxa"/>
            <w:vAlign w:val="center"/>
          </w:tcPr>
          <w:p w:rsidR="00371630" w:rsidRPr="000E6D1A" w:rsidRDefault="00371630" w:rsidP="008E24C0">
            <w:pPr>
              <w:pStyle w:val="2"/>
              <w:spacing w:after="0" w:line="360" w:lineRule="auto"/>
              <w:ind w:leftChars="0" w:left="0" w:firstLineChars="0" w:firstLine="0"/>
              <w:jc w:val="both"/>
              <w:rPr>
                <w:rFonts w:ascii="仿宋_GB2312" w:eastAsia="仿宋_GB2312" w:hAnsi="宋体" w:cs="宋体"/>
                <w:sz w:val="21"/>
                <w:szCs w:val="21"/>
                <w:lang w:eastAsia="zh-CN"/>
              </w:rPr>
            </w:pPr>
            <w:r>
              <w:rPr>
                <w:rFonts w:ascii="仿宋_GB2312" w:eastAsia="仿宋_GB2312" w:hAnsi="宋体" w:cs="宋体" w:hint="eastAsia"/>
                <w:sz w:val="21"/>
                <w:szCs w:val="21"/>
                <w:lang w:eastAsia="zh-CN"/>
              </w:rPr>
              <w:t>本项目主要</w:t>
            </w:r>
            <w:r w:rsidR="007A2080">
              <w:rPr>
                <w:rFonts w:ascii="仿宋_GB2312" w:eastAsia="仿宋_GB2312" w:hAnsi="宋体" w:cs="宋体" w:hint="eastAsia"/>
                <w:sz w:val="21"/>
                <w:szCs w:val="21"/>
                <w:lang w:eastAsia="zh-CN"/>
              </w:rPr>
              <w:t>标的为蜡块柜、</w:t>
            </w:r>
            <w:proofErr w:type="gramStart"/>
            <w:r w:rsidR="007A2080">
              <w:rPr>
                <w:rFonts w:ascii="仿宋_GB2312" w:eastAsia="仿宋_GB2312" w:hAnsi="宋体" w:cs="宋体" w:hint="eastAsia"/>
                <w:sz w:val="21"/>
                <w:szCs w:val="21"/>
                <w:lang w:eastAsia="zh-CN"/>
              </w:rPr>
              <w:t>玻片柜</w:t>
            </w:r>
            <w:proofErr w:type="gramEnd"/>
            <w:r w:rsidRPr="000E6D1A">
              <w:rPr>
                <w:rFonts w:ascii="仿宋_GB2312" w:eastAsia="仿宋_GB2312" w:hAnsi="宋体" w:cs="宋体" w:hint="eastAsia"/>
                <w:sz w:val="21"/>
                <w:szCs w:val="21"/>
                <w:lang w:eastAsia="zh-CN"/>
              </w:rPr>
              <w:t>的采购及安装</w:t>
            </w:r>
            <w:r w:rsidR="00FE7587" w:rsidRPr="000E6D1A">
              <w:rPr>
                <w:rFonts w:ascii="仿宋_GB2312" w:eastAsia="仿宋_GB2312" w:hAnsi="宋体" w:cs="宋体" w:hint="eastAsia"/>
                <w:sz w:val="21"/>
                <w:szCs w:val="21"/>
                <w:lang w:eastAsia="zh-CN"/>
              </w:rPr>
              <w:t>，报价含税及运输安装费等一切费用</w:t>
            </w:r>
            <w:r w:rsidR="004D5A13">
              <w:rPr>
                <w:rFonts w:ascii="仿宋_GB2312" w:eastAsia="仿宋_GB2312" w:hAnsi="宋体" w:cs="宋体" w:hint="eastAsia"/>
                <w:sz w:val="21"/>
                <w:szCs w:val="21"/>
                <w:lang w:eastAsia="zh-CN"/>
              </w:rPr>
              <w:t>，为综合单价</w:t>
            </w:r>
            <w:r w:rsidR="00FE7587" w:rsidRPr="000E6D1A">
              <w:rPr>
                <w:rFonts w:ascii="仿宋_GB2312" w:eastAsia="仿宋_GB2312" w:hAnsi="宋体" w:cs="宋体" w:hint="eastAsia"/>
                <w:sz w:val="21"/>
                <w:szCs w:val="21"/>
                <w:lang w:eastAsia="zh-CN"/>
              </w:rPr>
              <w:t>，货款按实际送货数量，凭验收单等资料结算；</w:t>
            </w:r>
          </w:p>
          <w:p w:rsidR="00FE7587" w:rsidRPr="000E6D1A" w:rsidRDefault="00FE7587" w:rsidP="008E24C0">
            <w:pPr>
              <w:pStyle w:val="2"/>
              <w:spacing w:after="0" w:line="360" w:lineRule="auto"/>
              <w:ind w:leftChars="0" w:left="0" w:firstLineChars="0" w:firstLine="0"/>
              <w:jc w:val="both"/>
              <w:rPr>
                <w:rFonts w:ascii="仿宋_GB2312" w:eastAsia="仿宋_GB2312" w:hAnsi="宋体" w:cs="宋体"/>
                <w:sz w:val="21"/>
                <w:szCs w:val="21"/>
                <w:lang w:eastAsia="zh-CN"/>
              </w:rPr>
            </w:pPr>
            <w:r w:rsidRPr="000E6D1A">
              <w:rPr>
                <w:rFonts w:ascii="仿宋_GB2312" w:eastAsia="仿宋_GB2312" w:hAnsi="宋体" w:cs="宋体"/>
                <w:sz w:val="21"/>
                <w:szCs w:val="21"/>
                <w:lang w:eastAsia="zh-CN"/>
              </w:rPr>
              <w:t>质保期：</w:t>
            </w:r>
            <w:r w:rsidRPr="000E6D1A">
              <w:rPr>
                <w:rFonts w:ascii="仿宋_GB2312" w:eastAsia="仿宋_GB2312" w:hAnsi="宋体" w:cs="宋体" w:hint="eastAsia"/>
                <w:sz w:val="21"/>
                <w:szCs w:val="21"/>
                <w:lang w:eastAsia="zh-CN"/>
              </w:rPr>
              <w:t>自</w:t>
            </w:r>
            <w:r w:rsidRPr="000E6D1A">
              <w:rPr>
                <w:rFonts w:ascii="仿宋_GB2312" w:eastAsia="仿宋_GB2312" w:hAnsi="宋体" w:cs="宋体"/>
                <w:sz w:val="21"/>
                <w:szCs w:val="21"/>
                <w:lang w:eastAsia="zh-CN"/>
              </w:rPr>
              <w:t>采购人验收签字之日起计算</w:t>
            </w:r>
            <w:r w:rsidR="007A2080">
              <w:rPr>
                <w:rFonts w:ascii="仿宋_GB2312" w:eastAsia="仿宋_GB2312" w:hAnsi="宋体" w:cs="宋体" w:hint="eastAsia"/>
                <w:sz w:val="21"/>
                <w:szCs w:val="21"/>
                <w:lang w:eastAsia="zh-CN"/>
              </w:rPr>
              <w:t>五</w:t>
            </w:r>
            <w:r w:rsidRPr="000E6D1A">
              <w:rPr>
                <w:rFonts w:ascii="仿宋_GB2312" w:eastAsia="仿宋_GB2312" w:hAnsi="宋体" w:cs="宋体" w:hint="eastAsia"/>
                <w:sz w:val="21"/>
                <w:szCs w:val="21"/>
                <w:lang w:eastAsia="zh-CN"/>
              </w:rPr>
              <w:t>年整</w:t>
            </w:r>
            <w:r w:rsidR="007A2080">
              <w:rPr>
                <w:rFonts w:ascii="仿宋_GB2312" w:eastAsia="仿宋_GB2312" w:hAnsi="宋体" w:cs="宋体" w:hint="eastAsia"/>
                <w:sz w:val="21"/>
                <w:szCs w:val="21"/>
                <w:lang w:eastAsia="zh-CN"/>
              </w:rPr>
              <w:t>起</w:t>
            </w:r>
          </w:p>
          <w:p w:rsidR="00FE7587" w:rsidRPr="007A2080" w:rsidRDefault="007A2080" w:rsidP="008E24C0">
            <w:pPr>
              <w:pStyle w:val="2"/>
              <w:spacing w:after="0" w:line="360" w:lineRule="auto"/>
              <w:ind w:leftChars="0" w:left="0" w:firstLineChars="0" w:firstLine="0"/>
              <w:jc w:val="both"/>
              <w:rPr>
                <w:rFonts w:ascii="仿宋_GB2312" w:eastAsia="仿宋_GB2312" w:hAnsi="宋体" w:cs="宋体"/>
                <w:sz w:val="21"/>
                <w:szCs w:val="21"/>
                <w:lang w:eastAsia="zh-CN"/>
              </w:rPr>
            </w:pPr>
            <w:r>
              <w:rPr>
                <w:rFonts w:ascii="仿宋_GB2312" w:eastAsia="仿宋_GB2312" w:hAnsi="宋体" w:cs="宋体" w:hint="eastAsia"/>
                <w:sz w:val="21"/>
                <w:szCs w:val="21"/>
                <w:lang w:eastAsia="zh-CN"/>
              </w:rPr>
              <w:t>保修方式：</w:t>
            </w:r>
            <w:r w:rsidRPr="007A2080">
              <w:rPr>
                <w:rFonts w:ascii="仿宋_GB2312" w:eastAsia="仿宋_GB2312" w:hAnsi="宋体" w:cs="宋体" w:hint="eastAsia"/>
                <w:sz w:val="21"/>
                <w:szCs w:val="21"/>
                <w:lang w:eastAsia="zh-CN"/>
              </w:rPr>
              <w:t>接到甲方通知后</w:t>
            </w:r>
            <w:r w:rsidRPr="007A2080">
              <w:rPr>
                <w:rFonts w:ascii="仿宋_GB2312" w:eastAsia="仿宋_GB2312" w:hAnsi="宋体" w:cs="宋体"/>
                <w:sz w:val="21"/>
                <w:szCs w:val="21"/>
                <w:lang w:eastAsia="zh-CN"/>
              </w:rPr>
              <w:t>1小时予以</w:t>
            </w:r>
            <w:r w:rsidRPr="007A2080">
              <w:rPr>
                <w:rFonts w:ascii="仿宋_GB2312" w:eastAsia="仿宋_GB2312" w:hAnsi="宋体" w:cs="宋体" w:hint="eastAsia"/>
                <w:sz w:val="21"/>
                <w:szCs w:val="21"/>
                <w:lang w:eastAsia="zh-CN"/>
              </w:rPr>
              <w:t>电话</w:t>
            </w:r>
            <w:r w:rsidRPr="007A2080">
              <w:rPr>
                <w:rFonts w:ascii="仿宋_GB2312" w:eastAsia="仿宋_GB2312" w:hAnsi="宋体" w:cs="宋体"/>
                <w:sz w:val="21"/>
                <w:szCs w:val="21"/>
                <w:lang w:eastAsia="zh-CN"/>
              </w:rPr>
              <w:t>回应</w:t>
            </w:r>
            <w:r>
              <w:rPr>
                <w:rFonts w:ascii="仿宋_GB2312" w:eastAsia="仿宋_GB2312" w:hAnsi="宋体" w:cs="宋体" w:hint="eastAsia"/>
                <w:sz w:val="21"/>
                <w:szCs w:val="21"/>
                <w:lang w:eastAsia="zh-CN"/>
              </w:rPr>
              <w:t>，</w:t>
            </w:r>
            <w:r w:rsidRPr="007A2080">
              <w:rPr>
                <w:rFonts w:ascii="仿宋_GB2312" w:eastAsia="仿宋_GB2312" w:hAnsi="宋体" w:cs="宋体"/>
                <w:sz w:val="21"/>
                <w:szCs w:val="21"/>
                <w:lang w:eastAsia="zh-CN"/>
              </w:rPr>
              <w:t>8小时内到达故障现场，简单故障（无需更换部件）4小时内完成维修，一般故障（需更换耗材组件）12小时内完成维修，复杂故障（需要拆解重装）24小时内完成维修</w:t>
            </w:r>
            <w:r w:rsidR="00FE7587" w:rsidRPr="000E6D1A">
              <w:rPr>
                <w:rFonts w:ascii="仿宋_GB2312" w:eastAsia="仿宋_GB2312" w:hAnsi="宋体" w:cs="宋体"/>
                <w:sz w:val="21"/>
                <w:szCs w:val="21"/>
                <w:lang w:eastAsia="zh-CN"/>
              </w:rPr>
              <w:t>。</w:t>
            </w:r>
          </w:p>
        </w:tc>
      </w:tr>
    </w:tbl>
    <w:p w:rsidR="00FE7587" w:rsidRDefault="00FE7587" w:rsidP="00FE7587">
      <w:pPr>
        <w:rPr>
          <w:rFonts w:ascii="仿宋_GB2312" w:eastAsia="仿宋_GB2312"/>
          <w:sz w:val="30"/>
          <w:szCs w:val="30"/>
        </w:rPr>
      </w:pPr>
      <w:r>
        <w:rPr>
          <w:rFonts w:ascii="仿宋_GB2312" w:eastAsia="仿宋_GB2312" w:hint="eastAsia"/>
          <w:sz w:val="30"/>
          <w:szCs w:val="30"/>
        </w:rPr>
        <w:t>三、</w:t>
      </w:r>
      <w:r w:rsidR="00CC3663" w:rsidRPr="00CC3663">
        <w:rPr>
          <w:rFonts w:ascii="仿宋_GB2312" w:eastAsia="仿宋_GB2312" w:hint="eastAsia"/>
          <w:sz w:val="30"/>
          <w:szCs w:val="30"/>
        </w:rPr>
        <w:t>技术标准与要求</w:t>
      </w:r>
    </w:p>
    <w:p w:rsidR="00CC3663" w:rsidRPr="00CC3663" w:rsidRDefault="00CC3663" w:rsidP="00CC3663">
      <w:pPr>
        <w:rPr>
          <w:rFonts w:ascii="仿宋_GB2312" w:eastAsia="仿宋_GB2312"/>
          <w:sz w:val="24"/>
          <w:szCs w:val="30"/>
        </w:rPr>
      </w:pPr>
      <w:r w:rsidRPr="00CC3663">
        <w:rPr>
          <w:rFonts w:ascii="仿宋_GB2312" w:eastAsia="仿宋_GB2312" w:hint="eastAsia"/>
          <w:sz w:val="24"/>
          <w:szCs w:val="30"/>
        </w:rPr>
        <w:t>采购包1（</w:t>
      </w:r>
      <w:r w:rsidR="005860BC" w:rsidRPr="005860BC">
        <w:rPr>
          <w:rFonts w:ascii="仿宋_GB2312" w:eastAsia="仿宋_GB2312" w:hint="eastAsia"/>
          <w:sz w:val="24"/>
          <w:szCs w:val="30"/>
        </w:rPr>
        <w:t>病理科蜡块柜</w:t>
      </w:r>
      <w:proofErr w:type="gramStart"/>
      <w:r w:rsidR="005860BC" w:rsidRPr="005860BC">
        <w:rPr>
          <w:rFonts w:ascii="仿宋_GB2312" w:eastAsia="仿宋_GB2312" w:hint="eastAsia"/>
          <w:sz w:val="24"/>
          <w:szCs w:val="30"/>
        </w:rPr>
        <w:t>玻片柜</w:t>
      </w:r>
      <w:proofErr w:type="gramEnd"/>
      <w:r w:rsidR="005860BC" w:rsidRPr="005860BC">
        <w:rPr>
          <w:rFonts w:ascii="仿宋_GB2312" w:eastAsia="仿宋_GB2312" w:hint="eastAsia"/>
          <w:sz w:val="24"/>
          <w:szCs w:val="30"/>
        </w:rPr>
        <w:t>采购项目</w:t>
      </w:r>
      <w:r w:rsidRPr="00CC3663">
        <w:rPr>
          <w:rFonts w:ascii="仿宋_GB2312" w:eastAsia="仿宋_GB2312" w:hint="eastAsia"/>
          <w:sz w:val="24"/>
          <w:szCs w:val="3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216"/>
        <w:gridCol w:w="3483"/>
        <w:gridCol w:w="637"/>
        <w:gridCol w:w="637"/>
        <w:gridCol w:w="637"/>
        <w:gridCol w:w="1266"/>
      </w:tblGrid>
      <w:tr w:rsidR="00FE7587" w:rsidTr="00CC3663">
        <w:trPr>
          <w:trHeight w:val="847"/>
        </w:trPr>
        <w:tc>
          <w:tcPr>
            <w:tcW w:w="376"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proofErr w:type="spellStart"/>
            <w:r w:rsidRPr="000E6D1A">
              <w:rPr>
                <w:rStyle w:val="a7"/>
                <w:rFonts w:ascii="仿宋_GB2312" w:eastAsia="仿宋_GB2312" w:hint="eastAsia"/>
              </w:rPr>
              <w:lastRenderedPageBreak/>
              <w:t>序号</w:t>
            </w:r>
            <w:proofErr w:type="spellEnd"/>
          </w:p>
        </w:tc>
        <w:tc>
          <w:tcPr>
            <w:tcW w:w="71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品目</w:t>
            </w:r>
          </w:p>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名称</w:t>
            </w:r>
          </w:p>
        </w:tc>
        <w:tc>
          <w:tcPr>
            <w:tcW w:w="2045"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标的</w:t>
            </w:r>
          </w:p>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名称</w:t>
            </w:r>
          </w:p>
        </w:tc>
        <w:tc>
          <w:tcPr>
            <w:tcW w:w="37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单位</w:t>
            </w:r>
          </w:p>
        </w:tc>
        <w:tc>
          <w:tcPr>
            <w:tcW w:w="37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数量</w:t>
            </w:r>
          </w:p>
        </w:tc>
        <w:tc>
          <w:tcPr>
            <w:tcW w:w="37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所属</w:t>
            </w:r>
          </w:p>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行业</w:t>
            </w:r>
          </w:p>
        </w:tc>
        <w:tc>
          <w:tcPr>
            <w:tcW w:w="74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技术</w:t>
            </w:r>
          </w:p>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要求</w:t>
            </w:r>
          </w:p>
        </w:tc>
      </w:tr>
      <w:tr w:rsidR="00FE7587" w:rsidTr="00CC3663">
        <w:trPr>
          <w:trHeight w:val="1547"/>
        </w:trPr>
        <w:tc>
          <w:tcPr>
            <w:tcW w:w="376"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1</w:t>
            </w:r>
          </w:p>
        </w:tc>
        <w:tc>
          <w:tcPr>
            <w:tcW w:w="714" w:type="pct"/>
            <w:tcBorders>
              <w:top w:val="single" w:sz="4" w:space="0" w:color="auto"/>
              <w:left w:val="single" w:sz="4" w:space="0" w:color="auto"/>
              <w:bottom w:val="single" w:sz="4" w:space="0" w:color="auto"/>
              <w:right w:val="single" w:sz="4" w:space="0" w:color="auto"/>
            </w:tcBorders>
            <w:vAlign w:val="center"/>
          </w:tcPr>
          <w:p w:rsidR="00FE7587" w:rsidRPr="000E6D1A" w:rsidRDefault="007A2080" w:rsidP="000E6D1A">
            <w:pPr>
              <w:pStyle w:val="2"/>
              <w:spacing w:after="0" w:line="360" w:lineRule="auto"/>
              <w:ind w:leftChars="0" w:left="0" w:firstLineChars="0" w:firstLine="0"/>
              <w:jc w:val="center"/>
              <w:rPr>
                <w:rStyle w:val="a7"/>
                <w:rFonts w:ascii="仿宋_GB2312" w:eastAsia="仿宋_GB2312"/>
              </w:rPr>
            </w:pPr>
            <w:proofErr w:type="spellStart"/>
            <w:r w:rsidRPr="007A2080">
              <w:rPr>
                <w:rStyle w:val="a7"/>
                <w:rFonts w:ascii="仿宋_GB2312" w:eastAsia="仿宋_GB2312" w:hint="eastAsia"/>
              </w:rPr>
              <w:t>其他柜类</w:t>
            </w:r>
            <w:proofErr w:type="spellEnd"/>
          </w:p>
        </w:tc>
        <w:tc>
          <w:tcPr>
            <w:tcW w:w="2045" w:type="pct"/>
            <w:tcBorders>
              <w:top w:val="single" w:sz="4" w:space="0" w:color="auto"/>
              <w:left w:val="single" w:sz="4" w:space="0" w:color="auto"/>
              <w:bottom w:val="single" w:sz="4" w:space="0" w:color="auto"/>
              <w:right w:val="single" w:sz="4" w:space="0" w:color="auto"/>
            </w:tcBorders>
            <w:vAlign w:val="center"/>
          </w:tcPr>
          <w:p w:rsidR="00FE7587" w:rsidRPr="000E6D1A" w:rsidRDefault="007A2080" w:rsidP="000E6D1A">
            <w:pPr>
              <w:pStyle w:val="2"/>
              <w:spacing w:after="0" w:line="360" w:lineRule="auto"/>
              <w:ind w:leftChars="0" w:left="0" w:firstLineChars="0" w:firstLine="0"/>
              <w:jc w:val="center"/>
              <w:rPr>
                <w:rStyle w:val="a7"/>
                <w:rFonts w:ascii="仿宋_GB2312" w:eastAsia="仿宋_GB2312"/>
                <w:lang w:eastAsia="zh-CN"/>
              </w:rPr>
            </w:pPr>
            <w:r w:rsidRPr="007A2080">
              <w:rPr>
                <w:rStyle w:val="a7"/>
                <w:rFonts w:ascii="仿宋_GB2312" w:eastAsia="仿宋_GB2312" w:hint="eastAsia"/>
                <w:lang w:eastAsia="zh-CN"/>
              </w:rPr>
              <w:t>病理科蜡块柜</w:t>
            </w:r>
            <w:proofErr w:type="gramStart"/>
            <w:r w:rsidRPr="007A2080">
              <w:rPr>
                <w:rStyle w:val="a7"/>
                <w:rFonts w:ascii="仿宋_GB2312" w:eastAsia="仿宋_GB2312" w:hint="eastAsia"/>
                <w:lang w:eastAsia="zh-CN"/>
              </w:rPr>
              <w:t>玻片柜</w:t>
            </w:r>
            <w:proofErr w:type="gramEnd"/>
            <w:r w:rsidRPr="007A2080">
              <w:rPr>
                <w:rStyle w:val="a7"/>
                <w:rFonts w:ascii="仿宋_GB2312" w:eastAsia="仿宋_GB2312" w:hint="eastAsia"/>
                <w:lang w:eastAsia="zh-CN"/>
              </w:rPr>
              <w:t>采购</w:t>
            </w:r>
            <w:r w:rsidR="00FE7587" w:rsidRPr="000E6D1A">
              <w:rPr>
                <w:rStyle w:val="a7"/>
                <w:rFonts w:ascii="仿宋_GB2312" w:eastAsia="仿宋_GB2312" w:hint="eastAsia"/>
                <w:lang w:eastAsia="zh-CN"/>
              </w:rPr>
              <w:t>项目</w:t>
            </w:r>
          </w:p>
        </w:tc>
        <w:tc>
          <w:tcPr>
            <w:tcW w:w="37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套</w:t>
            </w:r>
          </w:p>
        </w:tc>
        <w:tc>
          <w:tcPr>
            <w:tcW w:w="374" w:type="pct"/>
            <w:tcBorders>
              <w:top w:val="single" w:sz="4" w:space="0" w:color="auto"/>
              <w:left w:val="single" w:sz="4" w:space="0" w:color="auto"/>
              <w:bottom w:val="single" w:sz="4" w:space="0" w:color="auto"/>
              <w:right w:val="single" w:sz="4" w:space="0" w:color="auto"/>
            </w:tcBorders>
            <w:vAlign w:val="center"/>
          </w:tcPr>
          <w:p w:rsidR="00FE7587" w:rsidRPr="000E6D1A" w:rsidRDefault="007A2080" w:rsidP="000E6D1A">
            <w:pPr>
              <w:pStyle w:val="2"/>
              <w:spacing w:after="0" w:line="360" w:lineRule="auto"/>
              <w:ind w:leftChars="0" w:left="0" w:firstLineChars="0" w:firstLine="0"/>
              <w:jc w:val="center"/>
              <w:rPr>
                <w:rStyle w:val="a7"/>
                <w:rFonts w:ascii="仿宋_GB2312" w:eastAsia="仿宋_GB2312"/>
                <w:lang w:eastAsia="zh-CN"/>
              </w:rPr>
            </w:pPr>
            <w:r>
              <w:rPr>
                <w:rStyle w:val="a7"/>
                <w:rFonts w:ascii="仿宋_GB2312" w:eastAsia="仿宋_GB2312" w:hint="eastAsia"/>
                <w:lang w:eastAsia="zh-CN"/>
              </w:rPr>
              <w:t>59</w:t>
            </w:r>
          </w:p>
        </w:tc>
        <w:tc>
          <w:tcPr>
            <w:tcW w:w="37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proofErr w:type="spellStart"/>
            <w:r w:rsidRPr="000E6D1A">
              <w:rPr>
                <w:rStyle w:val="a7"/>
                <w:rFonts w:ascii="仿宋_GB2312" w:eastAsia="仿宋_GB2312" w:hint="eastAsia"/>
              </w:rPr>
              <w:t>工业</w:t>
            </w:r>
            <w:proofErr w:type="spellEnd"/>
          </w:p>
        </w:tc>
        <w:tc>
          <w:tcPr>
            <w:tcW w:w="744" w:type="pct"/>
            <w:tcBorders>
              <w:top w:val="single" w:sz="4" w:space="0" w:color="auto"/>
              <w:left w:val="single" w:sz="4" w:space="0" w:color="auto"/>
              <w:bottom w:val="single" w:sz="4" w:space="0" w:color="auto"/>
              <w:right w:val="single" w:sz="4" w:space="0" w:color="auto"/>
            </w:tcBorders>
            <w:vAlign w:val="center"/>
          </w:tcPr>
          <w:p w:rsidR="00FE7587" w:rsidRPr="000E6D1A" w:rsidRDefault="00FE7587" w:rsidP="000E6D1A">
            <w:pPr>
              <w:pStyle w:val="2"/>
              <w:spacing w:after="0" w:line="360" w:lineRule="auto"/>
              <w:ind w:leftChars="0" w:left="0" w:firstLineChars="0" w:firstLine="0"/>
              <w:jc w:val="center"/>
              <w:rPr>
                <w:rStyle w:val="a7"/>
                <w:rFonts w:ascii="仿宋_GB2312" w:eastAsia="仿宋_GB2312"/>
              </w:rPr>
            </w:pPr>
            <w:r w:rsidRPr="000E6D1A">
              <w:rPr>
                <w:rStyle w:val="a7"/>
                <w:rFonts w:ascii="仿宋_GB2312" w:eastAsia="仿宋_GB2312" w:hint="eastAsia"/>
              </w:rPr>
              <w:t>详见附表一</w:t>
            </w:r>
          </w:p>
        </w:tc>
      </w:tr>
    </w:tbl>
    <w:p w:rsidR="00FE7587" w:rsidRDefault="00CC3663">
      <w:pPr>
        <w:rPr>
          <w:rFonts w:ascii="仿宋_GB2312" w:eastAsia="仿宋_GB2312"/>
          <w:sz w:val="30"/>
          <w:szCs w:val="30"/>
        </w:rPr>
      </w:pPr>
      <w:r w:rsidRPr="00CC3663">
        <w:rPr>
          <w:rFonts w:ascii="仿宋_GB2312" w:eastAsia="仿宋_GB2312" w:hint="eastAsia"/>
          <w:sz w:val="30"/>
          <w:szCs w:val="30"/>
        </w:rPr>
        <w:t>技术</w:t>
      </w:r>
      <w:r>
        <w:rPr>
          <w:rFonts w:ascii="仿宋_GB2312" w:eastAsia="仿宋_GB2312" w:hint="eastAsia"/>
          <w:sz w:val="30"/>
          <w:szCs w:val="30"/>
        </w:rPr>
        <w:t>需求</w:t>
      </w:r>
      <w:r w:rsidR="007A2080">
        <w:rPr>
          <w:rFonts w:ascii="仿宋_GB2312" w:eastAsia="仿宋_GB2312" w:hint="eastAsia"/>
          <w:sz w:val="30"/>
          <w:szCs w:val="30"/>
        </w:rPr>
        <w:t>（</w:t>
      </w:r>
      <w:r w:rsidR="007A2080" w:rsidRPr="007A2080">
        <w:rPr>
          <w:rFonts w:ascii="仿宋_GB2312" w:eastAsia="仿宋_GB2312" w:hint="eastAsia"/>
          <w:sz w:val="30"/>
          <w:szCs w:val="30"/>
        </w:rPr>
        <w:t>▲为必须</w:t>
      </w:r>
      <w:r w:rsidR="007A2080">
        <w:rPr>
          <w:rFonts w:ascii="仿宋_GB2312" w:eastAsia="仿宋_GB2312" w:hint="eastAsia"/>
          <w:sz w:val="30"/>
          <w:szCs w:val="30"/>
        </w:rPr>
        <w:t>）</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7416"/>
      </w:tblGrid>
      <w:tr w:rsidR="00CC3663" w:rsidRPr="00A455E3" w:rsidTr="007A2080">
        <w:trPr>
          <w:trHeight w:val="802"/>
          <w:jc w:val="center"/>
        </w:trPr>
        <w:tc>
          <w:tcPr>
            <w:tcW w:w="1663" w:type="dxa"/>
            <w:vAlign w:val="center"/>
          </w:tcPr>
          <w:p w:rsidR="00CC3663" w:rsidRPr="00A455E3" w:rsidRDefault="007A2080" w:rsidP="00CC3663">
            <w:pPr>
              <w:pStyle w:val="2"/>
              <w:spacing w:after="0" w:line="360" w:lineRule="auto"/>
              <w:ind w:leftChars="0" w:left="0" w:firstLineChars="0" w:firstLine="0"/>
              <w:jc w:val="center"/>
              <w:rPr>
                <w:rFonts w:ascii="仿宋_GB2312" w:eastAsia="仿宋_GB2312" w:hAnsi="宋体" w:cs="宋体"/>
                <w:sz w:val="21"/>
                <w:szCs w:val="21"/>
                <w:lang w:eastAsia="zh-CN"/>
              </w:rPr>
            </w:pPr>
            <w:r w:rsidRPr="007A2080">
              <w:rPr>
                <w:rStyle w:val="a7"/>
                <w:rFonts w:ascii="仿宋_GB2312" w:eastAsia="仿宋_GB2312" w:hint="eastAsia"/>
                <w:lang w:eastAsia="zh-CN"/>
              </w:rPr>
              <w:t>检测报告</w:t>
            </w:r>
          </w:p>
        </w:tc>
        <w:tc>
          <w:tcPr>
            <w:tcW w:w="7416" w:type="dxa"/>
            <w:vAlign w:val="center"/>
          </w:tcPr>
          <w:p w:rsidR="00CC3663" w:rsidRDefault="0051281A" w:rsidP="007A2080">
            <w:pPr>
              <w:pStyle w:val="2"/>
              <w:spacing w:after="0" w:line="360" w:lineRule="auto"/>
              <w:ind w:leftChars="0" w:left="0" w:firstLineChars="0" w:firstLine="0"/>
              <w:jc w:val="both"/>
              <w:rPr>
                <w:rFonts w:ascii="仿宋_GB2312" w:eastAsia="仿宋_GB2312" w:hAnsi="宋体" w:cs="宋体"/>
                <w:sz w:val="21"/>
                <w:szCs w:val="21"/>
                <w:lang w:eastAsia="zh-CN"/>
              </w:rPr>
            </w:pPr>
            <w:r>
              <w:rPr>
                <w:rFonts w:ascii="仿宋_GB2312" w:eastAsia="仿宋_GB2312" w:hAnsi="宋体" w:cs="宋体" w:hint="eastAsia"/>
                <w:sz w:val="21"/>
                <w:szCs w:val="21"/>
                <w:lang w:eastAsia="zh-CN"/>
              </w:rPr>
              <w:t>本项目需提供</w:t>
            </w:r>
            <w:r w:rsidR="007A2080">
              <w:rPr>
                <w:rFonts w:ascii="仿宋_GB2312" w:eastAsia="仿宋_GB2312" w:hAnsi="宋体" w:cs="宋体" w:hint="eastAsia"/>
                <w:sz w:val="21"/>
                <w:szCs w:val="21"/>
                <w:lang w:eastAsia="zh-CN"/>
              </w:rPr>
              <w:t>检测报告（</w:t>
            </w:r>
            <w:r w:rsidR="007A2080" w:rsidRPr="007A2080">
              <w:rPr>
                <w:rFonts w:ascii="仿宋_GB2312" w:eastAsia="仿宋_GB2312" w:hAnsi="宋体" w:cs="宋体" w:hint="eastAsia"/>
                <w:sz w:val="21"/>
                <w:szCs w:val="21"/>
                <w:lang w:eastAsia="zh-CN"/>
              </w:rPr>
              <w:t>货物生产单位与报价单位不同的，需提供授权书或代理书</w:t>
            </w:r>
            <w:r w:rsidR="007A2080">
              <w:rPr>
                <w:rFonts w:ascii="仿宋_GB2312" w:eastAsia="仿宋_GB2312" w:hAnsi="宋体" w:cs="宋体" w:hint="eastAsia"/>
                <w:sz w:val="21"/>
                <w:szCs w:val="21"/>
                <w:lang w:eastAsia="zh-CN"/>
              </w:rPr>
              <w:t>）</w:t>
            </w:r>
          </w:p>
          <w:p w:rsidR="007A2080" w:rsidRPr="007A2080" w:rsidRDefault="007A208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▲蜡块柜：</w:t>
            </w:r>
          </w:p>
          <w:p w:rsidR="005860BC" w:rsidRDefault="007A208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其中</w:t>
            </w:r>
            <w:r w:rsidR="005860BC">
              <w:rPr>
                <w:rFonts w:ascii="仿宋_GB2312" w:eastAsia="仿宋_GB2312" w:hAnsi="宋体" w:cs="宋体" w:hint="eastAsia"/>
                <w:sz w:val="21"/>
                <w:szCs w:val="21"/>
                <w:lang w:eastAsia="zh-CN"/>
              </w:rPr>
              <w:t>形状和位置公差</w:t>
            </w:r>
            <w:r w:rsidR="005860BC" w:rsidRPr="007A2080">
              <w:rPr>
                <w:rFonts w:ascii="仿宋_GB2312" w:eastAsia="仿宋_GB2312" w:hAnsi="宋体" w:cs="宋体" w:hint="eastAsia"/>
                <w:sz w:val="21"/>
                <w:szCs w:val="21"/>
                <w:lang w:eastAsia="zh-CN"/>
              </w:rPr>
              <w:t>、金属件外观性能要求、安全性能及其他外观要求</w:t>
            </w:r>
            <w:r w:rsidR="005860BC">
              <w:rPr>
                <w:rFonts w:ascii="仿宋_GB2312" w:eastAsia="仿宋_GB2312" w:hAnsi="宋体" w:cs="宋体" w:hint="eastAsia"/>
                <w:sz w:val="21"/>
                <w:szCs w:val="21"/>
                <w:lang w:eastAsia="zh-CN"/>
              </w:rPr>
              <w:t>、</w:t>
            </w:r>
            <w:r w:rsidRPr="007A2080">
              <w:rPr>
                <w:rFonts w:ascii="仿宋_GB2312" w:eastAsia="仿宋_GB2312" w:hAnsi="宋体" w:cs="宋体" w:hint="eastAsia"/>
                <w:sz w:val="21"/>
                <w:szCs w:val="21"/>
                <w:lang w:eastAsia="zh-CN"/>
              </w:rPr>
              <w:t>金属喷漆(塑)涂层理化性能</w:t>
            </w:r>
            <w:r w:rsidR="005860BC">
              <w:rPr>
                <w:rFonts w:ascii="仿宋_GB2312" w:eastAsia="仿宋_GB2312" w:hAnsi="宋体" w:cs="宋体" w:hint="eastAsia"/>
                <w:sz w:val="21"/>
                <w:szCs w:val="21"/>
                <w:lang w:eastAsia="zh-CN"/>
              </w:rPr>
              <w:t>须</w:t>
            </w:r>
            <w:r w:rsidRPr="007A2080">
              <w:rPr>
                <w:rFonts w:ascii="仿宋_GB2312" w:eastAsia="仿宋_GB2312" w:hAnsi="宋体" w:cs="宋体" w:hint="eastAsia"/>
                <w:sz w:val="21"/>
                <w:szCs w:val="21"/>
                <w:lang w:eastAsia="zh-CN"/>
              </w:rPr>
              <w:t>为合格</w:t>
            </w:r>
          </w:p>
          <w:p w:rsidR="007A2080" w:rsidRPr="007A2080" w:rsidRDefault="007A208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w:t>
            </w:r>
            <w:proofErr w:type="gramStart"/>
            <w:r w:rsidRPr="007A2080">
              <w:rPr>
                <w:rFonts w:ascii="仿宋_GB2312" w:eastAsia="仿宋_GB2312" w:hAnsi="宋体" w:cs="宋体" w:hint="eastAsia"/>
                <w:sz w:val="21"/>
                <w:szCs w:val="21"/>
                <w:lang w:eastAsia="zh-CN"/>
              </w:rPr>
              <w:t>玻</w:t>
            </w:r>
            <w:proofErr w:type="gramEnd"/>
            <w:r w:rsidRPr="007A2080">
              <w:rPr>
                <w:rFonts w:ascii="仿宋_GB2312" w:eastAsia="仿宋_GB2312" w:hAnsi="宋体" w:cs="宋体" w:hint="eastAsia"/>
                <w:sz w:val="21"/>
                <w:szCs w:val="21"/>
                <w:lang w:eastAsia="zh-CN"/>
              </w:rPr>
              <w:t>片柜：</w:t>
            </w:r>
          </w:p>
          <w:p w:rsidR="007A2080" w:rsidRPr="007A2080" w:rsidRDefault="007A2080"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其中</w:t>
            </w:r>
            <w:r w:rsidR="00012DA8">
              <w:rPr>
                <w:rFonts w:ascii="仿宋_GB2312" w:eastAsia="仿宋_GB2312" w:hAnsi="宋体" w:cs="宋体" w:hint="eastAsia"/>
                <w:sz w:val="21"/>
                <w:szCs w:val="21"/>
                <w:lang w:eastAsia="zh-CN"/>
              </w:rPr>
              <w:t>外观性能要求</w:t>
            </w:r>
            <w:r w:rsidR="00012DA8">
              <w:rPr>
                <w:rFonts w:ascii="仿宋_GB2312" w:eastAsia="仿宋_GB2312" w:hAnsi="宋体" w:cs="宋体" w:hint="eastAsia"/>
                <w:sz w:val="21"/>
                <w:szCs w:val="21"/>
                <w:lang w:eastAsia="zh-CN"/>
              </w:rPr>
              <w:t>、</w:t>
            </w:r>
            <w:r w:rsidR="00012DA8" w:rsidRPr="007A2080">
              <w:rPr>
                <w:rFonts w:ascii="仿宋_GB2312" w:eastAsia="仿宋_GB2312" w:hAnsi="宋体" w:cs="宋体" w:hint="eastAsia"/>
                <w:sz w:val="21"/>
                <w:szCs w:val="21"/>
                <w:lang w:eastAsia="zh-CN"/>
              </w:rPr>
              <w:t>金属喷漆(塑)涂层理化性能</w:t>
            </w:r>
            <w:r w:rsidR="00012DA8">
              <w:rPr>
                <w:rFonts w:ascii="仿宋_GB2312" w:eastAsia="仿宋_GB2312" w:hAnsi="宋体" w:cs="宋体" w:hint="eastAsia"/>
                <w:sz w:val="21"/>
                <w:szCs w:val="21"/>
                <w:lang w:eastAsia="zh-CN"/>
              </w:rPr>
              <w:t>、力学性能</w:t>
            </w:r>
            <w:r w:rsidRPr="007A2080">
              <w:rPr>
                <w:rFonts w:ascii="仿宋_GB2312" w:eastAsia="仿宋_GB2312" w:hAnsi="宋体" w:cs="宋体" w:hint="eastAsia"/>
                <w:sz w:val="21"/>
                <w:szCs w:val="21"/>
                <w:lang w:eastAsia="zh-CN"/>
              </w:rPr>
              <w:t>要求</w:t>
            </w:r>
            <w:r w:rsidR="00012DA8">
              <w:rPr>
                <w:rFonts w:ascii="仿宋_GB2312" w:eastAsia="仿宋_GB2312" w:hAnsi="宋体" w:cs="宋体" w:hint="eastAsia"/>
                <w:sz w:val="21"/>
                <w:szCs w:val="21"/>
                <w:lang w:eastAsia="zh-CN"/>
              </w:rPr>
              <w:t>须</w:t>
            </w:r>
            <w:r w:rsidRPr="007A2080">
              <w:rPr>
                <w:rFonts w:ascii="仿宋_GB2312" w:eastAsia="仿宋_GB2312" w:hAnsi="宋体" w:cs="宋体" w:hint="eastAsia"/>
                <w:sz w:val="21"/>
                <w:szCs w:val="21"/>
                <w:lang w:eastAsia="zh-CN"/>
              </w:rPr>
              <w:t>为合格</w:t>
            </w:r>
          </w:p>
        </w:tc>
      </w:tr>
      <w:tr w:rsidR="007A2080" w:rsidRPr="00A455E3" w:rsidTr="007A2080">
        <w:trPr>
          <w:trHeight w:val="802"/>
          <w:jc w:val="center"/>
        </w:trPr>
        <w:tc>
          <w:tcPr>
            <w:tcW w:w="1663" w:type="dxa"/>
            <w:vAlign w:val="center"/>
          </w:tcPr>
          <w:p w:rsidR="007A2080" w:rsidRDefault="00012DA8" w:rsidP="00CC3663">
            <w:pPr>
              <w:pStyle w:val="2"/>
              <w:spacing w:after="0" w:line="360" w:lineRule="auto"/>
              <w:ind w:leftChars="0" w:left="0" w:firstLineChars="0" w:firstLine="0"/>
              <w:jc w:val="center"/>
              <w:rPr>
                <w:rStyle w:val="a7"/>
                <w:rFonts w:ascii="仿宋_GB2312" w:eastAsia="仿宋_GB2312"/>
                <w:lang w:eastAsia="zh-CN"/>
              </w:rPr>
            </w:pPr>
            <w:r>
              <w:rPr>
                <w:rStyle w:val="a7"/>
                <w:rFonts w:ascii="仿宋_GB2312" w:eastAsia="仿宋_GB2312" w:hint="eastAsia"/>
                <w:lang w:eastAsia="zh-CN"/>
              </w:rPr>
              <w:t>投标</w:t>
            </w:r>
            <w:r w:rsidR="007A2080" w:rsidRPr="007A2080">
              <w:rPr>
                <w:rStyle w:val="a7"/>
                <w:rFonts w:ascii="仿宋_GB2312" w:eastAsia="仿宋_GB2312" w:hint="eastAsia"/>
                <w:lang w:eastAsia="zh-CN"/>
              </w:rPr>
              <w:t>样板</w:t>
            </w:r>
          </w:p>
        </w:tc>
        <w:tc>
          <w:tcPr>
            <w:tcW w:w="7416" w:type="dxa"/>
            <w:vAlign w:val="center"/>
          </w:tcPr>
          <w:p w:rsidR="007A2080" w:rsidRDefault="007A2080" w:rsidP="001412DD">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本项目其他涉及主材或辅材，尺寸以现场为准，需要在谈判时提供样板，以供采购方存档，包括但不限于：</w:t>
            </w:r>
          </w:p>
          <w:p w:rsidR="007A2080" w:rsidRPr="007A2080" w:rsidRDefault="007A2080" w:rsidP="007A2080">
            <w:pPr>
              <w:pStyle w:val="2"/>
              <w:spacing w:line="360" w:lineRule="auto"/>
              <w:ind w:leftChars="0" w:left="0" w:firstLineChars="0" w:firstLine="0"/>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钢板</w:t>
            </w:r>
            <w:r w:rsidR="00012DA8">
              <w:rPr>
                <w:rFonts w:ascii="仿宋_GB2312" w:eastAsia="仿宋_GB2312" w:hAnsi="宋体" w:cs="宋体" w:hint="eastAsia"/>
                <w:sz w:val="21"/>
                <w:szCs w:val="21"/>
                <w:lang w:eastAsia="zh-CN"/>
              </w:rPr>
              <w:t>、</w:t>
            </w:r>
          </w:p>
          <w:p w:rsidR="007A2080" w:rsidRPr="007A2080" w:rsidRDefault="007A208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导轨</w:t>
            </w:r>
            <w:r w:rsidR="00012DA8">
              <w:rPr>
                <w:rFonts w:ascii="仿宋_GB2312" w:eastAsia="仿宋_GB2312" w:hAnsi="宋体" w:cs="宋体" w:hint="eastAsia"/>
                <w:sz w:val="21"/>
                <w:szCs w:val="21"/>
                <w:lang w:eastAsia="zh-CN"/>
              </w:rPr>
              <w:t>、</w:t>
            </w:r>
          </w:p>
          <w:p w:rsidR="007A2080" w:rsidRPr="007A2080" w:rsidRDefault="007A208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蜡块柜标签（要求与现有一致）</w:t>
            </w:r>
            <w:r w:rsidR="00012DA8">
              <w:rPr>
                <w:rFonts w:ascii="仿宋_GB2312" w:eastAsia="仿宋_GB2312" w:hAnsi="宋体" w:cs="宋体" w:hint="eastAsia"/>
                <w:sz w:val="21"/>
                <w:szCs w:val="21"/>
                <w:lang w:eastAsia="zh-CN"/>
              </w:rPr>
              <w:t>、</w:t>
            </w:r>
          </w:p>
          <w:p w:rsidR="007A2080" w:rsidRPr="007A2080" w:rsidRDefault="007A208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▲ABS周转盒（要求与现有一致）</w:t>
            </w:r>
            <w:r w:rsidR="00012DA8">
              <w:rPr>
                <w:rFonts w:ascii="仿宋_GB2312" w:eastAsia="仿宋_GB2312" w:hAnsi="宋体" w:cs="宋体" w:hint="eastAsia"/>
                <w:sz w:val="21"/>
                <w:szCs w:val="21"/>
                <w:lang w:eastAsia="zh-CN"/>
              </w:rPr>
              <w:t>、</w:t>
            </w:r>
          </w:p>
          <w:p w:rsidR="007A2080" w:rsidRDefault="007A2080" w:rsidP="007A2080">
            <w:pPr>
              <w:pStyle w:val="2"/>
              <w:spacing w:after="0" w:line="360" w:lineRule="auto"/>
              <w:ind w:leftChars="0" w:left="0" w:firstLineChars="0" w:firstLine="0"/>
              <w:jc w:val="both"/>
              <w:rPr>
                <w:rFonts w:ascii="仿宋_GB2312" w:eastAsia="仿宋_GB2312" w:hAnsi="宋体" w:cs="宋体"/>
                <w:sz w:val="21"/>
                <w:szCs w:val="21"/>
                <w:lang w:eastAsia="zh-CN"/>
              </w:rPr>
            </w:pPr>
            <w:r w:rsidRPr="007A2080">
              <w:rPr>
                <w:rFonts w:ascii="仿宋_GB2312" w:eastAsia="仿宋_GB2312" w:hAnsi="宋体" w:cs="宋体" w:hint="eastAsia"/>
                <w:sz w:val="21"/>
                <w:szCs w:val="21"/>
                <w:lang w:eastAsia="zh-CN"/>
              </w:rPr>
              <w:t>▲</w:t>
            </w:r>
            <w:proofErr w:type="gramStart"/>
            <w:r w:rsidRPr="007A2080">
              <w:rPr>
                <w:rFonts w:ascii="仿宋_GB2312" w:eastAsia="仿宋_GB2312" w:hAnsi="宋体" w:cs="宋体" w:hint="eastAsia"/>
                <w:sz w:val="21"/>
                <w:szCs w:val="21"/>
                <w:lang w:eastAsia="zh-CN"/>
              </w:rPr>
              <w:t>玻</w:t>
            </w:r>
            <w:proofErr w:type="gramEnd"/>
            <w:r w:rsidRPr="007A2080">
              <w:rPr>
                <w:rFonts w:ascii="仿宋_GB2312" w:eastAsia="仿宋_GB2312" w:hAnsi="宋体" w:cs="宋体" w:hint="eastAsia"/>
                <w:sz w:val="21"/>
                <w:szCs w:val="21"/>
                <w:lang w:eastAsia="zh-CN"/>
              </w:rPr>
              <w:t>片抽屉（要求与现有一致）</w:t>
            </w:r>
          </w:p>
        </w:tc>
      </w:tr>
      <w:tr w:rsidR="007A2080" w:rsidRPr="00A455E3" w:rsidTr="007A2080">
        <w:trPr>
          <w:trHeight w:val="802"/>
          <w:jc w:val="center"/>
        </w:trPr>
        <w:tc>
          <w:tcPr>
            <w:tcW w:w="1663" w:type="dxa"/>
            <w:vAlign w:val="center"/>
          </w:tcPr>
          <w:p w:rsidR="007A2080" w:rsidRDefault="007A2080" w:rsidP="00CC3663">
            <w:pPr>
              <w:pStyle w:val="2"/>
              <w:spacing w:after="0" w:line="360" w:lineRule="auto"/>
              <w:ind w:leftChars="0" w:left="0" w:firstLineChars="0" w:firstLine="0"/>
              <w:jc w:val="center"/>
              <w:rPr>
                <w:rStyle w:val="a7"/>
                <w:rFonts w:ascii="仿宋_GB2312" w:eastAsia="仿宋_GB2312"/>
                <w:lang w:eastAsia="zh-CN"/>
              </w:rPr>
            </w:pPr>
            <w:r>
              <w:rPr>
                <w:rFonts w:ascii="仿宋_GB2312" w:eastAsia="仿宋_GB2312" w:hAnsi="宋体" w:cs="宋体" w:hint="eastAsia"/>
                <w:sz w:val="21"/>
                <w:szCs w:val="21"/>
                <w:lang w:eastAsia="zh-CN"/>
              </w:rPr>
              <w:t>实施要求</w:t>
            </w:r>
          </w:p>
        </w:tc>
        <w:tc>
          <w:tcPr>
            <w:tcW w:w="7416" w:type="dxa"/>
            <w:vAlign w:val="center"/>
          </w:tcPr>
          <w:p w:rsidR="007A2080" w:rsidRDefault="007A2080" w:rsidP="001412DD">
            <w:pPr>
              <w:pStyle w:val="2"/>
              <w:spacing w:after="0" w:line="360" w:lineRule="auto"/>
              <w:ind w:leftChars="0" w:left="0" w:firstLineChars="0" w:firstLine="0"/>
              <w:jc w:val="both"/>
              <w:rPr>
                <w:rFonts w:ascii="仿宋_GB2312" w:eastAsia="仿宋_GB2312" w:hAnsi="宋体" w:cs="宋体"/>
                <w:sz w:val="21"/>
                <w:szCs w:val="21"/>
                <w:lang w:eastAsia="zh-CN"/>
              </w:rPr>
            </w:pPr>
            <w:r>
              <w:rPr>
                <w:rFonts w:ascii="仿宋_GB2312" w:eastAsia="仿宋_GB2312" w:hAnsi="宋体" w:cs="宋体" w:hint="eastAsia"/>
                <w:sz w:val="21"/>
                <w:szCs w:val="21"/>
                <w:lang w:eastAsia="zh-CN"/>
              </w:rPr>
              <w:t>本项目蜡块</w:t>
            </w:r>
            <w:proofErr w:type="gramStart"/>
            <w:r>
              <w:rPr>
                <w:rFonts w:ascii="仿宋_GB2312" w:eastAsia="仿宋_GB2312" w:hAnsi="宋体" w:cs="宋体" w:hint="eastAsia"/>
                <w:sz w:val="21"/>
                <w:szCs w:val="21"/>
                <w:lang w:eastAsia="zh-CN"/>
              </w:rPr>
              <w:t>柜需要</w:t>
            </w:r>
            <w:proofErr w:type="gramEnd"/>
            <w:r>
              <w:rPr>
                <w:rFonts w:ascii="仿宋_GB2312" w:eastAsia="仿宋_GB2312" w:hAnsi="宋体" w:cs="宋体" w:hint="eastAsia"/>
                <w:sz w:val="21"/>
                <w:szCs w:val="21"/>
                <w:lang w:eastAsia="zh-CN"/>
              </w:rPr>
              <w:t>与现有密集柜兼容</w:t>
            </w:r>
          </w:p>
        </w:tc>
      </w:tr>
    </w:tbl>
    <w:p w:rsidR="00CC3663" w:rsidRDefault="0051281A">
      <w:pPr>
        <w:rPr>
          <w:rFonts w:ascii="仿宋_GB2312" w:eastAsia="仿宋_GB2312"/>
          <w:sz w:val="30"/>
          <w:szCs w:val="30"/>
        </w:rPr>
      </w:pPr>
      <w:r>
        <w:rPr>
          <w:rFonts w:ascii="仿宋_GB2312" w:eastAsia="仿宋_GB2312" w:hint="eastAsia"/>
          <w:sz w:val="30"/>
          <w:szCs w:val="30"/>
        </w:rPr>
        <w:t>四、</w:t>
      </w:r>
      <w:r w:rsidR="00BC2CCC">
        <w:rPr>
          <w:rFonts w:ascii="仿宋_GB2312" w:eastAsia="仿宋_GB2312" w:hint="eastAsia"/>
          <w:sz w:val="30"/>
          <w:szCs w:val="30"/>
        </w:rPr>
        <w:t>响应一览表</w:t>
      </w:r>
    </w:p>
    <w:p w:rsidR="00BC2CCC" w:rsidRDefault="00BC2CCC">
      <w:pPr>
        <w:rPr>
          <w:rFonts w:ascii="仿宋_GB2312" w:eastAsia="仿宋_GB2312"/>
          <w:sz w:val="30"/>
          <w:szCs w:val="30"/>
        </w:rPr>
      </w:pPr>
      <w:r>
        <w:rPr>
          <w:rFonts w:ascii="仿宋_GB2312" w:eastAsia="仿宋_GB2312" w:hint="eastAsia"/>
          <w:sz w:val="30"/>
          <w:szCs w:val="30"/>
        </w:rPr>
        <w:t>本表需填写后随报价文件一同交付</w:t>
      </w:r>
    </w:p>
    <w:p w:rsidR="00BC2CCC" w:rsidRDefault="00BC2CCC">
      <w:pPr>
        <w:widowControl/>
        <w:jc w:val="left"/>
        <w:rPr>
          <w:rFonts w:ascii="仿宋_GB2312" w:eastAsia="仿宋_GB2312"/>
          <w:sz w:val="30"/>
          <w:szCs w:val="30"/>
        </w:rPr>
      </w:pPr>
      <w:r>
        <w:rPr>
          <w:rFonts w:ascii="仿宋_GB2312" w:eastAsia="仿宋_GB2312"/>
          <w:sz w:val="30"/>
          <w:szCs w:val="30"/>
        </w:rPr>
        <w:br w:type="page"/>
      </w:r>
    </w:p>
    <w:p w:rsidR="008E493E" w:rsidRDefault="008E493E" w:rsidP="00BC2CCC">
      <w:pPr>
        <w:jc w:val="center"/>
        <w:rPr>
          <w:rFonts w:ascii="仿宋_GB2312" w:eastAsia="仿宋_GB2312"/>
          <w:sz w:val="30"/>
          <w:szCs w:val="30"/>
        </w:rPr>
        <w:sectPr w:rsidR="008E493E">
          <w:pgSz w:w="11906" w:h="16838"/>
          <w:pgMar w:top="1440" w:right="1800" w:bottom="1440" w:left="1800" w:header="851" w:footer="992" w:gutter="0"/>
          <w:cols w:space="425"/>
          <w:docGrid w:type="lines" w:linePitch="312"/>
        </w:sectPr>
      </w:pPr>
    </w:p>
    <w:p w:rsidR="00BC2CCC" w:rsidRPr="00012DA8" w:rsidRDefault="00BC2CCC" w:rsidP="00BC2CCC">
      <w:pPr>
        <w:jc w:val="center"/>
        <w:rPr>
          <w:rFonts w:ascii="仿宋_GB2312" w:eastAsia="仿宋_GB2312"/>
          <w:sz w:val="30"/>
          <w:szCs w:val="30"/>
        </w:rPr>
      </w:pPr>
      <w:r w:rsidRPr="00012DA8">
        <w:rPr>
          <w:rFonts w:ascii="仿宋_GB2312" w:eastAsia="仿宋_GB2312" w:hint="eastAsia"/>
          <w:sz w:val="30"/>
          <w:szCs w:val="30"/>
        </w:rPr>
        <w:lastRenderedPageBreak/>
        <w:t>实质性响应一览表</w:t>
      </w:r>
    </w:p>
    <w:tbl>
      <w:tblPr>
        <w:tblStyle w:val="a8"/>
        <w:tblW w:w="5000" w:type="pct"/>
        <w:tblLook w:val="04A0" w:firstRow="1" w:lastRow="0" w:firstColumn="1" w:lastColumn="0" w:noHBand="0" w:noVBand="1"/>
      </w:tblPr>
      <w:tblGrid>
        <w:gridCol w:w="675"/>
        <w:gridCol w:w="8507"/>
        <w:gridCol w:w="1806"/>
      </w:tblGrid>
      <w:tr w:rsidR="00BC2CCC" w:rsidRPr="00012DA8" w:rsidTr="008E493E">
        <w:tc>
          <w:tcPr>
            <w:tcW w:w="307" w:type="pct"/>
          </w:tcPr>
          <w:p w:rsidR="00BC2CCC" w:rsidRPr="00012DA8" w:rsidRDefault="00BC2CCC" w:rsidP="001412DD">
            <w:pPr>
              <w:rPr>
                <w:rFonts w:ascii="仿宋_GB2312" w:eastAsia="仿宋_GB2312"/>
                <w:szCs w:val="21"/>
              </w:rPr>
            </w:pPr>
            <w:r w:rsidRPr="00012DA8">
              <w:rPr>
                <w:rFonts w:ascii="仿宋_GB2312" w:eastAsia="仿宋_GB2312" w:hint="eastAsia"/>
                <w:szCs w:val="21"/>
              </w:rPr>
              <w:t>序号</w:t>
            </w:r>
          </w:p>
        </w:tc>
        <w:tc>
          <w:tcPr>
            <w:tcW w:w="3871" w:type="pct"/>
          </w:tcPr>
          <w:p w:rsidR="00BC2CCC" w:rsidRPr="00012DA8" w:rsidRDefault="00BC2CCC" w:rsidP="001412DD">
            <w:pPr>
              <w:rPr>
                <w:rFonts w:ascii="仿宋_GB2312" w:eastAsia="仿宋_GB2312"/>
                <w:szCs w:val="21"/>
              </w:rPr>
            </w:pPr>
            <w:r w:rsidRPr="00012DA8">
              <w:rPr>
                <w:rFonts w:ascii="仿宋_GB2312" w:eastAsia="仿宋_GB2312" w:hint="eastAsia"/>
                <w:szCs w:val="21"/>
              </w:rPr>
              <w:t>实质性响应条款</w:t>
            </w:r>
          </w:p>
        </w:tc>
        <w:tc>
          <w:tcPr>
            <w:tcW w:w="822" w:type="pct"/>
          </w:tcPr>
          <w:p w:rsidR="00BC2CCC" w:rsidRPr="00012DA8" w:rsidRDefault="00BC2CCC" w:rsidP="001412DD">
            <w:pPr>
              <w:rPr>
                <w:rFonts w:ascii="仿宋_GB2312" w:eastAsia="仿宋_GB2312"/>
                <w:szCs w:val="21"/>
              </w:rPr>
            </w:pPr>
            <w:r w:rsidRPr="00012DA8">
              <w:rPr>
                <w:rFonts w:ascii="仿宋_GB2312" w:eastAsia="仿宋_GB2312" w:hint="eastAsia"/>
                <w:szCs w:val="21"/>
              </w:rPr>
              <w:t>投标人响应情况</w:t>
            </w:r>
          </w:p>
        </w:tc>
      </w:tr>
      <w:tr w:rsidR="00BC2CCC" w:rsidRPr="00012DA8" w:rsidTr="008E493E">
        <w:tc>
          <w:tcPr>
            <w:tcW w:w="307" w:type="pct"/>
          </w:tcPr>
          <w:p w:rsidR="00BC2CCC" w:rsidRPr="00012DA8" w:rsidRDefault="008E493E" w:rsidP="008E493E">
            <w:pPr>
              <w:jc w:val="center"/>
              <w:rPr>
                <w:rFonts w:ascii="仿宋_GB2312" w:eastAsia="仿宋_GB2312"/>
                <w:sz w:val="28"/>
                <w:szCs w:val="28"/>
              </w:rPr>
            </w:pPr>
            <w:r w:rsidRPr="00012DA8">
              <w:rPr>
                <w:rFonts w:ascii="仿宋_GB2312" w:eastAsia="仿宋_GB2312" w:hint="eastAsia"/>
                <w:sz w:val="28"/>
                <w:szCs w:val="28"/>
              </w:rPr>
              <w:t>1</w:t>
            </w:r>
          </w:p>
        </w:tc>
        <w:tc>
          <w:tcPr>
            <w:tcW w:w="3871" w:type="pct"/>
          </w:tcPr>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供货要求：</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（1）采购人书面或电话通知订货，中标人20个工作日内完成备货</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（2）中标人完成备货后约定安装时间，7个工作日内完成本项目的送货安装</w:t>
            </w:r>
          </w:p>
          <w:p w:rsidR="00865A02" w:rsidRPr="00012DA8" w:rsidRDefault="00012DA8" w:rsidP="008E493E">
            <w:pPr>
              <w:rPr>
                <w:rFonts w:ascii="仿宋_GB2312" w:eastAsia="仿宋_GB2312"/>
                <w:sz w:val="30"/>
                <w:szCs w:val="30"/>
              </w:rPr>
            </w:pPr>
            <w:r w:rsidRPr="00012DA8">
              <w:rPr>
                <w:rFonts w:ascii="仿宋_GB2312" w:eastAsia="仿宋_GB2312" w:hAnsi="宋体" w:cs="宋体" w:hint="eastAsia"/>
                <w:szCs w:val="21"/>
              </w:rPr>
              <w:t>（3）本项目包含安装，中标人安装时须对采购人的场地及有关设备、设施做好良好的保护措施，并保证施工、作业符合环保、清洁、安全等要求，否则，造成采购人或任何第三方遭受损失的，中标人须进行赔偿。</w:t>
            </w:r>
          </w:p>
        </w:tc>
        <w:tc>
          <w:tcPr>
            <w:tcW w:w="822" w:type="pct"/>
          </w:tcPr>
          <w:p w:rsidR="00BC2CCC" w:rsidRPr="00012DA8" w:rsidRDefault="00BC2CCC" w:rsidP="001412DD">
            <w:pPr>
              <w:rPr>
                <w:rFonts w:ascii="仿宋_GB2312" w:eastAsia="仿宋_GB2312"/>
                <w:sz w:val="30"/>
                <w:szCs w:val="30"/>
              </w:rPr>
            </w:pPr>
          </w:p>
        </w:tc>
      </w:tr>
      <w:tr w:rsidR="00012DA8" w:rsidRPr="00012DA8" w:rsidTr="00BD0760">
        <w:tc>
          <w:tcPr>
            <w:tcW w:w="307" w:type="pct"/>
          </w:tcPr>
          <w:p w:rsidR="00012DA8" w:rsidRPr="00012DA8" w:rsidRDefault="00012DA8" w:rsidP="008E493E">
            <w:pPr>
              <w:jc w:val="center"/>
              <w:rPr>
                <w:rFonts w:ascii="仿宋_GB2312" w:eastAsia="仿宋_GB2312"/>
                <w:sz w:val="28"/>
                <w:szCs w:val="28"/>
              </w:rPr>
            </w:pPr>
            <w:r w:rsidRPr="00012DA8">
              <w:rPr>
                <w:rFonts w:ascii="仿宋_GB2312" w:eastAsia="仿宋_GB2312" w:hint="eastAsia"/>
                <w:sz w:val="28"/>
                <w:szCs w:val="28"/>
              </w:rPr>
              <w:t>2</w:t>
            </w:r>
          </w:p>
        </w:tc>
        <w:tc>
          <w:tcPr>
            <w:tcW w:w="3871" w:type="pct"/>
            <w:vAlign w:val="center"/>
          </w:tcPr>
          <w:p w:rsidR="00012DA8" w:rsidRPr="00012DA8" w:rsidRDefault="00012DA8" w:rsidP="003C47C5">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标的提供的地点</w:t>
            </w:r>
            <w:r w:rsidRPr="00012DA8">
              <w:rPr>
                <w:rFonts w:ascii="仿宋_GB2312" w:eastAsia="仿宋_GB2312" w:hAnsi="宋体" w:cs="宋体" w:hint="eastAsia"/>
                <w:sz w:val="21"/>
                <w:szCs w:val="21"/>
                <w:lang w:eastAsia="zh-CN"/>
              </w:rPr>
              <w:t>：</w:t>
            </w:r>
            <w:r w:rsidRPr="00012DA8">
              <w:rPr>
                <w:rFonts w:ascii="仿宋_GB2312" w:eastAsia="仿宋_GB2312" w:hAnsi="宋体" w:cs="宋体" w:hint="eastAsia"/>
                <w:sz w:val="21"/>
                <w:szCs w:val="21"/>
                <w:lang w:eastAsia="zh-CN"/>
              </w:rPr>
              <w:t>中山二路58号大院</w:t>
            </w:r>
            <w:proofErr w:type="gramStart"/>
            <w:r w:rsidRPr="00012DA8">
              <w:rPr>
                <w:rFonts w:ascii="仿宋_GB2312" w:eastAsia="仿宋_GB2312" w:hAnsi="宋体" w:cs="宋体" w:hint="eastAsia"/>
                <w:sz w:val="21"/>
                <w:szCs w:val="21"/>
                <w:lang w:eastAsia="zh-CN"/>
              </w:rPr>
              <w:t>科技楼负一</w:t>
            </w:r>
            <w:proofErr w:type="gramEnd"/>
            <w:r w:rsidRPr="00012DA8">
              <w:rPr>
                <w:rFonts w:ascii="仿宋_GB2312" w:eastAsia="仿宋_GB2312" w:hAnsi="宋体" w:cs="宋体" w:hint="eastAsia"/>
                <w:sz w:val="21"/>
                <w:szCs w:val="21"/>
                <w:lang w:eastAsia="zh-CN"/>
              </w:rPr>
              <w:t>楼</w:t>
            </w:r>
          </w:p>
        </w:tc>
        <w:tc>
          <w:tcPr>
            <w:tcW w:w="822" w:type="pct"/>
          </w:tcPr>
          <w:p w:rsidR="00012DA8" w:rsidRPr="00012DA8" w:rsidRDefault="00012DA8" w:rsidP="001412DD">
            <w:pPr>
              <w:rPr>
                <w:rFonts w:ascii="仿宋_GB2312" w:eastAsia="仿宋_GB2312"/>
                <w:sz w:val="30"/>
                <w:szCs w:val="30"/>
              </w:rPr>
            </w:pPr>
          </w:p>
        </w:tc>
      </w:tr>
      <w:tr w:rsidR="00012DA8" w:rsidRPr="00012DA8" w:rsidTr="008E493E">
        <w:tc>
          <w:tcPr>
            <w:tcW w:w="307" w:type="pct"/>
          </w:tcPr>
          <w:p w:rsidR="00012DA8" w:rsidRPr="00012DA8" w:rsidRDefault="00012DA8" w:rsidP="008E493E">
            <w:pPr>
              <w:jc w:val="center"/>
              <w:rPr>
                <w:rFonts w:ascii="仿宋_GB2312" w:eastAsia="仿宋_GB2312"/>
                <w:sz w:val="28"/>
                <w:szCs w:val="28"/>
              </w:rPr>
            </w:pPr>
            <w:r w:rsidRPr="00012DA8">
              <w:rPr>
                <w:rFonts w:ascii="仿宋_GB2312" w:eastAsia="仿宋_GB2312" w:hint="eastAsia"/>
                <w:sz w:val="28"/>
                <w:szCs w:val="28"/>
              </w:rPr>
              <w:t>3</w:t>
            </w:r>
          </w:p>
        </w:tc>
        <w:tc>
          <w:tcPr>
            <w:tcW w:w="3871" w:type="pct"/>
            <w:vAlign w:val="center"/>
          </w:tcPr>
          <w:p w:rsidR="00012DA8" w:rsidRPr="00012DA8" w:rsidRDefault="00012DA8" w:rsidP="003C47C5">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投标有效期</w:t>
            </w:r>
            <w:r w:rsidRPr="00012DA8">
              <w:rPr>
                <w:rFonts w:ascii="仿宋_GB2312" w:eastAsia="仿宋_GB2312" w:hAnsi="宋体" w:cs="宋体" w:hint="eastAsia"/>
                <w:sz w:val="21"/>
                <w:szCs w:val="21"/>
                <w:lang w:eastAsia="zh-CN"/>
              </w:rPr>
              <w:t>：</w:t>
            </w:r>
            <w:r w:rsidRPr="00012DA8">
              <w:rPr>
                <w:rFonts w:ascii="仿宋_GB2312" w:eastAsia="仿宋_GB2312" w:hAnsi="宋体" w:cs="宋体" w:hint="eastAsia"/>
                <w:sz w:val="21"/>
                <w:szCs w:val="21"/>
                <w:lang w:eastAsia="zh-CN"/>
              </w:rPr>
              <w:t>从提交投标文件的截止之日起30日</w:t>
            </w:r>
          </w:p>
        </w:tc>
        <w:tc>
          <w:tcPr>
            <w:tcW w:w="822" w:type="pct"/>
          </w:tcPr>
          <w:p w:rsidR="00012DA8" w:rsidRPr="00012DA8" w:rsidRDefault="00012DA8" w:rsidP="001412DD">
            <w:pPr>
              <w:rPr>
                <w:rFonts w:ascii="仿宋_GB2312" w:eastAsia="仿宋_GB2312"/>
                <w:sz w:val="30"/>
                <w:szCs w:val="30"/>
              </w:rPr>
            </w:pPr>
          </w:p>
        </w:tc>
      </w:tr>
      <w:tr w:rsidR="00012DA8" w:rsidRPr="00012DA8" w:rsidTr="008E493E">
        <w:tc>
          <w:tcPr>
            <w:tcW w:w="307" w:type="pct"/>
          </w:tcPr>
          <w:p w:rsidR="00012DA8" w:rsidRPr="00012DA8" w:rsidRDefault="00012DA8" w:rsidP="008E493E">
            <w:pPr>
              <w:jc w:val="center"/>
              <w:rPr>
                <w:rFonts w:ascii="仿宋_GB2312" w:eastAsia="仿宋_GB2312"/>
                <w:sz w:val="28"/>
                <w:szCs w:val="28"/>
              </w:rPr>
            </w:pPr>
            <w:r w:rsidRPr="00012DA8">
              <w:rPr>
                <w:rFonts w:ascii="仿宋_GB2312" w:eastAsia="仿宋_GB2312" w:hint="eastAsia"/>
                <w:sz w:val="28"/>
                <w:szCs w:val="28"/>
              </w:rPr>
              <w:t>4</w:t>
            </w:r>
          </w:p>
        </w:tc>
        <w:tc>
          <w:tcPr>
            <w:tcW w:w="3871" w:type="pct"/>
            <w:vAlign w:val="center"/>
          </w:tcPr>
          <w:p w:rsidR="00012DA8" w:rsidRPr="00012DA8" w:rsidRDefault="00012DA8" w:rsidP="003C47C5">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付款方式</w:t>
            </w:r>
            <w:r w:rsidRPr="00012DA8">
              <w:rPr>
                <w:rFonts w:ascii="仿宋_GB2312" w:eastAsia="仿宋_GB2312" w:hAnsi="宋体" w:cs="宋体" w:hint="eastAsia"/>
                <w:sz w:val="21"/>
                <w:szCs w:val="21"/>
                <w:lang w:eastAsia="zh-CN"/>
              </w:rPr>
              <w:t>：</w:t>
            </w:r>
            <w:r w:rsidRPr="00012DA8">
              <w:rPr>
                <w:rFonts w:ascii="仿宋_GB2312" w:eastAsia="仿宋_GB2312" w:hAnsi="宋体" w:cs="宋体" w:hint="eastAsia"/>
                <w:sz w:val="21"/>
                <w:szCs w:val="21"/>
                <w:lang w:eastAsia="zh-CN"/>
              </w:rPr>
              <w:t>按照本项目签订的合同,本项目需求的全部货物完成安装并验收合格后，按实际送货或提供服务的数量，采购人在货物验收合格和收齐中标人开具的等额增值税普通发票办理结算。</w:t>
            </w:r>
          </w:p>
        </w:tc>
        <w:tc>
          <w:tcPr>
            <w:tcW w:w="822" w:type="pct"/>
          </w:tcPr>
          <w:p w:rsidR="00012DA8" w:rsidRPr="00012DA8" w:rsidRDefault="00012DA8" w:rsidP="001412DD">
            <w:pPr>
              <w:rPr>
                <w:rFonts w:ascii="仿宋_GB2312" w:eastAsia="仿宋_GB2312"/>
                <w:sz w:val="30"/>
                <w:szCs w:val="30"/>
              </w:rPr>
            </w:pPr>
          </w:p>
        </w:tc>
      </w:tr>
      <w:tr w:rsidR="008E493E" w:rsidRPr="00012DA8" w:rsidTr="008E493E">
        <w:tc>
          <w:tcPr>
            <w:tcW w:w="307" w:type="pct"/>
          </w:tcPr>
          <w:p w:rsidR="008E493E" w:rsidRPr="00012DA8" w:rsidRDefault="008E493E" w:rsidP="008E493E">
            <w:pPr>
              <w:jc w:val="center"/>
              <w:rPr>
                <w:rFonts w:ascii="仿宋_GB2312" w:eastAsia="仿宋_GB2312"/>
                <w:sz w:val="28"/>
                <w:szCs w:val="28"/>
              </w:rPr>
            </w:pPr>
            <w:r w:rsidRPr="00012DA8">
              <w:rPr>
                <w:rFonts w:ascii="仿宋_GB2312" w:eastAsia="仿宋_GB2312" w:hint="eastAsia"/>
                <w:sz w:val="28"/>
                <w:szCs w:val="28"/>
              </w:rPr>
              <w:t>5</w:t>
            </w:r>
          </w:p>
        </w:tc>
        <w:tc>
          <w:tcPr>
            <w:tcW w:w="3871" w:type="pct"/>
            <w:vAlign w:val="center"/>
          </w:tcPr>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验收及质保</w:t>
            </w:r>
            <w:r w:rsidRPr="00012DA8">
              <w:rPr>
                <w:rFonts w:ascii="仿宋_GB2312" w:eastAsia="仿宋_GB2312" w:hAnsi="宋体" w:cs="宋体" w:hint="eastAsia"/>
                <w:sz w:val="21"/>
                <w:szCs w:val="21"/>
                <w:lang w:eastAsia="zh-CN"/>
              </w:rPr>
              <w:t>：</w:t>
            </w:r>
            <w:r w:rsidRPr="00012DA8">
              <w:rPr>
                <w:rFonts w:ascii="仿宋_GB2312" w:eastAsia="仿宋_GB2312" w:hAnsi="宋体" w:cs="宋体" w:hint="eastAsia"/>
                <w:sz w:val="21"/>
                <w:szCs w:val="21"/>
                <w:lang w:eastAsia="zh-CN"/>
              </w:rPr>
              <w:t>本项目主要标的为蜡块柜、</w:t>
            </w:r>
            <w:proofErr w:type="gramStart"/>
            <w:r w:rsidRPr="00012DA8">
              <w:rPr>
                <w:rFonts w:ascii="仿宋_GB2312" w:eastAsia="仿宋_GB2312" w:hAnsi="宋体" w:cs="宋体" w:hint="eastAsia"/>
                <w:sz w:val="21"/>
                <w:szCs w:val="21"/>
                <w:lang w:eastAsia="zh-CN"/>
              </w:rPr>
              <w:t>玻片柜</w:t>
            </w:r>
            <w:proofErr w:type="gramEnd"/>
            <w:r w:rsidRPr="00012DA8">
              <w:rPr>
                <w:rFonts w:ascii="仿宋_GB2312" w:eastAsia="仿宋_GB2312" w:hAnsi="宋体" w:cs="宋体" w:hint="eastAsia"/>
                <w:sz w:val="21"/>
                <w:szCs w:val="21"/>
                <w:lang w:eastAsia="zh-CN"/>
              </w:rPr>
              <w:t>的采购及安装，报价含税及运输安装费等一切费用，为综合单价，货款按实际送货数量，凭验收单等资料结算；</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sz w:val="21"/>
                <w:szCs w:val="21"/>
                <w:lang w:eastAsia="zh-CN"/>
              </w:rPr>
              <w:t>质保期：</w:t>
            </w:r>
            <w:r w:rsidRPr="00012DA8">
              <w:rPr>
                <w:rFonts w:ascii="仿宋_GB2312" w:eastAsia="仿宋_GB2312" w:hAnsi="宋体" w:cs="宋体" w:hint="eastAsia"/>
                <w:sz w:val="21"/>
                <w:szCs w:val="21"/>
                <w:lang w:eastAsia="zh-CN"/>
              </w:rPr>
              <w:t>自</w:t>
            </w:r>
            <w:r w:rsidRPr="00012DA8">
              <w:rPr>
                <w:rFonts w:ascii="仿宋_GB2312" w:eastAsia="仿宋_GB2312" w:hAnsi="宋体" w:cs="宋体"/>
                <w:sz w:val="21"/>
                <w:szCs w:val="21"/>
                <w:lang w:eastAsia="zh-CN"/>
              </w:rPr>
              <w:t>采购人验收签字之日起计算</w:t>
            </w:r>
            <w:r w:rsidRPr="00012DA8">
              <w:rPr>
                <w:rFonts w:ascii="仿宋_GB2312" w:eastAsia="仿宋_GB2312" w:hAnsi="宋体" w:cs="宋体" w:hint="eastAsia"/>
                <w:sz w:val="21"/>
                <w:szCs w:val="21"/>
                <w:lang w:eastAsia="zh-CN"/>
              </w:rPr>
              <w:t>五年整起</w:t>
            </w:r>
          </w:p>
          <w:p w:rsidR="008E493E"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保修方式：接到甲方通知后</w:t>
            </w:r>
            <w:r w:rsidRPr="00012DA8">
              <w:rPr>
                <w:rFonts w:ascii="仿宋_GB2312" w:eastAsia="仿宋_GB2312" w:hAnsi="宋体" w:cs="宋体"/>
                <w:sz w:val="21"/>
                <w:szCs w:val="21"/>
                <w:lang w:eastAsia="zh-CN"/>
              </w:rPr>
              <w:t>1小时予以</w:t>
            </w:r>
            <w:r w:rsidRPr="00012DA8">
              <w:rPr>
                <w:rFonts w:ascii="仿宋_GB2312" w:eastAsia="仿宋_GB2312" w:hAnsi="宋体" w:cs="宋体" w:hint="eastAsia"/>
                <w:sz w:val="21"/>
                <w:szCs w:val="21"/>
                <w:lang w:eastAsia="zh-CN"/>
              </w:rPr>
              <w:t>电话</w:t>
            </w:r>
            <w:r w:rsidRPr="00012DA8">
              <w:rPr>
                <w:rFonts w:ascii="仿宋_GB2312" w:eastAsia="仿宋_GB2312" w:hAnsi="宋体" w:cs="宋体"/>
                <w:sz w:val="21"/>
                <w:szCs w:val="21"/>
                <w:lang w:eastAsia="zh-CN"/>
              </w:rPr>
              <w:t>回应</w:t>
            </w:r>
            <w:r w:rsidRPr="00012DA8">
              <w:rPr>
                <w:rFonts w:ascii="仿宋_GB2312" w:eastAsia="仿宋_GB2312" w:hAnsi="宋体" w:cs="宋体" w:hint="eastAsia"/>
                <w:sz w:val="21"/>
                <w:szCs w:val="21"/>
                <w:lang w:eastAsia="zh-CN"/>
              </w:rPr>
              <w:t>，</w:t>
            </w:r>
            <w:r w:rsidRPr="00012DA8">
              <w:rPr>
                <w:rFonts w:ascii="仿宋_GB2312" w:eastAsia="仿宋_GB2312" w:hAnsi="宋体" w:cs="宋体"/>
                <w:sz w:val="21"/>
                <w:szCs w:val="21"/>
                <w:lang w:eastAsia="zh-CN"/>
              </w:rPr>
              <w:t>8小时内到达故障现场，简单故障（无需更换部件）4小时内完成维修，一般故障（需更换耗材组件）12小时内完成维修，复杂故障（需要拆解重装）24小时内完成维修。</w:t>
            </w:r>
          </w:p>
        </w:tc>
        <w:tc>
          <w:tcPr>
            <w:tcW w:w="822" w:type="pct"/>
          </w:tcPr>
          <w:p w:rsidR="008E493E" w:rsidRPr="00012DA8" w:rsidRDefault="008E493E" w:rsidP="001412DD">
            <w:pPr>
              <w:rPr>
                <w:rFonts w:ascii="仿宋_GB2312" w:eastAsia="仿宋_GB2312"/>
                <w:sz w:val="30"/>
                <w:szCs w:val="30"/>
              </w:rPr>
            </w:pPr>
          </w:p>
        </w:tc>
      </w:tr>
      <w:tr w:rsidR="008E493E" w:rsidRPr="00012DA8" w:rsidTr="008E493E">
        <w:tc>
          <w:tcPr>
            <w:tcW w:w="307" w:type="pct"/>
          </w:tcPr>
          <w:p w:rsidR="008E493E" w:rsidRPr="00012DA8" w:rsidRDefault="008E493E" w:rsidP="008E493E">
            <w:pPr>
              <w:jc w:val="center"/>
              <w:rPr>
                <w:rFonts w:ascii="仿宋_GB2312" w:eastAsia="仿宋_GB2312"/>
                <w:sz w:val="28"/>
                <w:szCs w:val="28"/>
              </w:rPr>
            </w:pPr>
            <w:r w:rsidRPr="00012DA8">
              <w:rPr>
                <w:rFonts w:ascii="仿宋_GB2312" w:eastAsia="仿宋_GB2312" w:hint="eastAsia"/>
                <w:sz w:val="28"/>
                <w:szCs w:val="28"/>
              </w:rPr>
              <w:t>6</w:t>
            </w:r>
          </w:p>
        </w:tc>
        <w:tc>
          <w:tcPr>
            <w:tcW w:w="3871" w:type="pct"/>
            <w:vAlign w:val="center"/>
          </w:tcPr>
          <w:p w:rsidR="00012DA8" w:rsidRPr="00012DA8" w:rsidRDefault="00012DA8" w:rsidP="00012DA8">
            <w:pPr>
              <w:pStyle w:val="2"/>
              <w:spacing w:after="0" w:line="360" w:lineRule="auto"/>
              <w:ind w:leftChars="0" w:left="0" w:firstLineChars="0" w:firstLine="0"/>
              <w:jc w:val="both"/>
              <w:rPr>
                <w:rStyle w:val="a7"/>
                <w:rFonts w:ascii="仿宋_GB2312" w:eastAsia="仿宋_GB2312" w:hint="eastAsia"/>
                <w:lang w:eastAsia="zh-CN"/>
              </w:rPr>
            </w:pPr>
            <w:r w:rsidRPr="00012DA8">
              <w:rPr>
                <w:rStyle w:val="a7"/>
                <w:rFonts w:ascii="仿宋_GB2312" w:eastAsia="仿宋_GB2312" w:hint="eastAsia"/>
                <w:lang w:eastAsia="zh-CN"/>
              </w:rPr>
              <w:t>检测报告</w:t>
            </w:r>
            <w:r w:rsidRPr="00012DA8">
              <w:rPr>
                <w:rStyle w:val="a7"/>
                <w:rFonts w:ascii="仿宋_GB2312" w:eastAsia="仿宋_GB2312" w:hint="eastAsia"/>
                <w:lang w:eastAsia="zh-CN"/>
              </w:rPr>
              <w:t>：</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本项目需提供检测报告（货物生产单位与报价单位不同的，需提供授权书或代理书）</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▲蜡块柜：</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其中形状和位置公差、金属件外观性能要求、安全性能及其他外观要求、金属喷漆(塑)涂层理化性能须为合格</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w:t>
            </w:r>
            <w:proofErr w:type="gramStart"/>
            <w:r w:rsidRPr="00012DA8">
              <w:rPr>
                <w:rFonts w:ascii="仿宋_GB2312" w:eastAsia="仿宋_GB2312" w:hAnsi="宋体" w:cs="宋体" w:hint="eastAsia"/>
                <w:sz w:val="21"/>
                <w:szCs w:val="21"/>
                <w:lang w:eastAsia="zh-CN"/>
              </w:rPr>
              <w:t>玻</w:t>
            </w:r>
            <w:proofErr w:type="gramEnd"/>
            <w:r w:rsidRPr="00012DA8">
              <w:rPr>
                <w:rFonts w:ascii="仿宋_GB2312" w:eastAsia="仿宋_GB2312" w:hAnsi="宋体" w:cs="宋体" w:hint="eastAsia"/>
                <w:sz w:val="21"/>
                <w:szCs w:val="21"/>
                <w:lang w:eastAsia="zh-CN"/>
              </w:rPr>
              <w:t>片柜：</w:t>
            </w:r>
          </w:p>
          <w:p w:rsidR="008E493E"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其中外观性能要求、金属喷漆(塑)涂层理化性能、力学性能要求须为合格</w:t>
            </w:r>
          </w:p>
        </w:tc>
        <w:tc>
          <w:tcPr>
            <w:tcW w:w="822" w:type="pct"/>
          </w:tcPr>
          <w:p w:rsidR="008E493E" w:rsidRPr="00012DA8" w:rsidRDefault="008E493E" w:rsidP="001412DD">
            <w:pPr>
              <w:rPr>
                <w:rFonts w:ascii="仿宋_GB2312" w:eastAsia="仿宋_GB2312"/>
                <w:sz w:val="30"/>
                <w:szCs w:val="30"/>
              </w:rPr>
            </w:pPr>
          </w:p>
        </w:tc>
      </w:tr>
      <w:tr w:rsidR="008E493E" w:rsidRPr="00012DA8" w:rsidTr="008E493E">
        <w:tc>
          <w:tcPr>
            <w:tcW w:w="307" w:type="pct"/>
          </w:tcPr>
          <w:p w:rsidR="008E493E" w:rsidRPr="00012DA8" w:rsidRDefault="008E493E" w:rsidP="008E493E">
            <w:pPr>
              <w:jc w:val="center"/>
              <w:rPr>
                <w:rFonts w:ascii="仿宋_GB2312" w:eastAsia="仿宋_GB2312"/>
                <w:sz w:val="28"/>
                <w:szCs w:val="28"/>
              </w:rPr>
            </w:pPr>
            <w:r w:rsidRPr="00012DA8">
              <w:rPr>
                <w:rFonts w:ascii="仿宋_GB2312" w:eastAsia="仿宋_GB2312" w:hint="eastAsia"/>
                <w:sz w:val="28"/>
                <w:szCs w:val="28"/>
              </w:rPr>
              <w:t>7</w:t>
            </w:r>
          </w:p>
        </w:tc>
        <w:tc>
          <w:tcPr>
            <w:tcW w:w="3871" w:type="pct"/>
            <w:vAlign w:val="center"/>
          </w:tcPr>
          <w:p w:rsidR="00012DA8" w:rsidRPr="00012DA8" w:rsidRDefault="00012DA8" w:rsidP="00012DA8">
            <w:pPr>
              <w:pStyle w:val="2"/>
              <w:spacing w:after="0" w:line="360" w:lineRule="auto"/>
              <w:ind w:leftChars="0" w:left="0" w:firstLineChars="0" w:firstLine="0"/>
              <w:jc w:val="both"/>
              <w:rPr>
                <w:rStyle w:val="a7"/>
                <w:rFonts w:ascii="仿宋_GB2312" w:eastAsia="仿宋_GB2312" w:hint="eastAsia"/>
                <w:lang w:eastAsia="zh-CN"/>
              </w:rPr>
            </w:pPr>
            <w:r w:rsidRPr="00012DA8">
              <w:rPr>
                <w:rStyle w:val="a7"/>
                <w:rFonts w:ascii="仿宋_GB2312" w:eastAsia="仿宋_GB2312" w:hint="eastAsia"/>
                <w:lang w:eastAsia="zh-CN"/>
              </w:rPr>
              <w:t>投标样板</w:t>
            </w:r>
            <w:r w:rsidRPr="00012DA8">
              <w:rPr>
                <w:rStyle w:val="a7"/>
                <w:rFonts w:ascii="仿宋_GB2312" w:eastAsia="仿宋_GB2312" w:hint="eastAsia"/>
                <w:lang w:eastAsia="zh-CN"/>
              </w:rPr>
              <w:t>：</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本项目其他涉及主材或辅材，尺寸以现场为准，需要在谈判时提供样板，以供采购方存档，包括但不限于：</w:t>
            </w:r>
          </w:p>
          <w:p w:rsidR="00012DA8" w:rsidRPr="00012DA8" w:rsidRDefault="00012DA8" w:rsidP="00012DA8">
            <w:pPr>
              <w:pStyle w:val="2"/>
              <w:spacing w:line="360" w:lineRule="auto"/>
              <w:ind w:leftChars="0" w:left="0" w:firstLineChars="0" w:firstLine="0"/>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钢板、</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导轨、</w:t>
            </w:r>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蜡块柜标签（要求与现有一致）、</w:t>
            </w:r>
            <w:bookmarkStart w:id="1" w:name="_GoBack"/>
            <w:bookmarkEnd w:id="1"/>
          </w:p>
          <w:p w:rsidR="00012DA8" w:rsidRPr="00012DA8" w:rsidRDefault="00012DA8" w:rsidP="00012DA8">
            <w:pPr>
              <w:pStyle w:val="2"/>
              <w:spacing w:after="0" w:line="360" w:lineRule="auto"/>
              <w:ind w:leftChars="0" w:left="0" w:firstLineChars="0" w:firstLine="0"/>
              <w:jc w:val="both"/>
              <w:rPr>
                <w:rFonts w:ascii="仿宋_GB2312" w:eastAsia="仿宋_GB2312" w:hAnsi="宋体" w:cs="宋体"/>
                <w:sz w:val="21"/>
                <w:szCs w:val="21"/>
                <w:lang w:eastAsia="zh-CN"/>
              </w:rPr>
            </w:pPr>
            <w:r w:rsidRPr="00012DA8">
              <w:rPr>
                <w:rFonts w:ascii="仿宋_GB2312" w:eastAsia="仿宋_GB2312" w:hAnsi="宋体" w:cs="宋体" w:hint="eastAsia"/>
                <w:sz w:val="21"/>
                <w:szCs w:val="21"/>
                <w:lang w:eastAsia="zh-CN"/>
              </w:rPr>
              <w:t>▲ABS周转盒（要求与现有一致）、</w:t>
            </w:r>
          </w:p>
          <w:p w:rsidR="008E493E" w:rsidRPr="00012DA8" w:rsidRDefault="00012DA8" w:rsidP="00012DA8">
            <w:pPr>
              <w:pStyle w:val="2"/>
              <w:spacing w:after="0" w:line="360" w:lineRule="auto"/>
              <w:ind w:leftChars="0" w:left="0" w:firstLineChars="0" w:firstLine="0"/>
              <w:jc w:val="both"/>
              <w:rPr>
                <w:rStyle w:val="a7"/>
                <w:rFonts w:ascii="仿宋_GB2312" w:eastAsia="仿宋_GB2312"/>
                <w:lang w:eastAsia="zh-CN"/>
              </w:rPr>
            </w:pPr>
            <w:r w:rsidRPr="00012DA8">
              <w:rPr>
                <w:rFonts w:ascii="仿宋_GB2312" w:eastAsia="仿宋_GB2312" w:hAnsi="宋体" w:cs="宋体" w:hint="eastAsia"/>
                <w:sz w:val="21"/>
                <w:szCs w:val="21"/>
                <w:lang w:eastAsia="zh-CN"/>
              </w:rPr>
              <w:lastRenderedPageBreak/>
              <w:t>▲</w:t>
            </w:r>
            <w:proofErr w:type="gramStart"/>
            <w:r w:rsidRPr="00012DA8">
              <w:rPr>
                <w:rFonts w:ascii="仿宋_GB2312" w:eastAsia="仿宋_GB2312" w:hAnsi="宋体" w:cs="宋体" w:hint="eastAsia"/>
                <w:sz w:val="21"/>
                <w:szCs w:val="21"/>
                <w:lang w:eastAsia="zh-CN"/>
              </w:rPr>
              <w:t>玻</w:t>
            </w:r>
            <w:proofErr w:type="gramEnd"/>
            <w:r w:rsidRPr="00012DA8">
              <w:rPr>
                <w:rFonts w:ascii="仿宋_GB2312" w:eastAsia="仿宋_GB2312" w:hAnsi="宋体" w:cs="宋体" w:hint="eastAsia"/>
                <w:sz w:val="21"/>
                <w:szCs w:val="21"/>
                <w:lang w:eastAsia="zh-CN"/>
              </w:rPr>
              <w:t>片抽屉（要求与现有一致）</w:t>
            </w:r>
          </w:p>
        </w:tc>
        <w:tc>
          <w:tcPr>
            <w:tcW w:w="822" w:type="pct"/>
          </w:tcPr>
          <w:p w:rsidR="008E493E" w:rsidRPr="00012DA8" w:rsidRDefault="008E493E" w:rsidP="001412DD">
            <w:pPr>
              <w:rPr>
                <w:rFonts w:ascii="仿宋_GB2312" w:eastAsia="仿宋_GB2312"/>
                <w:sz w:val="30"/>
                <w:szCs w:val="30"/>
              </w:rPr>
            </w:pPr>
          </w:p>
        </w:tc>
      </w:tr>
      <w:tr w:rsidR="008E493E" w:rsidRPr="008E493E" w:rsidTr="008E493E">
        <w:tc>
          <w:tcPr>
            <w:tcW w:w="307" w:type="pct"/>
          </w:tcPr>
          <w:p w:rsidR="008E493E" w:rsidRPr="00012DA8" w:rsidRDefault="008E493E" w:rsidP="008E493E">
            <w:pPr>
              <w:jc w:val="center"/>
              <w:rPr>
                <w:rFonts w:ascii="仿宋_GB2312" w:eastAsia="仿宋_GB2312"/>
                <w:sz w:val="28"/>
                <w:szCs w:val="28"/>
              </w:rPr>
            </w:pPr>
            <w:r w:rsidRPr="00012DA8">
              <w:rPr>
                <w:rFonts w:ascii="仿宋_GB2312" w:eastAsia="仿宋_GB2312" w:hint="eastAsia"/>
                <w:sz w:val="28"/>
                <w:szCs w:val="28"/>
              </w:rPr>
              <w:lastRenderedPageBreak/>
              <w:t>8</w:t>
            </w:r>
          </w:p>
        </w:tc>
        <w:tc>
          <w:tcPr>
            <w:tcW w:w="3871" w:type="pct"/>
            <w:vAlign w:val="center"/>
          </w:tcPr>
          <w:p w:rsidR="008E493E" w:rsidRDefault="00012DA8" w:rsidP="008E493E">
            <w:pPr>
              <w:pStyle w:val="2"/>
              <w:spacing w:after="0" w:line="360" w:lineRule="auto"/>
              <w:ind w:leftChars="0" w:left="0" w:firstLineChars="0" w:firstLine="0"/>
              <w:jc w:val="both"/>
              <w:rPr>
                <w:rStyle w:val="a7"/>
                <w:rFonts w:ascii="仿宋_GB2312" w:eastAsia="仿宋_GB2312"/>
                <w:lang w:eastAsia="zh-CN"/>
              </w:rPr>
            </w:pPr>
            <w:r w:rsidRPr="00012DA8">
              <w:rPr>
                <w:rFonts w:ascii="仿宋_GB2312" w:eastAsia="仿宋_GB2312" w:hAnsi="宋体" w:cs="宋体" w:hint="eastAsia"/>
                <w:sz w:val="21"/>
                <w:szCs w:val="21"/>
                <w:lang w:eastAsia="zh-CN"/>
              </w:rPr>
              <w:t>实施要求</w:t>
            </w:r>
            <w:r w:rsidRPr="00012DA8">
              <w:rPr>
                <w:rFonts w:ascii="仿宋_GB2312" w:eastAsia="仿宋_GB2312" w:hAnsi="宋体" w:cs="宋体" w:hint="eastAsia"/>
                <w:sz w:val="21"/>
                <w:szCs w:val="21"/>
                <w:lang w:eastAsia="zh-CN"/>
              </w:rPr>
              <w:t>：</w:t>
            </w:r>
            <w:r w:rsidRPr="00012DA8">
              <w:rPr>
                <w:rFonts w:ascii="仿宋_GB2312" w:eastAsia="仿宋_GB2312" w:hAnsi="宋体" w:cs="宋体" w:hint="eastAsia"/>
                <w:sz w:val="21"/>
                <w:szCs w:val="21"/>
                <w:lang w:eastAsia="zh-CN"/>
              </w:rPr>
              <w:t>本项目蜡块</w:t>
            </w:r>
            <w:proofErr w:type="gramStart"/>
            <w:r w:rsidRPr="00012DA8">
              <w:rPr>
                <w:rFonts w:ascii="仿宋_GB2312" w:eastAsia="仿宋_GB2312" w:hAnsi="宋体" w:cs="宋体" w:hint="eastAsia"/>
                <w:sz w:val="21"/>
                <w:szCs w:val="21"/>
                <w:lang w:eastAsia="zh-CN"/>
              </w:rPr>
              <w:t>柜需要</w:t>
            </w:r>
            <w:proofErr w:type="gramEnd"/>
            <w:r w:rsidRPr="00012DA8">
              <w:rPr>
                <w:rFonts w:ascii="仿宋_GB2312" w:eastAsia="仿宋_GB2312" w:hAnsi="宋体" w:cs="宋体" w:hint="eastAsia"/>
                <w:sz w:val="21"/>
                <w:szCs w:val="21"/>
                <w:lang w:eastAsia="zh-CN"/>
              </w:rPr>
              <w:t>与现有密集柜兼容</w:t>
            </w:r>
          </w:p>
        </w:tc>
        <w:tc>
          <w:tcPr>
            <w:tcW w:w="822" w:type="pct"/>
          </w:tcPr>
          <w:p w:rsidR="008E493E" w:rsidRDefault="008E493E" w:rsidP="001412DD">
            <w:pPr>
              <w:rPr>
                <w:rFonts w:ascii="仿宋_GB2312" w:eastAsia="仿宋_GB2312"/>
                <w:sz w:val="30"/>
                <w:szCs w:val="30"/>
              </w:rPr>
            </w:pPr>
          </w:p>
        </w:tc>
      </w:tr>
    </w:tbl>
    <w:p w:rsidR="00BC2CCC" w:rsidRPr="00CC3663" w:rsidRDefault="00BC2CCC" w:rsidP="008E493E">
      <w:pPr>
        <w:rPr>
          <w:rFonts w:ascii="仿宋_GB2312" w:eastAsia="仿宋_GB2312"/>
          <w:sz w:val="30"/>
          <w:szCs w:val="30"/>
        </w:rPr>
      </w:pPr>
    </w:p>
    <w:sectPr w:rsidR="00BC2CCC" w:rsidRPr="00CC3663" w:rsidSect="008E493E">
      <w:pgSz w:w="11906" w:h="16838"/>
      <w:pgMar w:top="567" w:right="567" w:bottom="567" w:left="56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26F" w:rsidRDefault="00D7426F" w:rsidP="00066087">
      <w:r>
        <w:separator/>
      </w:r>
    </w:p>
  </w:endnote>
  <w:endnote w:type="continuationSeparator" w:id="0">
    <w:p w:rsidR="00D7426F" w:rsidRDefault="00D7426F" w:rsidP="0006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26F" w:rsidRDefault="00D7426F" w:rsidP="00066087">
      <w:r>
        <w:separator/>
      </w:r>
    </w:p>
  </w:footnote>
  <w:footnote w:type="continuationSeparator" w:id="0">
    <w:p w:rsidR="00D7426F" w:rsidRDefault="00D7426F" w:rsidP="00066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C3"/>
    <w:rsid w:val="00012DA8"/>
    <w:rsid w:val="000262C3"/>
    <w:rsid w:val="000319A7"/>
    <w:rsid w:val="00055E4B"/>
    <w:rsid w:val="00066087"/>
    <w:rsid w:val="000E6D1A"/>
    <w:rsid w:val="00371630"/>
    <w:rsid w:val="004D5A13"/>
    <w:rsid w:val="0051281A"/>
    <w:rsid w:val="005860BC"/>
    <w:rsid w:val="007A2080"/>
    <w:rsid w:val="00850D3F"/>
    <w:rsid w:val="00865A02"/>
    <w:rsid w:val="008E493E"/>
    <w:rsid w:val="009E4573"/>
    <w:rsid w:val="00A455E3"/>
    <w:rsid w:val="00BC2CCC"/>
    <w:rsid w:val="00CC3663"/>
    <w:rsid w:val="00D7426F"/>
    <w:rsid w:val="00EA4621"/>
    <w:rsid w:val="00EC4128"/>
    <w:rsid w:val="00FE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6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6087"/>
    <w:rPr>
      <w:sz w:val="18"/>
      <w:szCs w:val="18"/>
    </w:rPr>
  </w:style>
  <w:style w:type="paragraph" w:styleId="a4">
    <w:name w:val="footer"/>
    <w:basedOn w:val="a"/>
    <w:link w:val="Char0"/>
    <w:uiPriority w:val="99"/>
    <w:unhideWhenUsed/>
    <w:rsid w:val="00066087"/>
    <w:pPr>
      <w:tabs>
        <w:tab w:val="center" w:pos="4153"/>
        <w:tab w:val="right" w:pos="8306"/>
      </w:tabs>
      <w:snapToGrid w:val="0"/>
      <w:jc w:val="left"/>
    </w:pPr>
    <w:rPr>
      <w:sz w:val="18"/>
      <w:szCs w:val="18"/>
    </w:rPr>
  </w:style>
  <w:style w:type="character" w:customStyle="1" w:styleId="Char0">
    <w:name w:val="页脚 Char"/>
    <w:basedOn w:val="a0"/>
    <w:link w:val="a4"/>
    <w:uiPriority w:val="99"/>
    <w:rsid w:val="00066087"/>
    <w:rPr>
      <w:sz w:val="18"/>
      <w:szCs w:val="18"/>
    </w:rPr>
  </w:style>
  <w:style w:type="paragraph" w:styleId="a5">
    <w:name w:val="Normal (Web)"/>
    <w:basedOn w:val="a"/>
    <w:qFormat/>
    <w:rsid w:val="00A455E3"/>
    <w:pPr>
      <w:spacing w:beforeAutospacing="1" w:afterAutospacing="1"/>
      <w:jc w:val="left"/>
    </w:pPr>
    <w:rPr>
      <w:rFonts w:ascii="Times New Roman" w:eastAsia="Calibri" w:hAnsi="Times New Roman" w:cs="Times New Roman"/>
      <w:kern w:val="0"/>
      <w:sz w:val="24"/>
    </w:rPr>
  </w:style>
  <w:style w:type="paragraph" w:styleId="a6">
    <w:name w:val="Body Text Indent"/>
    <w:basedOn w:val="a"/>
    <w:link w:val="Char1"/>
    <w:uiPriority w:val="99"/>
    <w:semiHidden/>
    <w:unhideWhenUsed/>
    <w:rsid w:val="00A455E3"/>
    <w:pPr>
      <w:spacing w:after="120"/>
      <w:ind w:leftChars="200" w:left="420"/>
    </w:pPr>
  </w:style>
  <w:style w:type="character" w:customStyle="1" w:styleId="Char1">
    <w:name w:val="正文文本缩进 Char"/>
    <w:basedOn w:val="a0"/>
    <w:link w:val="a6"/>
    <w:uiPriority w:val="99"/>
    <w:semiHidden/>
    <w:rsid w:val="00A455E3"/>
  </w:style>
  <w:style w:type="paragraph" w:styleId="2">
    <w:name w:val="Body Text First Indent 2"/>
    <w:basedOn w:val="a6"/>
    <w:link w:val="2Char"/>
    <w:qFormat/>
    <w:rsid w:val="00A455E3"/>
    <w:pPr>
      <w:ind w:firstLineChars="200" w:firstLine="420"/>
      <w:jc w:val="left"/>
    </w:pPr>
    <w:rPr>
      <w:rFonts w:ascii="Times New Roman" w:eastAsia="Calibri" w:hAnsi="Times New Roman" w:cs="Times New Roman"/>
      <w:kern w:val="0"/>
      <w:sz w:val="22"/>
      <w:lang w:eastAsia="en-US"/>
    </w:rPr>
  </w:style>
  <w:style w:type="character" w:customStyle="1" w:styleId="2Char">
    <w:name w:val="正文首行缩进 2 Char"/>
    <w:basedOn w:val="Char1"/>
    <w:link w:val="2"/>
    <w:rsid w:val="00A455E3"/>
    <w:rPr>
      <w:rFonts w:ascii="Times New Roman" w:eastAsia="Calibri" w:hAnsi="Times New Roman" w:cs="Times New Roman"/>
      <w:kern w:val="0"/>
      <w:sz w:val="22"/>
      <w:lang w:eastAsia="en-US"/>
    </w:rPr>
  </w:style>
  <w:style w:type="character" w:styleId="a7">
    <w:name w:val="annotation reference"/>
    <w:qFormat/>
    <w:rsid w:val="00A455E3"/>
    <w:rPr>
      <w:sz w:val="21"/>
      <w:szCs w:val="21"/>
    </w:rPr>
  </w:style>
  <w:style w:type="table" w:styleId="a8">
    <w:name w:val="Table Grid"/>
    <w:basedOn w:val="a1"/>
    <w:uiPriority w:val="59"/>
    <w:rsid w:val="00BC2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6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6087"/>
    <w:rPr>
      <w:sz w:val="18"/>
      <w:szCs w:val="18"/>
    </w:rPr>
  </w:style>
  <w:style w:type="paragraph" w:styleId="a4">
    <w:name w:val="footer"/>
    <w:basedOn w:val="a"/>
    <w:link w:val="Char0"/>
    <w:uiPriority w:val="99"/>
    <w:unhideWhenUsed/>
    <w:rsid w:val="00066087"/>
    <w:pPr>
      <w:tabs>
        <w:tab w:val="center" w:pos="4153"/>
        <w:tab w:val="right" w:pos="8306"/>
      </w:tabs>
      <w:snapToGrid w:val="0"/>
      <w:jc w:val="left"/>
    </w:pPr>
    <w:rPr>
      <w:sz w:val="18"/>
      <w:szCs w:val="18"/>
    </w:rPr>
  </w:style>
  <w:style w:type="character" w:customStyle="1" w:styleId="Char0">
    <w:name w:val="页脚 Char"/>
    <w:basedOn w:val="a0"/>
    <w:link w:val="a4"/>
    <w:uiPriority w:val="99"/>
    <w:rsid w:val="00066087"/>
    <w:rPr>
      <w:sz w:val="18"/>
      <w:szCs w:val="18"/>
    </w:rPr>
  </w:style>
  <w:style w:type="paragraph" w:styleId="a5">
    <w:name w:val="Normal (Web)"/>
    <w:basedOn w:val="a"/>
    <w:qFormat/>
    <w:rsid w:val="00A455E3"/>
    <w:pPr>
      <w:spacing w:beforeAutospacing="1" w:afterAutospacing="1"/>
      <w:jc w:val="left"/>
    </w:pPr>
    <w:rPr>
      <w:rFonts w:ascii="Times New Roman" w:eastAsia="Calibri" w:hAnsi="Times New Roman" w:cs="Times New Roman"/>
      <w:kern w:val="0"/>
      <w:sz w:val="24"/>
    </w:rPr>
  </w:style>
  <w:style w:type="paragraph" w:styleId="a6">
    <w:name w:val="Body Text Indent"/>
    <w:basedOn w:val="a"/>
    <w:link w:val="Char1"/>
    <w:uiPriority w:val="99"/>
    <w:semiHidden/>
    <w:unhideWhenUsed/>
    <w:rsid w:val="00A455E3"/>
    <w:pPr>
      <w:spacing w:after="120"/>
      <w:ind w:leftChars="200" w:left="420"/>
    </w:pPr>
  </w:style>
  <w:style w:type="character" w:customStyle="1" w:styleId="Char1">
    <w:name w:val="正文文本缩进 Char"/>
    <w:basedOn w:val="a0"/>
    <w:link w:val="a6"/>
    <w:uiPriority w:val="99"/>
    <w:semiHidden/>
    <w:rsid w:val="00A455E3"/>
  </w:style>
  <w:style w:type="paragraph" w:styleId="2">
    <w:name w:val="Body Text First Indent 2"/>
    <w:basedOn w:val="a6"/>
    <w:link w:val="2Char"/>
    <w:qFormat/>
    <w:rsid w:val="00A455E3"/>
    <w:pPr>
      <w:ind w:firstLineChars="200" w:firstLine="420"/>
      <w:jc w:val="left"/>
    </w:pPr>
    <w:rPr>
      <w:rFonts w:ascii="Times New Roman" w:eastAsia="Calibri" w:hAnsi="Times New Roman" w:cs="Times New Roman"/>
      <w:kern w:val="0"/>
      <w:sz w:val="22"/>
      <w:lang w:eastAsia="en-US"/>
    </w:rPr>
  </w:style>
  <w:style w:type="character" w:customStyle="1" w:styleId="2Char">
    <w:name w:val="正文首行缩进 2 Char"/>
    <w:basedOn w:val="Char1"/>
    <w:link w:val="2"/>
    <w:rsid w:val="00A455E3"/>
    <w:rPr>
      <w:rFonts w:ascii="Times New Roman" w:eastAsia="Calibri" w:hAnsi="Times New Roman" w:cs="Times New Roman"/>
      <w:kern w:val="0"/>
      <w:sz w:val="22"/>
      <w:lang w:eastAsia="en-US"/>
    </w:rPr>
  </w:style>
  <w:style w:type="character" w:styleId="a7">
    <w:name w:val="annotation reference"/>
    <w:qFormat/>
    <w:rsid w:val="00A455E3"/>
    <w:rPr>
      <w:sz w:val="21"/>
      <w:szCs w:val="21"/>
    </w:rPr>
  </w:style>
  <w:style w:type="table" w:styleId="a8">
    <w:name w:val="Table Grid"/>
    <w:basedOn w:val="a1"/>
    <w:uiPriority w:val="59"/>
    <w:rsid w:val="00BC2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李克宇</dc:creator>
  <cp:lastModifiedBy>李克宇</cp:lastModifiedBy>
  <cp:revision>5</cp:revision>
  <dcterms:created xsi:type="dcterms:W3CDTF">2026-05-29T10:00:00Z</dcterms:created>
  <dcterms:modified xsi:type="dcterms:W3CDTF">2026-06-15T09:22:00Z</dcterms:modified>
</cp:coreProperties>
</file>