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9ECAA" w14:textId="61E2C0AF" w:rsidR="00D8312B" w:rsidRDefault="001D3023">
      <w:pPr>
        <w:pStyle w:val="ab"/>
        <w:rPr>
          <w:rFonts w:ascii="宋体" w:eastAsia="宋体" w:hAnsi="宋体"/>
          <w:lang w:eastAsia="zh-CN"/>
        </w:rPr>
      </w:pPr>
      <w:r w:rsidRPr="001D3023">
        <w:rPr>
          <w:rFonts w:ascii="宋体" w:eastAsia="宋体" w:hAnsi="宋体" w:hint="eastAsia"/>
          <w:lang w:eastAsia="zh-CN"/>
        </w:rPr>
        <w:t>越秀院区后勤保障水电安装类补充服务</w:t>
      </w:r>
      <w:r w:rsidR="000447C5">
        <w:rPr>
          <w:rFonts w:ascii="宋体" w:eastAsia="宋体" w:hAnsi="宋体" w:hint="eastAsia"/>
          <w:lang w:eastAsia="zh-CN"/>
        </w:rPr>
        <w:t>采购需求</w:t>
      </w:r>
    </w:p>
    <w:p w14:paraId="5306EC70" w14:textId="77777777" w:rsidR="00232B8C" w:rsidRPr="00232B8C" w:rsidRDefault="00232B8C" w:rsidP="00232B8C">
      <w:pPr>
        <w:rPr>
          <w:rFonts w:eastAsiaTheme="minorEastAsia"/>
          <w:lang w:eastAsia="zh-CN"/>
        </w:rPr>
      </w:pPr>
    </w:p>
    <w:p w14:paraId="1A6A4F87" w14:textId="2CA8556F" w:rsidR="00232B8C" w:rsidRDefault="00232B8C" w:rsidP="00232B8C">
      <w:pPr>
        <w:pStyle w:val="ae"/>
        <w:numPr>
          <w:ilvl w:val="0"/>
          <w:numId w:val="1"/>
        </w:numPr>
        <w:ind w:firstLineChars="0"/>
        <w:rPr>
          <w:rFonts w:ascii="宋体" w:eastAsia="宋体" w:hAnsi="宋体"/>
          <w:lang w:eastAsia="zh-CN"/>
        </w:rPr>
      </w:pPr>
      <w:r w:rsidRPr="00232B8C">
        <w:rPr>
          <w:rFonts w:ascii="宋体" w:eastAsia="宋体" w:hAnsi="宋体" w:cs="宋体" w:hint="eastAsia"/>
          <w:b/>
          <w:bCs/>
          <w:kern w:val="28"/>
          <w:sz w:val="21"/>
          <w:szCs w:val="21"/>
          <w:lang w:eastAsia="zh-CN"/>
        </w:rPr>
        <w:t>项目名称：</w:t>
      </w:r>
      <w:r w:rsidRPr="00232B8C">
        <w:rPr>
          <w:rFonts w:eastAsiaTheme="minorEastAsia" w:hint="eastAsia"/>
          <w:lang w:eastAsia="zh-CN"/>
        </w:rPr>
        <w:t>中山大学附属第一医院越秀院区</w:t>
      </w:r>
      <w:r w:rsidRPr="00232B8C">
        <w:rPr>
          <w:rFonts w:ascii="宋体" w:eastAsia="宋体" w:hAnsi="宋体" w:hint="eastAsia"/>
          <w:lang w:eastAsia="zh-CN"/>
        </w:rPr>
        <w:t>后勤保障水电安装类补充服务</w:t>
      </w:r>
    </w:p>
    <w:p w14:paraId="50E24470" w14:textId="44A07A82" w:rsidR="00F330E5" w:rsidRDefault="00F330E5" w:rsidP="00F330E5">
      <w:pPr>
        <w:pStyle w:val="ae"/>
        <w:ind w:left="450" w:firstLineChars="0" w:firstLine="0"/>
        <w:rPr>
          <w:rFonts w:ascii="宋体" w:eastAsia="宋体" w:hAnsi="宋体"/>
          <w:lang w:eastAsia="zh-CN"/>
        </w:rPr>
      </w:pPr>
    </w:p>
    <w:p w14:paraId="0E46D2D4" w14:textId="01D3934E" w:rsidR="00F330E5" w:rsidRDefault="00F330E5" w:rsidP="00232B8C">
      <w:pPr>
        <w:pStyle w:val="ae"/>
        <w:numPr>
          <w:ilvl w:val="0"/>
          <w:numId w:val="1"/>
        </w:numPr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cs="宋体" w:hint="eastAsia"/>
          <w:b/>
          <w:bCs/>
          <w:kern w:val="28"/>
          <w:sz w:val="21"/>
          <w:szCs w:val="21"/>
          <w:lang w:eastAsia="zh-CN"/>
        </w:rPr>
        <w:t>服务期限</w:t>
      </w:r>
      <w:r w:rsidR="00685CD5">
        <w:rPr>
          <w:rFonts w:ascii="宋体" w:eastAsia="宋体" w:hAnsi="宋体" w:cs="宋体" w:hint="eastAsia"/>
          <w:b/>
          <w:bCs/>
          <w:kern w:val="28"/>
          <w:sz w:val="21"/>
          <w:szCs w:val="21"/>
          <w:lang w:eastAsia="zh-CN"/>
        </w:rPr>
        <w:t>：</w:t>
      </w:r>
      <w:bookmarkStart w:id="0" w:name="_GoBack"/>
      <w:bookmarkEnd w:id="0"/>
      <w:r w:rsidRPr="00F330E5">
        <w:rPr>
          <w:rFonts w:ascii="宋体" w:eastAsia="宋体" w:hAnsi="宋体" w:cs="宋体" w:hint="eastAsia"/>
          <w:bCs/>
          <w:kern w:val="28"/>
          <w:sz w:val="21"/>
          <w:szCs w:val="21"/>
          <w:lang w:eastAsia="zh-CN"/>
        </w:rPr>
        <w:t>一年，以合同约定起止时间为准。</w:t>
      </w:r>
    </w:p>
    <w:p w14:paraId="2703663E" w14:textId="77777777" w:rsidR="00232B8C" w:rsidRPr="00F330E5" w:rsidRDefault="00232B8C" w:rsidP="00232B8C">
      <w:pPr>
        <w:pStyle w:val="ae"/>
        <w:ind w:left="450" w:firstLineChars="0" w:firstLine="0"/>
        <w:rPr>
          <w:rFonts w:ascii="宋体" w:eastAsia="宋体" w:hAnsi="宋体"/>
          <w:lang w:eastAsia="zh-CN"/>
        </w:rPr>
      </w:pPr>
    </w:p>
    <w:p w14:paraId="3E306569" w14:textId="74774A89" w:rsidR="00232B8C" w:rsidRPr="007876EA" w:rsidRDefault="00232B8C" w:rsidP="00232B8C">
      <w:pPr>
        <w:pStyle w:val="a0"/>
        <w:numPr>
          <w:ilvl w:val="0"/>
          <w:numId w:val="1"/>
        </w:numPr>
        <w:rPr>
          <w:rFonts w:ascii="宋体" w:eastAsia="宋体" w:hAnsi="宋体" w:cs="宋体"/>
          <w:b/>
          <w:bCs/>
          <w:kern w:val="28"/>
          <w:sz w:val="21"/>
          <w:szCs w:val="21"/>
          <w:lang w:eastAsia="zh-CN"/>
        </w:rPr>
      </w:pPr>
      <w:r w:rsidRPr="007876EA">
        <w:rPr>
          <w:rFonts w:ascii="宋体" w:eastAsia="宋体" w:hAnsi="宋体" w:cs="宋体" w:hint="eastAsia"/>
          <w:b/>
          <w:bCs/>
          <w:kern w:val="28"/>
          <w:sz w:val="21"/>
          <w:szCs w:val="21"/>
          <w:lang w:eastAsia="zh-CN"/>
        </w:rPr>
        <w:t>服务范围：</w:t>
      </w:r>
    </w:p>
    <w:p w14:paraId="79C39C5D" w14:textId="5B88A438" w:rsidR="00955966" w:rsidRDefault="00F330E5" w:rsidP="00797293">
      <w:pPr>
        <w:pStyle w:val="a9"/>
        <w:spacing w:line="360" w:lineRule="auto"/>
        <w:ind w:firstLineChars="200" w:firstLine="420"/>
        <w:rPr>
          <w:rFonts w:ascii="宋体" w:eastAsia="宋体" w:hAnsi="宋体" w:cs="宋体"/>
          <w:b w:val="0"/>
          <w:bCs w:val="0"/>
          <w:kern w:val="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本次</w:t>
      </w:r>
      <w:r w:rsidR="00797293" w:rsidRP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服务范围包含中山大学附属第一医院</w:t>
      </w:r>
      <w:r w:rsidR="00EA0EBF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越秀院区</w:t>
      </w:r>
      <w:r w:rsidR="00797293" w:rsidRP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本部（不含妇科生殖中心）自有物业</w:t>
      </w:r>
      <w:r w:rsid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，</w:t>
      </w:r>
      <w:r w:rsidR="00797293" w:rsidRP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面积约</w:t>
      </w:r>
      <w:r w:rsidR="00797293">
        <w:rPr>
          <w:rFonts w:ascii="宋体" w:eastAsia="宋体" w:hAnsi="宋体" w:cs="宋体"/>
          <w:b w:val="0"/>
          <w:bCs w:val="0"/>
          <w:kern w:val="0"/>
          <w:sz w:val="21"/>
          <w:szCs w:val="21"/>
          <w:lang w:eastAsia="zh-CN"/>
        </w:rPr>
        <w:t>29.</w:t>
      </w:r>
      <w:r w:rsidR="00EA0EBF">
        <w:rPr>
          <w:rFonts w:ascii="宋体" w:eastAsia="宋体" w:hAnsi="宋体" w:cs="宋体"/>
          <w:b w:val="0"/>
          <w:bCs w:val="0"/>
          <w:kern w:val="0"/>
          <w:sz w:val="21"/>
          <w:szCs w:val="21"/>
          <w:lang w:eastAsia="zh-CN"/>
        </w:rPr>
        <w:t>53</w:t>
      </w:r>
      <w:r w:rsidR="00797293" w:rsidRP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万平方米，见下表</w:t>
      </w:r>
      <w:r w:rsidR="00797293" w:rsidRPr="00797293">
        <w:rPr>
          <w:rFonts w:ascii="宋体" w:eastAsia="宋体" w:hAnsi="宋体" w:cs="宋体"/>
          <w:b w:val="0"/>
          <w:bCs w:val="0"/>
          <w:kern w:val="0"/>
          <w:sz w:val="21"/>
          <w:szCs w:val="21"/>
          <w:lang w:eastAsia="zh-CN"/>
        </w:rPr>
        <w:t>1</w:t>
      </w:r>
      <w:r w:rsidR="00797293" w:rsidRP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，租赁</w:t>
      </w:r>
      <w:r w:rsidR="00EA0EBF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及其他使用</w:t>
      </w:r>
      <w:r w:rsidR="00797293" w:rsidRP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物业约</w:t>
      </w:r>
      <w:r w:rsidR="00797293" w:rsidRPr="00797293">
        <w:rPr>
          <w:rFonts w:ascii="宋体" w:eastAsia="宋体" w:hAnsi="宋体" w:cs="宋体"/>
          <w:b w:val="0"/>
          <w:bCs w:val="0"/>
          <w:kern w:val="0"/>
          <w:sz w:val="21"/>
          <w:szCs w:val="21"/>
          <w:lang w:eastAsia="zh-CN"/>
        </w:rPr>
        <w:t>4.2</w:t>
      </w:r>
      <w:r w:rsidR="00D102EF">
        <w:rPr>
          <w:rFonts w:ascii="宋体" w:eastAsia="宋体" w:hAnsi="宋体" w:cs="宋体"/>
          <w:b w:val="0"/>
          <w:bCs w:val="0"/>
          <w:kern w:val="0"/>
          <w:sz w:val="21"/>
          <w:szCs w:val="21"/>
          <w:lang w:eastAsia="zh-CN"/>
        </w:rPr>
        <w:t>6</w:t>
      </w:r>
      <w:r w:rsidR="00797293" w:rsidRP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万平方米，见下表</w:t>
      </w:r>
      <w:r w:rsidR="00797293" w:rsidRPr="00797293">
        <w:rPr>
          <w:rFonts w:ascii="宋体" w:eastAsia="宋体" w:hAnsi="宋体" w:cs="宋体"/>
          <w:b w:val="0"/>
          <w:bCs w:val="0"/>
          <w:kern w:val="0"/>
          <w:sz w:val="21"/>
          <w:szCs w:val="21"/>
          <w:lang w:eastAsia="zh-CN"/>
        </w:rPr>
        <w:t>2</w:t>
      </w:r>
      <w:r w:rsidR="00797293" w:rsidRP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，本次服务范围包括但不限于上述内容。合同服务期内</w:t>
      </w:r>
      <w:r w:rsid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服务范围</w:t>
      </w:r>
      <w:r w:rsidR="00797293" w:rsidRP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发生</w:t>
      </w:r>
      <w:r w:rsid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变化</w:t>
      </w:r>
      <w:r w:rsidR="00797293" w:rsidRP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的，</w:t>
      </w:r>
      <w:r w:rsid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以</w:t>
      </w:r>
      <w:r w:rsidR="0020198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采购人</w:t>
      </w:r>
      <w:r w:rsid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主管部门委托为准</w:t>
      </w:r>
      <w:r w:rsidR="00797293" w:rsidRPr="00797293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。</w:t>
      </w:r>
    </w:p>
    <w:p w14:paraId="63149499" w14:textId="0993BF78" w:rsidR="00797293" w:rsidRDefault="00955966" w:rsidP="00232B8C">
      <w:pPr>
        <w:pStyle w:val="a9"/>
        <w:spacing w:line="360" w:lineRule="auto"/>
        <w:ind w:firstLineChars="200" w:firstLine="420"/>
        <w:jc w:val="center"/>
        <w:rPr>
          <w:rFonts w:ascii="宋体" w:eastAsia="宋体" w:hAnsi="宋体" w:cs="宋体"/>
          <w:b w:val="0"/>
          <w:bCs w:val="0"/>
          <w:kern w:val="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表1</w:t>
      </w:r>
      <w:r>
        <w:rPr>
          <w:rFonts w:ascii="宋体" w:eastAsia="宋体" w:hAnsi="宋体" w:cs="宋体"/>
          <w:b w:val="0"/>
          <w:bCs w:val="0"/>
          <w:kern w:val="0"/>
          <w:sz w:val="21"/>
          <w:szCs w:val="21"/>
          <w:lang w:eastAsia="zh-CN"/>
        </w:rPr>
        <w:t>.</w:t>
      </w:r>
      <w:r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医院自有物业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1180"/>
        <w:gridCol w:w="1900"/>
        <w:gridCol w:w="2200"/>
        <w:gridCol w:w="2980"/>
      </w:tblGrid>
      <w:tr w:rsidR="00C3029B" w:rsidRPr="00C3029B" w14:paraId="382444C4" w14:textId="77777777" w:rsidTr="00C3029B">
        <w:trPr>
          <w:trHeight w:val="42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15DF" w14:textId="77777777" w:rsidR="00C3029B" w:rsidRPr="00C3029B" w:rsidRDefault="00C3029B" w:rsidP="00C302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bookmarkStart w:id="1" w:name="RANGE!A1"/>
            <w:r w:rsidRPr="00C3029B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1"/>
                <w:szCs w:val="21"/>
                <w:lang w:eastAsia="zh-CN"/>
              </w:rPr>
              <w:t>楼宇号</w:t>
            </w:r>
            <w:bookmarkEnd w:id="1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D884" w14:textId="77777777" w:rsidR="00C3029B" w:rsidRPr="00C3029B" w:rsidRDefault="00C3029B" w:rsidP="00C302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统计项目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04E3" w14:textId="77777777" w:rsidR="00C3029B" w:rsidRPr="00C3029B" w:rsidRDefault="00C3029B" w:rsidP="00C302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建筑面积（万m²）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567F" w14:textId="77777777" w:rsidR="00C3029B" w:rsidRPr="00C3029B" w:rsidRDefault="00C3029B" w:rsidP="00C3029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备注：如用途</w:t>
            </w:r>
          </w:p>
        </w:tc>
      </w:tr>
      <w:tr w:rsidR="00C3029B" w:rsidRPr="00C3029B" w14:paraId="7D99293F" w14:textId="77777777" w:rsidTr="00C3029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EC24" w14:textId="2E1B70DE" w:rsidR="00C3029B" w:rsidRPr="00C3029B" w:rsidRDefault="00C3029B" w:rsidP="00C3029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10190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号楼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1238" w14:textId="77777777" w:rsidR="00C3029B" w:rsidRPr="00C3029B" w:rsidRDefault="00C3029B" w:rsidP="00C3029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门急诊大楼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D2D2" w14:textId="77777777" w:rsidR="00C3029B" w:rsidRPr="00C3029B" w:rsidRDefault="00C3029B" w:rsidP="00C3029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6.97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B262" w14:textId="77777777" w:rsidR="00C3029B" w:rsidRPr="00C3029B" w:rsidRDefault="00C3029B" w:rsidP="00C3029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自有物业，医疗</w:t>
            </w:r>
          </w:p>
        </w:tc>
      </w:tr>
      <w:tr w:rsidR="00C3029B" w:rsidRPr="00C3029B" w14:paraId="4C510FCA" w14:textId="77777777" w:rsidTr="00C3029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594F" w14:textId="15088D72" w:rsidR="00C3029B" w:rsidRPr="00C3029B" w:rsidRDefault="00C3029B" w:rsidP="00C3029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2</w:t>
            </w:r>
            <w:r w:rsidR="0010190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号楼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1C9F" w14:textId="77777777" w:rsidR="00C3029B" w:rsidRPr="00C3029B" w:rsidRDefault="00C3029B" w:rsidP="00C3029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曾宪梓楼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A90B" w14:textId="77777777" w:rsidR="00C3029B" w:rsidRPr="00C3029B" w:rsidRDefault="00C3029B" w:rsidP="00C3029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1.10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0E6B" w14:textId="77777777" w:rsidR="00C3029B" w:rsidRPr="00C3029B" w:rsidRDefault="00C3029B" w:rsidP="00C3029B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自有物业，医疗</w:t>
            </w:r>
          </w:p>
        </w:tc>
      </w:tr>
      <w:tr w:rsidR="00101907" w:rsidRPr="00C3029B" w14:paraId="2CF47A24" w14:textId="77777777" w:rsidTr="00C3029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43AD" w14:textId="7E96DDD0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3号楼</w:t>
            </w: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1598" w14:textId="7F0AA235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刘銮雄</w:t>
            </w: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4894" w14:textId="32034BA4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6.75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1FE0" w14:textId="437996D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自有物业，医疗</w:t>
            </w:r>
          </w:p>
        </w:tc>
      </w:tr>
      <w:tr w:rsidR="00101907" w:rsidRPr="00C3029B" w14:paraId="57B45CAE" w14:textId="77777777" w:rsidTr="00C3029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87F5" w14:textId="042703D8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号楼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9818" w14:textId="3C5DBE06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科研</w:t>
            </w: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C59C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0.53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B2EE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自有物业，医疗</w:t>
            </w:r>
          </w:p>
        </w:tc>
      </w:tr>
      <w:tr w:rsidR="00101907" w:rsidRPr="00C3029B" w14:paraId="0306D41E" w14:textId="77777777" w:rsidTr="00C3029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61BE" w14:textId="67CB1623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号楼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8A64" w14:textId="00F6D4C9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柯麟</w:t>
            </w: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0C65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10.31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785F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自有物业，医疗</w:t>
            </w:r>
          </w:p>
        </w:tc>
      </w:tr>
      <w:tr w:rsidR="00101907" w:rsidRPr="00C3029B" w14:paraId="3C27030D" w14:textId="77777777" w:rsidTr="00C3029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4343" w14:textId="751D1E0B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号楼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3C4F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何善衡楼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5A71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2.49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A6A6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自有物业，医疗</w:t>
            </w:r>
          </w:p>
        </w:tc>
      </w:tr>
      <w:tr w:rsidR="00101907" w:rsidRPr="00C3029B" w14:paraId="6A75E59E" w14:textId="77777777" w:rsidTr="00C3029B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CDE8" w14:textId="79168A52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号楼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225C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邱德根楼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FE8A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0.92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A2D0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自有物业，医疗</w:t>
            </w:r>
          </w:p>
        </w:tc>
      </w:tr>
      <w:tr w:rsidR="00101907" w:rsidRPr="00C3029B" w14:paraId="74B51C97" w14:textId="77777777" w:rsidTr="000771F8">
        <w:trPr>
          <w:trHeight w:val="3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D95B" w14:textId="70C57594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号楼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54AB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院史馆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1172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F66A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自有物业，含小红楼，办公</w:t>
            </w:r>
          </w:p>
        </w:tc>
      </w:tr>
      <w:tr w:rsidR="00101907" w:rsidRPr="00C3029B" w14:paraId="65DE4C55" w14:textId="77777777" w:rsidTr="000771F8">
        <w:trPr>
          <w:trHeight w:val="483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D61F" w14:textId="45322B4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号楼</w:t>
            </w: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5A78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行政楼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AD6B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lang w:eastAsia="zh-CN"/>
              </w:rPr>
              <w:t>0.38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DD94" w14:textId="3DE2C76F" w:rsidR="00101907" w:rsidRPr="00C3029B" w:rsidRDefault="000771F8" w:rsidP="000771F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自有物业，包含行政楼及行政楼后座，</w:t>
            </w:r>
            <w:r w:rsidR="00101907"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办公</w:t>
            </w:r>
          </w:p>
        </w:tc>
      </w:tr>
      <w:tr w:rsidR="00101907" w:rsidRPr="00C3029B" w14:paraId="74F382FB" w14:textId="77777777" w:rsidTr="00101907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435B" w14:textId="6D7AD681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B1CF" w14:textId="6683E87C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0B11" w14:textId="4E99349A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8636" w14:textId="158FF43B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101907" w:rsidRPr="00C3029B" w14:paraId="474EB3C8" w14:textId="77777777" w:rsidTr="00C3029B">
        <w:trPr>
          <w:trHeight w:val="28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CE52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F270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29.53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7393" w14:textId="77777777" w:rsidR="00101907" w:rsidRPr="00C3029B" w:rsidRDefault="00101907" w:rsidP="0010190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3029B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</w:tr>
    </w:tbl>
    <w:p w14:paraId="0C7E62E1" w14:textId="4C837C76" w:rsidR="00797293" w:rsidRDefault="00797293" w:rsidP="00797293">
      <w:pPr>
        <w:rPr>
          <w:rFonts w:eastAsiaTheme="minorEastAsia"/>
          <w:lang w:eastAsia="zh-CN"/>
        </w:rPr>
      </w:pPr>
    </w:p>
    <w:p w14:paraId="6B4AA616" w14:textId="2B6F9DEE" w:rsidR="00955966" w:rsidRPr="000D7E74" w:rsidRDefault="00955966" w:rsidP="00232B8C">
      <w:pPr>
        <w:pStyle w:val="a9"/>
        <w:spacing w:line="360" w:lineRule="auto"/>
        <w:ind w:firstLineChars="200" w:firstLine="420"/>
        <w:jc w:val="center"/>
        <w:rPr>
          <w:rFonts w:ascii="宋体" w:eastAsia="宋体" w:hAnsi="宋体" w:cs="宋体"/>
          <w:b w:val="0"/>
          <w:bCs w:val="0"/>
          <w:kern w:val="0"/>
          <w:sz w:val="21"/>
          <w:szCs w:val="21"/>
          <w:lang w:eastAsia="zh-CN"/>
        </w:rPr>
      </w:pPr>
      <w:r w:rsidRPr="000D7E74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表2</w:t>
      </w:r>
      <w:r w:rsidR="000D7E74" w:rsidRPr="000D7E74">
        <w:rPr>
          <w:rFonts w:ascii="宋体" w:eastAsia="宋体" w:hAnsi="宋体" w:cs="宋体"/>
          <w:b w:val="0"/>
          <w:bCs w:val="0"/>
          <w:kern w:val="0"/>
          <w:sz w:val="21"/>
          <w:szCs w:val="21"/>
          <w:lang w:eastAsia="zh-CN"/>
        </w:rPr>
        <w:t>.</w:t>
      </w:r>
      <w:r w:rsidR="000D7E74" w:rsidRPr="000D7E74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医院租赁</w:t>
      </w:r>
      <w:r w:rsidR="00C3029B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及其他使用</w:t>
      </w:r>
      <w:r w:rsidR="000D7E74" w:rsidRPr="000D7E74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物业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1180"/>
        <w:gridCol w:w="1900"/>
        <w:gridCol w:w="2200"/>
        <w:gridCol w:w="2980"/>
      </w:tblGrid>
      <w:tr w:rsidR="00EA0EBF" w:rsidRPr="00EA0EBF" w14:paraId="34256157" w14:textId="77777777" w:rsidTr="00EA0EBF">
        <w:trPr>
          <w:trHeight w:val="55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5B6F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78A9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物业名称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9BE0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物业面积（万m²）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A7DA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物业地点</w:t>
            </w:r>
          </w:p>
        </w:tc>
      </w:tr>
      <w:tr w:rsidR="00EA0EBF" w:rsidRPr="00EA0EBF" w14:paraId="7FA6D924" w14:textId="77777777" w:rsidTr="00EA0EBF">
        <w:trPr>
          <w:trHeight w:val="4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05EC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F4DE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马棚岗1号大院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C316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lang w:eastAsia="zh-CN"/>
              </w:rPr>
              <w:t>0.13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060D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全托管物业，办公</w:t>
            </w:r>
          </w:p>
        </w:tc>
      </w:tr>
      <w:tr w:rsidR="00EA0EBF" w:rsidRPr="00EA0EBF" w14:paraId="66B0DBC9" w14:textId="77777777" w:rsidTr="00EA0EBF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31AA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1CB3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电信实业招待所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E5FA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97D7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广州市越秀区中山二路菜园西19号</w:t>
            </w:r>
          </w:p>
        </w:tc>
      </w:tr>
      <w:tr w:rsidR="00EA0EBF" w:rsidRPr="00EA0EBF" w14:paraId="182E0F58" w14:textId="77777777" w:rsidTr="00EA0EBF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8F34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87EB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东山大厦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2DE5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76D7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广州市越秀区竹丝岗大马路41号</w:t>
            </w:r>
          </w:p>
        </w:tc>
      </w:tr>
      <w:tr w:rsidR="00EA0EBF" w:rsidRPr="00EA0EBF" w14:paraId="1138E074" w14:textId="77777777" w:rsidTr="00EA0EBF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528D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ABCF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生物岛大数据中心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412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B15B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广州国际生物岛螺旋大道51号官洲生命科学创新中心A栋第18、19层</w:t>
            </w:r>
          </w:p>
        </w:tc>
      </w:tr>
      <w:tr w:rsidR="00EA0EBF" w:rsidRPr="00EA0EBF" w14:paraId="43C471C6" w14:textId="77777777" w:rsidTr="00EA0EBF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874D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618D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贺城大厦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2A21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0.71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E78B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广州市中山大道西1122号</w:t>
            </w:r>
          </w:p>
        </w:tc>
      </w:tr>
      <w:tr w:rsidR="00EA0EBF" w:rsidRPr="00EA0EBF" w14:paraId="36831306" w14:textId="77777777" w:rsidTr="00EA0EBF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8E32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0920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学生公寓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FF38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0.92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E514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广州市越秀区马棚岗北街3号</w:t>
            </w:r>
          </w:p>
        </w:tc>
      </w:tr>
      <w:tr w:rsidR="00EA0EBF" w:rsidRPr="00EA0EBF" w14:paraId="70FB3DDD" w14:textId="77777777" w:rsidTr="00EA0EBF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9017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A410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北校园门诊部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CE41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0.67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88A7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广州市越秀区中山二路74号</w:t>
            </w:r>
          </w:p>
        </w:tc>
      </w:tr>
      <w:tr w:rsidR="00EA0EBF" w:rsidRPr="00EA0EBF" w14:paraId="0F26DA89" w14:textId="77777777" w:rsidTr="00EA0EBF">
        <w:trPr>
          <w:trHeight w:val="8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4743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B879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东校园门诊部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96B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384E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广州市番禺区大学城中山大学东校区明德园4号（中山大学东校园）</w:t>
            </w:r>
          </w:p>
        </w:tc>
      </w:tr>
      <w:tr w:rsidR="00EA0EBF" w:rsidRPr="00EA0EBF" w14:paraId="414BBC35" w14:textId="77777777" w:rsidTr="00EA0EBF">
        <w:trPr>
          <w:trHeight w:val="73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7736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2A5C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国税大厦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9CC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40CD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广州市越秀区中山二路35号之二</w:t>
            </w:r>
          </w:p>
        </w:tc>
      </w:tr>
      <w:tr w:rsidR="00EA0EBF" w:rsidRPr="00EA0EBF" w14:paraId="538C2F89" w14:textId="77777777" w:rsidTr="00EA0EBF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1EE3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B7F0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龙珠大厦二楼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6B59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043B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广州市越秀区竹丝岗二马路5号之一</w:t>
            </w:r>
          </w:p>
        </w:tc>
      </w:tr>
      <w:tr w:rsidR="00EA0EBF" w:rsidRPr="00EA0EBF" w14:paraId="7BC7ACFD" w14:textId="77777777" w:rsidTr="00EA0EBF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8E62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29DC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龙珠大厦首层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91BF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2867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广州市越秀区竹丝岗二马路10号</w:t>
            </w:r>
          </w:p>
        </w:tc>
      </w:tr>
      <w:tr w:rsidR="00EA0EBF" w:rsidRPr="00EA0EBF" w14:paraId="55290889" w14:textId="77777777" w:rsidTr="00EA0EBF">
        <w:trPr>
          <w:trHeight w:val="28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613E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60C3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其他用房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FF7E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58EB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广州市越秀区德政南路117号</w:t>
            </w:r>
          </w:p>
        </w:tc>
      </w:tr>
      <w:tr w:rsidR="00EA0EBF" w:rsidRPr="00EA0EBF" w14:paraId="3FA1FB77" w14:textId="77777777" w:rsidTr="00EA0EBF">
        <w:trPr>
          <w:trHeight w:val="39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4F75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ED43" w14:textId="77777777" w:rsidR="00EA0EBF" w:rsidRPr="00EA0EBF" w:rsidRDefault="00EA0EBF" w:rsidP="00EA0EBF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EA0EB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4.26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C7D5" w14:textId="77777777" w:rsidR="00EA0EBF" w:rsidRPr="00EA0EBF" w:rsidRDefault="00EA0EBF" w:rsidP="00EA0EBF">
            <w:pPr>
              <w:widowControl/>
              <w:rPr>
                <w:rFonts w:ascii="等线" w:eastAsia="等线" w:hAnsi="等线" w:cs="宋体"/>
                <w:color w:val="000000"/>
                <w:lang w:eastAsia="zh-CN"/>
              </w:rPr>
            </w:pPr>
            <w:r w:rsidRPr="00EA0EBF">
              <w:rPr>
                <w:rFonts w:ascii="等线" w:eastAsia="等线" w:hAnsi="等线" w:cs="宋体" w:hint="eastAsia"/>
                <w:color w:val="000000"/>
                <w:lang w:eastAsia="zh-CN"/>
              </w:rPr>
              <w:t xml:space="preserve">　</w:t>
            </w:r>
          </w:p>
        </w:tc>
      </w:tr>
    </w:tbl>
    <w:p w14:paraId="3BE0473D" w14:textId="77777777" w:rsidR="00E93355" w:rsidRPr="00955966" w:rsidRDefault="00E93355" w:rsidP="00955966">
      <w:pPr>
        <w:pStyle w:val="a0"/>
        <w:rPr>
          <w:rFonts w:eastAsiaTheme="minorEastAsia"/>
          <w:lang w:eastAsia="zh-CN"/>
        </w:rPr>
      </w:pPr>
    </w:p>
    <w:p w14:paraId="223D7354" w14:textId="371902C2" w:rsidR="00D8312B" w:rsidRDefault="000447C5" w:rsidP="00797293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具体服务内容</w:t>
      </w:r>
    </w:p>
    <w:p w14:paraId="49BBCA01" w14:textId="77777777" w:rsidR="00D8312B" w:rsidRDefault="000447C5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低压供配电系统</w:t>
      </w:r>
    </w:p>
    <w:p w14:paraId="585B6953" w14:textId="6D950C9C" w:rsidR="00D8312B" w:rsidRDefault="000447C5">
      <w:pPr>
        <w:pStyle w:val="a0"/>
        <w:numPr>
          <w:ilvl w:val="0"/>
          <w:numId w:val="3"/>
        </w:numPr>
        <w:spacing w:line="360" w:lineRule="auto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负责层间配电箱开关至加装点电线专线工程，如用于普通插座、灯具</w:t>
      </w:r>
      <w:r w:rsidR="004B58F8">
        <w:rPr>
          <w:rFonts w:ascii="宋体" w:eastAsia="宋体" w:hAnsi="宋体" w:hint="eastAsia"/>
          <w:lang w:eastAsia="zh-CN"/>
        </w:rPr>
        <w:t>等</w:t>
      </w:r>
      <w:r>
        <w:rPr>
          <w:rFonts w:ascii="宋体" w:eastAsia="宋体" w:hAnsi="宋体" w:hint="eastAsia"/>
          <w:lang w:eastAsia="zh-CN"/>
        </w:rPr>
        <w:t>，</w:t>
      </w:r>
      <w:r w:rsidR="00F52945">
        <w:rPr>
          <w:rFonts w:ascii="宋体" w:eastAsia="宋体" w:hAnsi="宋体" w:hint="eastAsia"/>
          <w:lang w:eastAsia="zh-CN"/>
        </w:rPr>
        <w:t>以及</w:t>
      </w:r>
      <w:r>
        <w:rPr>
          <w:rFonts w:ascii="宋体" w:eastAsia="宋体" w:hAnsi="宋体"/>
          <w:lang w:eastAsia="zh-CN"/>
        </w:rPr>
        <w:t>10</w:t>
      </w:r>
      <w:r>
        <w:rPr>
          <w:rFonts w:ascii="宋体" w:eastAsia="宋体" w:hAnsi="宋体" w:hint="eastAsia"/>
          <w:lang w:eastAsia="zh-CN"/>
        </w:rPr>
        <w:t>KW以下供专业设备用电的拉线</w:t>
      </w:r>
      <w:r w:rsidR="00F52945">
        <w:rPr>
          <w:rFonts w:ascii="宋体" w:eastAsia="宋体" w:hAnsi="宋体" w:hint="eastAsia"/>
          <w:lang w:eastAsia="zh-CN"/>
        </w:rPr>
        <w:t>工程</w:t>
      </w:r>
      <w:r>
        <w:rPr>
          <w:rFonts w:ascii="宋体" w:eastAsia="宋体" w:hAnsi="宋体" w:hint="eastAsia"/>
          <w:lang w:eastAsia="zh-CN"/>
        </w:rPr>
        <w:t>等；</w:t>
      </w:r>
      <w:r w:rsidR="004B58F8">
        <w:rPr>
          <w:rFonts w:ascii="宋体" w:eastAsia="宋体" w:hAnsi="宋体" w:hint="eastAsia"/>
          <w:lang w:eastAsia="zh-CN"/>
        </w:rPr>
        <w:t>负责</w:t>
      </w:r>
      <w:r>
        <w:rPr>
          <w:rFonts w:ascii="宋体" w:eastAsia="宋体" w:hAnsi="宋体" w:hint="eastAsia"/>
          <w:lang w:eastAsia="zh-CN"/>
        </w:rPr>
        <w:t>电气设备（开关、插座、灯具、排气扇、感应开关</w:t>
      </w:r>
      <w:r w:rsidR="00CC0118">
        <w:rPr>
          <w:rFonts w:ascii="宋体" w:eastAsia="宋体" w:hAnsi="宋体" w:hint="eastAsia"/>
          <w:lang w:eastAsia="zh-CN"/>
        </w:rPr>
        <w:t>、</w:t>
      </w:r>
      <w:r w:rsidR="005C197E">
        <w:rPr>
          <w:rFonts w:ascii="宋体" w:eastAsia="宋体" w:hAnsi="宋体" w:hint="eastAsia"/>
          <w:lang w:eastAsia="zh-CN"/>
        </w:rPr>
        <w:t>水泵、</w:t>
      </w:r>
      <w:r w:rsidR="00CC0118">
        <w:rPr>
          <w:rFonts w:ascii="宋体" w:eastAsia="宋体" w:hAnsi="宋体" w:hint="eastAsia"/>
          <w:lang w:eastAsia="zh-CN"/>
        </w:rPr>
        <w:t>电表</w:t>
      </w:r>
      <w:r>
        <w:rPr>
          <w:rFonts w:ascii="宋体" w:eastAsia="宋体" w:hAnsi="宋体" w:hint="eastAsia"/>
          <w:lang w:eastAsia="zh-CN"/>
        </w:rPr>
        <w:t>等）增减</w:t>
      </w:r>
      <w:r w:rsidR="00BE3665">
        <w:rPr>
          <w:rFonts w:ascii="宋体" w:eastAsia="宋体" w:hAnsi="宋体" w:hint="eastAsia"/>
          <w:lang w:eastAsia="zh-CN"/>
        </w:rPr>
        <w:t>安装、改造</w:t>
      </w:r>
      <w:r>
        <w:rPr>
          <w:rFonts w:ascii="宋体" w:eastAsia="宋体" w:hAnsi="宋体" w:hint="eastAsia"/>
          <w:lang w:eastAsia="zh-CN"/>
        </w:rPr>
        <w:t>等。</w:t>
      </w:r>
      <w:r w:rsidR="004B58F8" w:rsidRPr="004B58F8">
        <w:rPr>
          <w:rFonts w:ascii="宋体" w:eastAsia="宋体" w:hAnsi="宋体" w:hint="eastAsia"/>
          <w:lang w:eastAsia="zh-CN"/>
        </w:rPr>
        <w:t>以上零配件及材料均由</w:t>
      </w:r>
      <w:r w:rsidR="00201983">
        <w:rPr>
          <w:rFonts w:ascii="宋体" w:eastAsia="宋体" w:hAnsi="宋体" w:hint="eastAsia"/>
          <w:lang w:eastAsia="zh-CN"/>
        </w:rPr>
        <w:t>采购人</w:t>
      </w:r>
      <w:r w:rsidR="004B58F8" w:rsidRPr="004B58F8">
        <w:rPr>
          <w:rFonts w:ascii="宋体" w:eastAsia="宋体" w:hAnsi="宋体" w:hint="eastAsia"/>
          <w:lang w:eastAsia="zh-CN"/>
        </w:rPr>
        <w:t>提供</w:t>
      </w:r>
      <w:r w:rsidR="004B58F8">
        <w:rPr>
          <w:rFonts w:ascii="宋体" w:eastAsia="宋体" w:hAnsi="宋体" w:hint="eastAsia"/>
          <w:lang w:eastAsia="zh-CN"/>
        </w:rPr>
        <w:t>。</w:t>
      </w:r>
    </w:p>
    <w:p w14:paraId="2773A130" w14:textId="58536C44" w:rsidR="004B58F8" w:rsidRDefault="004B58F8">
      <w:pPr>
        <w:pStyle w:val="a0"/>
        <w:numPr>
          <w:ilvl w:val="0"/>
          <w:numId w:val="3"/>
        </w:numPr>
        <w:spacing w:line="360" w:lineRule="auto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经采购人主管部门确认的其他安装服务。</w:t>
      </w:r>
    </w:p>
    <w:p w14:paraId="449F4D81" w14:textId="77777777" w:rsidR="00D8312B" w:rsidRDefault="000447C5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生活用水供水系统</w:t>
      </w:r>
    </w:p>
    <w:p w14:paraId="3104E03F" w14:textId="6E05C259" w:rsidR="00D8312B" w:rsidRDefault="000447C5" w:rsidP="004B58F8">
      <w:pPr>
        <w:pStyle w:val="a0"/>
        <w:numPr>
          <w:ilvl w:val="0"/>
          <w:numId w:val="4"/>
        </w:numPr>
        <w:spacing w:line="360" w:lineRule="auto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负责供水管管径</w:t>
      </w:r>
      <w:r>
        <w:rPr>
          <w:rFonts w:ascii="宋体" w:eastAsia="宋体" w:hAnsi="宋体"/>
          <w:lang w:eastAsia="zh-CN"/>
        </w:rPr>
        <w:t>4</w:t>
      </w:r>
      <w:r w:rsidR="00B0156E">
        <w:rPr>
          <w:rFonts w:ascii="宋体" w:eastAsia="宋体" w:hAnsi="宋体" w:hint="eastAsia"/>
          <w:lang w:eastAsia="zh-CN"/>
        </w:rPr>
        <w:t>寸及以内，不需开凿水泥路面</w:t>
      </w:r>
      <w:r>
        <w:rPr>
          <w:rFonts w:ascii="宋体" w:eastAsia="宋体" w:hAnsi="宋体" w:hint="eastAsia"/>
          <w:lang w:eastAsia="zh-CN"/>
        </w:rPr>
        <w:t>的</w:t>
      </w:r>
      <w:r w:rsidR="003C0FBE">
        <w:rPr>
          <w:rFonts w:ascii="宋体" w:eastAsia="宋体" w:hAnsi="宋体" w:hint="eastAsia"/>
          <w:lang w:eastAsia="zh-CN"/>
        </w:rPr>
        <w:t>供水管路的增减安装、</w:t>
      </w:r>
      <w:r>
        <w:rPr>
          <w:rFonts w:ascii="宋体" w:eastAsia="宋体" w:hAnsi="宋体" w:hint="eastAsia"/>
          <w:lang w:eastAsia="zh-CN"/>
        </w:rPr>
        <w:t>改造等；</w:t>
      </w:r>
      <w:r w:rsidR="00CC0118">
        <w:rPr>
          <w:rFonts w:ascii="宋体" w:eastAsia="宋体" w:hAnsi="宋体" w:hint="eastAsia"/>
          <w:lang w:eastAsia="zh-CN"/>
        </w:rPr>
        <w:t>负责水龙头（含感应龙头、感应尿兜）、水表，以及</w:t>
      </w:r>
      <w:r>
        <w:rPr>
          <w:rFonts w:ascii="宋体" w:eastAsia="宋体" w:hAnsi="宋体" w:hint="eastAsia"/>
          <w:lang w:eastAsia="zh-CN"/>
        </w:rPr>
        <w:t>花洒等卫浴设施的</w:t>
      </w:r>
      <w:r w:rsidR="003C0FBE">
        <w:rPr>
          <w:rFonts w:ascii="宋体" w:eastAsia="宋体" w:hAnsi="宋体" w:hint="eastAsia"/>
          <w:lang w:eastAsia="zh-CN"/>
        </w:rPr>
        <w:t>增减</w:t>
      </w:r>
      <w:r>
        <w:rPr>
          <w:rFonts w:ascii="宋体" w:eastAsia="宋体" w:hAnsi="宋体" w:hint="eastAsia"/>
          <w:lang w:eastAsia="zh-CN"/>
        </w:rPr>
        <w:t>加装、更换、移位等。</w:t>
      </w:r>
      <w:r w:rsidR="004B58F8" w:rsidRPr="004B58F8">
        <w:rPr>
          <w:rFonts w:ascii="宋体" w:eastAsia="宋体" w:hAnsi="宋体" w:hint="eastAsia"/>
          <w:lang w:eastAsia="zh-CN"/>
        </w:rPr>
        <w:t>以上零配件及材料均由</w:t>
      </w:r>
      <w:r w:rsidR="00201983">
        <w:rPr>
          <w:rFonts w:ascii="宋体" w:eastAsia="宋体" w:hAnsi="宋体" w:hint="eastAsia"/>
          <w:lang w:eastAsia="zh-CN"/>
        </w:rPr>
        <w:t>采购人</w:t>
      </w:r>
      <w:r w:rsidR="004B58F8" w:rsidRPr="004B58F8">
        <w:rPr>
          <w:rFonts w:ascii="宋体" w:eastAsia="宋体" w:hAnsi="宋体" w:hint="eastAsia"/>
          <w:lang w:eastAsia="zh-CN"/>
        </w:rPr>
        <w:t>提供</w:t>
      </w:r>
      <w:r w:rsidR="004B58F8">
        <w:rPr>
          <w:rFonts w:ascii="宋体" w:eastAsia="宋体" w:hAnsi="宋体" w:hint="eastAsia"/>
          <w:lang w:eastAsia="zh-CN"/>
        </w:rPr>
        <w:t>。</w:t>
      </w:r>
    </w:p>
    <w:p w14:paraId="54C987EE" w14:textId="22FA2745" w:rsidR="004B58F8" w:rsidRPr="004B58F8" w:rsidRDefault="004B58F8" w:rsidP="004B58F8">
      <w:pPr>
        <w:pStyle w:val="a0"/>
        <w:numPr>
          <w:ilvl w:val="0"/>
          <w:numId w:val="4"/>
        </w:numPr>
        <w:spacing w:line="360" w:lineRule="auto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经采购人主管部门确认的其他安装服务。</w:t>
      </w:r>
    </w:p>
    <w:p w14:paraId="5C8BFC0C" w14:textId="5B77BC7B" w:rsidR="00DC7D18" w:rsidRPr="00DC7D18" w:rsidRDefault="00DC7D18" w:rsidP="00DC7D18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/>
          <w:b w:val="0"/>
          <w:sz w:val="21"/>
          <w:szCs w:val="21"/>
          <w:lang w:eastAsia="zh-CN"/>
        </w:rPr>
      </w:pPr>
      <w:r w:rsidRPr="00DC7D18">
        <w:rPr>
          <w:rFonts w:ascii="宋体" w:eastAsia="宋体" w:hAnsi="宋体" w:cs="微软雅黑" w:hint="eastAsia"/>
          <w:b w:val="0"/>
          <w:lang w:eastAsia="zh-CN"/>
        </w:rPr>
        <w:t>除日常水电系统安装服务外，如遇</w:t>
      </w:r>
      <w:r w:rsidR="004B58F8">
        <w:rPr>
          <w:rFonts w:ascii="宋体" w:eastAsia="宋体" w:hAnsi="宋体" w:cs="微软雅黑" w:hint="eastAsia"/>
          <w:b w:val="0"/>
          <w:lang w:eastAsia="zh-CN"/>
        </w:rPr>
        <w:t>紧急</w:t>
      </w:r>
      <w:r w:rsidRPr="00DC7D18">
        <w:rPr>
          <w:rFonts w:ascii="宋体" w:eastAsia="宋体" w:hAnsi="宋体" w:cs="微软雅黑" w:hint="eastAsia"/>
          <w:b w:val="0"/>
          <w:lang w:eastAsia="zh-CN"/>
        </w:rPr>
        <w:t>抢修任务或其他重大医院活动，</w:t>
      </w:r>
      <w:r w:rsidRPr="00DC7D18">
        <w:rPr>
          <w:rFonts w:ascii="宋体" w:eastAsia="宋体" w:hAnsi="宋体" w:hint="eastAsia"/>
          <w:b w:val="0"/>
          <w:lang w:eastAsia="zh-CN"/>
        </w:rPr>
        <w:t>团队人员应无条件服从</w:t>
      </w:r>
      <w:r w:rsidR="00201983">
        <w:rPr>
          <w:rFonts w:ascii="宋体" w:eastAsia="宋体" w:hAnsi="宋体" w:hint="eastAsia"/>
          <w:b w:val="0"/>
          <w:lang w:eastAsia="zh-CN"/>
        </w:rPr>
        <w:t>采购人</w:t>
      </w:r>
      <w:r w:rsidRPr="00DC7D18">
        <w:rPr>
          <w:rFonts w:ascii="宋体" w:eastAsia="宋体" w:hAnsi="宋体" w:hint="eastAsia"/>
          <w:b w:val="0"/>
          <w:lang w:eastAsia="zh-CN"/>
        </w:rPr>
        <w:t>工作安排。</w:t>
      </w:r>
    </w:p>
    <w:p w14:paraId="2A14018B" w14:textId="77777777" w:rsidR="00DC7D18" w:rsidRPr="00DC7D18" w:rsidRDefault="00DC7D18" w:rsidP="00DC7D18">
      <w:pPr>
        <w:rPr>
          <w:rFonts w:eastAsiaTheme="minorEastAsia"/>
          <w:lang w:eastAsia="zh-CN"/>
        </w:rPr>
      </w:pPr>
    </w:p>
    <w:p w14:paraId="32781B12" w14:textId="25F90502" w:rsidR="00D8312B" w:rsidRDefault="00DC7D18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服务团队</w:t>
      </w:r>
      <w:r w:rsidR="008B2C38">
        <w:rPr>
          <w:rFonts w:ascii="宋体" w:eastAsia="宋体" w:hAnsi="宋体" w:cs="宋体" w:hint="eastAsia"/>
          <w:sz w:val="21"/>
          <w:szCs w:val="21"/>
          <w:lang w:eastAsia="zh-CN"/>
        </w:rPr>
        <w:t>配置</w:t>
      </w:r>
      <w:r w:rsidR="000447C5">
        <w:rPr>
          <w:rFonts w:ascii="宋体" w:eastAsia="宋体" w:hAnsi="宋体" w:cs="宋体" w:hint="eastAsia"/>
          <w:sz w:val="21"/>
          <w:szCs w:val="21"/>
          <w:lang w:eastAsia="zh-CN"/>
        </w:rPr>
        <w:t>要求</w:t>
      </w:r>
    </w:p>
    <w:p w14:paraId="78253711" w14:textId="4F5D681B" w:rsidR="008B2C38" w:rsidRPr="008B2C38" w:rsidRDefault="00A541C0" w:rsidP="00B12652">
      <w:pPr>
        <w:pStyle w:val="ae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lang w:eastAsia="zh-CN"/>
        </w:rPr>
      </w:pPr>
      <w:r w:rsidRPr="008B2C38">
        <w:rPr>
          <w:rFonts w:ascii="宋体" w:eastAsia="宋体" w:hAnsi="宋体" w:hint="eastAsia"/>
          <w:lang w:eastAsia="zh-CN"/>
        </w:rPr>
        <w:t>中标人应根据采购人</w:t>
      </w:r>
      <w:r w:rsidR="00533EA9">
        <w:rPr>
          <w:rFonts w:ascii="宋体" w:eastAsia="宋体" w:hAnsi="宋体" w:hint="eastAsia"/>
          <w:lang w:eastAsia="zh-CN"/>
        </w:rPr>
        <w:t>具体</w:t>
      </w:r>
      <w:r w:rsidR="008B2C38" w:rsidRPr="008B2C38">
        <w:rPr>
          <w:rFonts w:ascii="宋体" w:eastAsia="宋体" w:hAnsi="宋体" w:hint="eastAsia"/>
          <w:lang w:eastAsia="zh-CN"/>
        </w:rPr>
        <w:t>服务</w:t>
      </w:r>
      <w:r w:rsidRPr="008B2C38">
        <w:rPr>
          <w:rFonts w:ascii="宋体" w:eastAsia="宋体" w:hAnsi="宋体" w:hint="eastAsia"/>
          <w:lang w:eastAsia="zh-CN"/>
        </w:rPr>
        <w:t>要求，</w:t>
      </w:r>
      <w:r w:rsidR="008B2C38" w:rsidRPr="008B2C38">
        <w:rPr>
          <w:rFonts w:ascii="宋体" w:eastAsia="宋体" w:hAnsi="宋体" w:hint="eastAsia"/>
          <w:lang w:eastAsia="zh-CN"/>
        </w:rPr>
        <w:t>合理</w:t>
      </w:r>
      <w:r w:rsidRPr="008B2C38">
        <w:rPr>
          <w:rFonts w:ascii="宋体" w:eastAsia="宋体" w:hAnsi="宋体" w:hint="eastAsia"/>
          <w:lang w:eastAsia="zh-CN"/>
        </w:rPr>
        <w:t>设置服务团队，</w:t>
      </w:r>
      <w:r w:rsidR="008B2C38" w:rsidRPr="008B2C38">
        <w:rPr>
          <w:rFonts w:ascii="宋体" w:eastAsia="宋体" w:hAnsi="宋体" w:hint="eastAsia"/>
          <w:lang w:eastAsia="zh-CN"/>
        </w:rPr>
        <w:t>专门</w:t>
      </w:r>
      <w:r w:rsidRPr="008B2C38">
        <w:rPr>
          <w:rFonts w:ascii="宋体" w:eastAsia="宋体" w:hAnsi="宋体" w:hint="eastAsia"/>
          <w:lang w:eastAsia="zh-CN"/>
        </w:rPr>
        <w:t>受理并负责服务范围内的</w:t>
      </w:r>
      <w:r w:rsidR="00DC7D18">
        <w:rPr>
          <w:rFonts w:ascii="宋体" w:eastAsia="宋体" w:hAnsi="宋体" w:hint="eastAsia"/>
          <w:lang w:eastAsia="zh-CN"/>
        </w:rPr>
        <w:t>后勤保障</w:t>
      </w:r>
      <w:r w:rsidRPr="008B2C38">
        <w:rPr>
          <w:rFonts w:ascii="宋体" w:eastAsia="宋体" w:hAnsi="宋体" w:hint="eastAsia"/>
          <w:lang w:eastAsia="zh-CN"/>
        </w:rPr>
        <w:t>水电</w:t>
      </w:r>
      <w:r w:rsidR="00DC7D18">
        <w:rPr>
          <w:rFonts w:ascii="宋体" w:eastAsia="宋体" w:hAnsi="宋体" w:hint="eastAsia"/>
          <w:lang w:eastAsia="zh-CN"/>
        </w:rPr>
        <w:t>安装类</w:t>
      </w:r>
      <w:r w:rsidRPr="008B2C38">
        <w:rPr>
          <w:rFonts w:ascii="宋体" w:eastAsia="宋体" w:hAnsi="宋体" w:hint="eastAsia"/>
          <w:lang w:eastAsia="zh-CN"/>
        </w:rPr>
        <w:t>服务。</w:t>
      </w:r>
      <w:r w:rsidR="00B12652" w:rsidRPr="00B12652">
        <w:rPr>
          <w:rFonts w:ascii="宋体" w:eastAsia="宋体" w:hAnsi="宋体" w:hint="eastAsia"/>
          <w:lang w:eastAsia="zh-CN"/>
        </w:rPr>
        <w:t>配置团队人员应持有效期内的低压电工</w:t>
      </w:r>
      <w:r w:rsidR="007276C8">
        <w:rPr>
          <w:rFonts w:ascii="宋体" w:eastAsia="宋体" w:hAnsi="宋体" w:hint="eastAsia"/>
          <w:lang w:eastAsia="zh-CN"/>
        </w:rPr>
        <w:t>证</w:t>
      </w:r>
      <w:r w:rsidR="00B12652" w:rsidRPr="00B12652">
        <w:rPr>
          <w:rFonts w:ascii="宋体" w:eastAsia="宋体" w:hAnsi="宋体" w:hint="eastAsia"/>
          <w:lang w:eastAsia="zh-CN"/>
        </w:rPr>
        <w:t>，服从</w:t>
      </w:r>
      <w:r w:rsidR="00201983">
        <w:rPr>
          <w:rFonts w:ascii="宋体" w:eastAsia="宋体" w:hAnsi="宋体" w:hint="eastAsia"/>
          <w:lang w:eastAsia="zh-CN"/>
        </w:rPr>
        <w:t>采购人</w:t>
      </w:r>
      <w:r w:rsidR="00B12652" w:rsidRPr="00B12652">
        <w:rPr>
          <w:rFonts w:ascii="宋体" w:eastAsia="宋体" w:hAnsi="宋体" w:hint="eastAsia"/>
          <w:lang w:eastAsia="zh-CN"/>
        </w:rPr>
        <w:t>主管部门安排，纳入相关后勤班组的排班安排。</w:t>
      </w:r>
      <w:r w:rsidR="008E13D1">
        <w:rPr>
          <w:rFonts w:ascii="宋体" w:eastAsia="宋体" w:hAnsi="宋体" w:hint="eastAsia"/>
          <w:lang w:eastAsia="zh-CN"/>
        </w:rPr>
        <w:t>见下表3</w:t>
      </w:r>
    </w:p>
    <w:p w14:paraId="2B33AB04" w14:textId="4B61ABE1" w:rsidR="008B2C38" w:rsidRDefault="00B12652" w:rsidP="00B12652">
      <w:pPr>
        <w:pStyle w:val="ae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lang w:eastAsia="zh-CN"/>
        </w:rPr>
      </w:pPr>
      <w:r w:rsidRPr="00B12652">
        <w:rPr>
          <w:rFonts w:ascii="宋体" w:eastAsia="宋体" w:hAnsi="宋体" w:hint="eastAsia"/>
          <w:lang w:eastAsia="zh-CN"/>
        </w:rPr>
        <w:t>中标人</w:t>
      </w:r>
      <w:r w:rsidR="00DC7D18">
        <w:rPr>
          <w:rFonts w:ascii="宋体" w:eastAsia="宋体" w:hAnsi="宋体" w:hint="eastAsia"/>
          <w:lang w:eastAsia="zh-CN"/>
        </w:rPr>
        <w:t>已</w:t>
      </w:r>
      <w:r w:rsidRPr="00B12652">
        <w:rPr>
          <w:rFonts w:ascii="宋体" w:eastAsia="宋体" w:hAnsi="宋体" w:hint="eastAsia"/>
          <w:lang w:eastAsia="zh-CN"/>
        </w:rPr>
        <w:t>配置</w:t>
      </w:r>
      <w:r w:rsidR="00DC7D18">
        <w:rPr>
          <w:rFonts w:ascii="宋体" w:eastAsia="宋体" w:hAnsi="宋体" w:hint="eastAsia"/>
          <w:lang w:eastAsia="zh-CN"/>
        </w:rPr>
        <w:t>的</w:t>
      </w:r>
      <w:r w:rsidR="00AB7397">
        <w:rPr>
          <w:rFonts w:ascii="宋体" w:eastAsia="宋体" w:hAnsi="宋体" w:hint="eastAsia"/>
          <w:lang w:eastAsia="zh-CN"/>
        </w:rPr>
        <w:t>服务</w:t>
      </w:r>
      <w:r w:rsidR="00DC7D18">
        <w:rPr>
          <w:rFonts w:ascii="宋体" w:eastAsia="宋体" w:hAnsi="宋体" w:hint="eastAsia"/>
          <w:lang w:eastAsia="zh-CN"/>
        </w:rPr>
        <w:t>人员如需更换，</w:t>
      </w:r>
      <w:r w:rsidRPr="00B12652">
        <w:rPr>
          <w:rFonts w:ascii="宋体" w:eastAsia="宋体" w:hAnsi="宋体" w:hint="eastAsia"/>
          <w:lang w:eastAsia="zh-CN"/>
        </w:rPr>
        <w:t>须提前</w:t>
      </w:r>
      <w:r w:rsidRPr="00B12652">
        <w:rPr>
          <w:rFonts w:ascii="宋体" w:eastAsia="宋体" w:hAnsi="宋体"/>
          <w:lang w:eastAsia="zh-CN"/>
        </w:rPr>
        <w:t xml:space="preserve"> 10 </w:t>
      </w:r>
      <w:r w:rsidRPr="00B12652">
        <w:rPr>
          <w:rFonts w:ascii="宋体" w:eastAsia="宋体" w:hAnsi="宋体" w:hint="eastAsia"/>
          <w:lang w:eastAsia="zh-CN"/>
        </w:rPr>
        <w:t>日书面通知采购人，并经采购人同意后放可更换，中标人擅自调整的，采购人</w:t>
      </w:r>
      <w:r w:rsidR="00DC7D18">
        <w:rPr>
          <w:rFonts w:ascii="宋体" w:eastAsia="宋体" w:hAnsi="宋体" w:hint="eastAsia"/>
          <w:lang w:eastAsia="zh-CN"/>
        </w:rPr>
        <w:t>可</w:t>
      </w:r>
      <w:r w:rsidRPr="00B12652">
        <w:rPr>
          <w:rFonts w:ascii="宋体" w:eastAsia="宋体" w:hAnsi="宋体" w:hint="eastAsia"/>
          <w:lang w:eastAsia="zh-CN"/>
        </w:rPr>
        <w:t>按合同违约条款进行处理；因员工自身能力</w:t>
      </w:r>
      <w:r w:rsidR="00DC7D18">
        <w:rPr>
          <w:rFonts w:ascii="宋体" w:eastAsia="宋体" w:hAnsi="宋体" w:hint="eastAsia"/>
          <w:lang w:eastAsia="zh-CN"/>
        </w:rPr>
        <w:t>不足</w:t>
      </w:r>
      <w:r w:rsidRPr="00B12652">
        <w:rPr>
          <w:rFonts w:ascii="宋体" w:eastAsia="宋体" w:hAnsi="宋体" w:hint="eastAsia"/>
          <w:lang w:eastAsia="zh-CN"/>
        </w:rPr>
        <w:t>或有其他影响工作开展的</w:t>
      </w:r>
      <w:r w:rsidR="00DC7D18">
        <w:rPr>
          <w:rFonts w:ascii="宋体" w:eastAsia="宋体" w:hAnsi="宋体" w:hint="eastAsia"/>
          <w:lang w:eastAsia="zh-CN"/>
        </w:rPr>
        <w:t>情况</w:t>
      </w:r>
      <w:r w:rsidRPr="00B12652">
        <w:rPr>
          <w:rFonts w:ascii="宋体" w:eastAsia="宋体" w:hAnsi="宋体" w:hint="eastAsia"/>
          <w:lang w:eastAsia="zh-CN"/>
        </w:rPr>
        <w:t>，采购人可要求中标人调整人员，中标人应予以配合调整</w:t>
      </w:r>
      <w:r w:rsidR="00DC7D18">
        <w:rPr>
          <w:rFonts w:ascii="宋体" w:eastAsia="宋体" w:hAnsi="宋体" w:hint="eastAsia"/>
          <w:lang w:eastAsia="zh-CN"/>
        </w:rPr>
        <w:t>，并及时更换同等资质的服务人员</w:t>
      </w:r>
      <w:r w:rsidRPr="00B12652">
        <w:rPr>
          <w:rFonts w:ascii="宋体" w:eastAsia="宋体" w:hAnsi="宋体" w:hint="eastAsia"/>
          <w:lang w:eastAsia="zh-CN"/>
        </w:rPr>
        <w:t>。</w:t>
      </w:r>
    </w:p>
    <w:p w14:paraId="10174460" w14:textId="09B68E68" w:rsidR="008B2C38" w:rsidRDefault="00057CDB" w:rsidP="008B2C38">
      <w:pPr>
        <w:pStyle w:val="ae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lang w:eastAsia="zh-CN"/>
        </w:rPr>
      </w:pPr>
      <w:r>
        <w:rPr>
          <w:rFonts w:ascii="宋体" w:eastAsia="宋体" w:hAnsi="宋体" w:hint="eastAsia"/>
          <w:lang w:eastAsia="zh-CN"/>
        </w:rPr>
        <w:t>服务团队应</w:t>
      </w:r>
      <w:r w:rsidR="005656FF">
        <w:rPr>
          <w:rFonts w:ascii="宋体" w:eastAsia="宋体" w:hAnsi="宋体" w:hint="eastAsia"/>
          <w:lang w:eastAsia="zh-CN"/>
        </w:rPr>
        <w:t>指定</w:t>
      </w:r>
      <w:r>
        <w:rPr>
          <w:rFonts w:ascii="宋体" w:eastAsia="宋体" w:hAnsi="宋体" w:hint="eastAsia"/>
          <w:lang w:eastAsia="zh-CN"/>
        </w:rPr>
        <w:t>1人作为现场负责人，</w:t>
      </w:r>
      <w:r w:rsidR="00DC7D18">
        <w:rPr>
          <w:rFonts w:ascii="宋体" w:eastAsia="宋体" w:hAnsi="宋体" w:hint="eastAsia"/>
          <w:lang w:eastAsia="zh-CN"/>
        </w:rPr>
        <w:t>负责现场团队管理，及安装</w:t>
      </w:r>
      <w:r>
        <w:rPr>
          <w:rFonts w:ascii="宋体" w:eastAsia="宋体" w:hAnsi="宋体" w:hint="eastAsia"/>
          <w:lang w:eastAsia="zh-CN"/>
        </w:rPr>
        <w:t>工单</w:t>
      </w:r>
      <w:r w:rsidR="00DC7D18">
        <w:rPr>
          <w:rFonts w:ascii="宋体" w:eastAsia="宋体" w:hAnsi="宋体" w:hint="eastAsia"/>
          <w:lang w:eastAsia="zh-CN"/>
        </w:rPr>
        <w:t>管理</w:t>
      </w:r>
      <w:r w:rsidR="00533EA9">
        <w:rPr>
          <w:rFonts w:ascii="宋体" w:eastAsia="宋体" w:hAnsi="宋体" w:hint="eastAsia"/>
          <w:lang w:eastAsia="zh-CN"/>
        </w:rPr>
        <w:t>，</w:t>
      </w:r>
      <w:r>
        <w:rPr>
          <w:rFonts w:ascii="宋体" w:eastAsia="宋体" w:hAnsi="宋体" w:hint="eastAsia"/>
          <w:lang w:eastAsia="zh-CN"/>
        </w:rPr>
        <w:t>根据</w:t>
      </w:r>
      <w:r w:rsidR="00DC7D18">
        <w:rPr>
          <w:rFonts w:ascii="宋体" w:eastAsia="宋体" w:hAnsi="宋体" w:hint="eastAsia"/>
          <w:lang w:eastAsia="zh-CN"/>
        </w:rPr>
        <w:t>安装</w:t>
      </w:r>
      <w:r>
        <w:rPr>
          <w:rFonts w:ascii="宋体" w:eastAsia="宋体" w:hAnsi="宋体" w:hint="eastAsia"/>
          <w:lang w:eastAsia="zh-CN"/>
        </w:rPr>
        <w:t>工单轻重缓急</w:t>
      </w:r>
      <w:r w:rsidR="00DC7D18">
        <w:rPr>
          <w:rFonts w:ascii="宋体" w:eastAsia="宋体" w:hAnsi="宋体" w:hint="eastAsia"/>
          <w:lang w:eastAsia="zh-CN"/>
        </w:rPr>
        <w:t>妥善</w:t>
      </w:r>
      <w:r w:rsidR="005656FF">
        <w:rPr>
          <w:rFonts w:ascii="宋体" w:eastAsia="宋体" w:hAnsi="宋体" w:hint="eastAsia"/>
          <w:lang w:eastAsia="zh-CN"/>
        </w:rPr>
        <w:t>做好</w:t>
      </w:r>
      <w:r w:rsidR="00DC7D18">
        <w:rPr>
          <w:rFonts w:ascii="宋体" w:eastAsia="宋体" w:hAnsi="宋体" w:hint="eastAsia"/>
          <w:lang w:eastAsia="zh-CN"/>
        </w:rPr>
        <w:t>工作</w:t>
      </w:r>
      <w:r w:rsidR="005656FF">
        <w:rPr>
          <w:rFonts w:ascii="宋体" w:eastAsia="宋体" w:hAnsi="宋体" w:hint="eastAsia"/>
          <w:lang w:eastAsia="zh-CN"/>
        </w:rPr>
        <w:t>安排。</w:t>
      </w:r>
      <w:r w:rsidR="00932550">
        <w:rPr>
          <w:rFonts w:ascii="宋体" w:eastAsia="宋体" w:hAnsi="宋体" w:hint="eastAsia"/>
          <w:lang w:eastAsia="zh-CN"/>
        </w:rPr>
        <w:t>安装服务</w:t>
      </w:r>
      <w:r w:rsidR="005656FF">
        <w:rPr>
          <w:rFonts w:ascii="宋体" w:eastAsia="宋体" w:hAnsi="宋体" w:hint="eastAsia"/>
          <w:lang w:eastAsia="zh-CN"/>
        </w:rPr>
        <w:t>工单一般由</w:t>
      </w:r>
      <w:r w:rsidR="00201983">
        <w:rPr>
          <w:rFonts w:ascii="宋体" w:eastAsia="宋体" w:hAnsi="宋体" w:hint="eastAsia"/>
          <w:lang w:eastAsia="zh-CN"/>
        </w:rPr>
        <w:t>采购人后勤</w:t>
      </w:r>
      <w:r w:rsidR="005656FF">
        <w:rPr>
          <w:rFonts w:ascii="宋体" w:eastAsia="宋体" w:hAnsi="宋体" w:hint="eastAsia"/>
          <w:lang w:eastAsia="zh-CN"/>
        </w:rPr>
        <w:t>一站式服务平台提供或由主管部门指派，</w:t>
      </w:r>
      <w:r w:rsidR="00A52EDC">
        <w:rPr>
          <w:rFonts w:ascii="宋体" w:eastAsia="宋体" w:hAnsi="宋体" w:hint="eastAsia"/>
          <w:lang w:eastAsia="zh-CN"/>
        </w:rPr>
        <w:t>中标服务单位应确保工单</w:t>
      </w:r>
      <w:r w:rsidR="005656FF">
        <w:rPr>
          <w:rFonts w:ascii="宋体" w:eastAsia="宋体" w:hAnsi="宋体" w:hint="eastAsia"/>
          <w:lang w:eastAsia="zh-CN"/>
        </w:rPr>
        <w:t>服务响应及完成</w:t>
      </w:r>
      <w:r w:rsidR="00DC7D18">
        <w:rPr>
          <w:rFonts w:ascii="宋体" w:eastAsia="宋体" w:hAnsi="宋体" w:hint="eastAsia"/>
          <w:lang w:eastAsia="zh-CN"/>
        </w:rPr>
        <w:t>效率</w:t>
      </w:r>
      <w:r w:rsidR="00A52EDC">
        <w:rPr>
          <w:rFonts w:ascii="宋体" w:eastAsia="宋体" w:hAnsi="宋体" w:hint="eastAsia"/>
          <w:lang w:eastAsia="zh-CN"/>
        </w:rPr>
        <w:t>须满足</w:t>
      </w:r>
      <w:r w:rsidR="00201983">
        <w:rPr>
          <w:rFonts w:ascii="宋体" w:eastAsia="宋体" w:hAnsi="宋体" w:hint="eastAsia"/>
          <w:lang w:eastAsia="zh-CN"/>
        </w:rPr>
        <w:t>采购人</w:t>
      </w:r>
      <w:r w:rsidR="0055206D">
        <w:rPr>
          <w:rFonts w:ascii="宋体" w:eastAsia="宋体" w:hAnsi="宋体" w:hint="eastAsia"/>
          <w:lang w:eastAsia="zh-CN"/>
        </w:rPr>
        <w:t>主管部门</w:t>
      </w:r>
      <w:r w:rsidR="005656FF">
        <w:rPr>
          <w:rFonts w:ascii="宋体" w:eastAsia="宋体" w:hAnsi="宋体" w:hint="eastAsia"/>
          <w:lang w:eastAsia="zh-CN"/>
        </w:rPr>
        <w:t>要求及平台统一监管，</w:t>
      </w:r>
      <w:r w:rsidR="00A52EDC">
        <w:rPr>
          <w:rFonts w:ascii="宋体" w:eastAsia="宋体" w:hAnsi="宋体" w:hint="eastAsia"/>
          <w:lang w:eastAsia="zh-CN"/>
        </w:rPr>
        <w:t>定期</w:t>
      </w:r>
      <w:r w:rsidR="00DC7D18">
        <w:rPr>
          <w:rFonts w:ascii="宋体" w:eastAsia="宋体" w:hAnsi="宋体" w:hint="eastAsia"/>
          <w:lang w:eastAsia="zh-CN"/>
        </w:rPr>
        <w:t>接受采购人</w:t>
      </w:r>
      <w:r w:rsidR="0055206D">
        <w:rPr>
          <w:rFonts w:ascii="宋体" w:eastAsia="宋体" w:hAnsi="宋体" w:hint="eastAsia"/>
          <w:lang w:eastAsia="zh-CN"/>
        </w:rPr>
        <w:t>主管部门服务考核</w:t>
      </w:r>
      <w:r w:rsidR="00DC7D18">
        <w:rPr>
          <w:rFonts w:ascii="宋体" w:eastAsia="宋体" w:hAnsi="宋体" w:hint="eastAsia"/>
          <w:lang w:eastAsia="zh-CN"/>
        </w:rPr>
        <w:t>/验收</w:t>
      </w:r>
      <w:r w:rsidR="0055206D">
        <w:rPr>
          <w:rFonts w:ascii="宋体" w:eastAsia="宋体" w:hAnsi="宋体" w:hint="eastAsia"/>
          <w:lang w:eastAsia="zh-CN"/>
        </w:rPr>
        <w:t>。</w:t>
      </w:r>
      <w:r w:rsidR="00DC7D18">
        <w:rPr>
          <w:rFonts w:ascii="宋体" w:eastAsia="宋体" w:hAnsi="宋体" w:hint="eastAsia"/>
          <w:lang w:eastAsia="zh-CN"/>
        </w:rPr>
        <w:t>采购人</w:t>
      </w:r>
      <w:r w:rsidR="0055206D">
        <w:rPr>
          <w:rFonts w:ascii="宋体" w:eastAsia="宋体" w:hAnsi="宋体" w:hint="eastAsia"/>
          <w:lang w:eastAsia="zh-CN"/>
        </w:rPr>
        <w:t>将根据服务考核</w:t>
      </w:r>
      <w:r w:rsidR="00DC7D18">
        <w:rPr>
          <w:rFonts w:ascii="宋体" w:eastAsia="宋体" w:hAnsi="宋体" w:hint="eastAsia"/>
          <w:lang w:eastAsia="zh-CN"/>
        </w:rPr>
        <w:t>/</w:t>
      </w:r>
      <w:r w:rsidR="0055206D">
        <w:rPr>
          <w:rFonts w:ascii="宋体" w:eastAsia="宋体" w:hAnsi="宋体" w:hint="eastAsia"/>
          <w:lang w:eastAsia="zh-CN"/>
        </w:rPr>
        <w:t>验收情况</w:t>
      </w:r>
      <w:r w:rsidR="00932550">
        <w:rPr>
          <w:rFonts w:ascii="宋体" w:eastAsia="宋体" w:hAnsi="宋体" w:hint="eastAsia"/>
          <w:lang w:eastAsia="zh-CN"/>
        </w:rPr>
        <w:t>，按合同</w:t>
      </w:r>
      <w:r w:rsidR="00DC7D18">
        <w:rPr>
          <w:rFonts w:ascii="宋体" w:eastAsia="宋体" w:hAnsi="宋体" w:hint="eastAsia"/>
          <w:lang w:eastAsia="zh-CN"/>
        </w:rPr>
        <w:t>支付相应服务款项</w:t>
      </w:r>
      <w:r w:rsidR="0055206D">
        <w:rPr>
          <w:rFonts w:ascii="宋体" w:eastAsia="宋体" w:hAnsi="宋体" w:hint="eastAsia"/>
          <w:lang w:eastAsia="zh-CN"/>
        </w:rPr>
        <w:t>。</w:t>
      </w:r>
    </w:p>
    <w:p w14:paraId="6446DAC0" w14:textId="56AEF6DE" w:rsidR="00B12652" w:rsidRDefault="00B12652" w:rsidP="00B12652">
      <w:pPr>
        <w:pStyle w:val="ae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lang w:eastAsia="zh-CN"/>
        </w:rPr>
      </w:pPr>
      <w:r w:rsidRPr="00B12652">
        <w:rPr>
          <w:rFonts w:ascii="宋体" w:eastAsia="宋体" w:hAnsi="宋体" w:hint="eastAsia"/>
          <w:lang w:eastAsia="zh-CN"/>
        </w:rPr>
        <w:t>如因</w:t>
      </w:r>
      <w:r>
        <w:rPr>
          <w:rFonts w:ascii="宋体" w:eastAsia="宋体" w:hAnsi="宋体" w:hint="eastAsia"/>
          <w:lang w:eastAsia="zh-CN"/>
        </w:rPr>
        <w:t>服务团队</w:t>
      </w:r>
      <w:r w:rsidRPr="00B12652">
        <w:rPr>
          <w:rFonts w:ascii="宋体" w:eastAsia="宋体" w:hAnsi="宋体" w:hint="eastAsia"/>
          <w:lang w:eastAsia="zh-CN"/>
        </w:rPr>
        <w:t>人员工违反</w:t>
      </w:r>
      <w:r w:rsidR="00DC7D18">
        <w:rPr>
          <w:rFonts w:ascii="宋体" w:eastAsia="宋体" w:hAnsi="宋体" w:hint="eastAsia"/>
          <w:lang w:eastAsia="zh-CN"/>
        </w:rPr>
        <w:t>采购人</w:t>
      </w:r>
      <w:r w:rsidRPr="00B12652">
        <w:rPr>
          <w:rFonts w:ascii="宋体" w:eastAsia="宋体" w:hAnsi="宋体" w:hint="eastAsia"/>
          <w:lang w:eastAsia="zh-CN"/>
        </w:rPr>
        <w:t>规章制度、服务质量低下或其他任何原因导致采购人或任何第三方人身、财产遭受损害的，由中标人承担由此产生的全部责任与费用，采购人可根据实际情况有权要求中标人进行相应的赔偿。</w:t>
      </w:r>
    </w:p>
    <w:p w14:paraId="55749E80" w14:textId="01B854D0" w:rsidR="00D8312B" w:rsidRDefault="00A541C0" w:rsidP="00232B8C">
      <w:pPr>
        <w:pStyle w:val="a9"/>
        <w:spacing w:line="360" w:lineRule="auto"/>
        <w:jc w:val="center"/>
        <w:rPr>
          <w:rFonts w:ascii="宋体" w:eastAsia="宋体" w:hAnsi="宋体" w:cs="宋体"/>
          <w:b w:val="0"/>
          <w:bCs w:val="0"/>
          <w:kern w:val="0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表3</w:t>
      </w:r>
      <w:r w:rsidR="000447C5">
        <w:rPr>
          <w:rFonts w:ascii="宋体" w:eastAsia="宋体" w:hAnsi="宋体" w:cs="宋体"/>
          <w:b w:val="0"/>
          <w:bCs w:val="0"/>
          <w:kern w:val="0"/>
          <w:sz w:val="21"/>
          <w:szCs w:val="21"/>
          <w:lang w:eastAsia="zh-CN"/>
        </w:rPr>
        <w:t>.</w:t>
      </w:r>
      <w:r w:rsidR="000447C5">
        <w:rPr>
          <w:rFonts w:ascii="宋体" w:eastAsia="宋体" w:hAnsi="宋体" w:cs="宋体" w:hint="eastAsia"/>
          <w:b w:val="0"/>
          <w:bCs w:val="0"/>
          <w:kern w:val="0"/>
          <w:sz w:val="21"/>
          <w:szCs w:val="21"/>
          <w:lang w:eastAsia="zh-CN"/>
        </w:rPr>
        <w:t>服务团队岗位设置要求</w:t>
      </w:r>
    </w:p>
    <w:tbl>
      <w:tblPr>
        <w:tblW w:w="7654" w:type="dxa"/>
        <w:tblInd w:w="421" w:type="dxa"/>
        <w:tblLook w:val="04A0" w:firstRow="1" w:lastRow="0" w:firstColumn="1" w:lastColumn="0" w:noHBand="0" w:noVBand="1"/>
      </w:tblPr>
      <w:tblGrid>
        <w:gridCol w:w="1984"/>
        <w:gridCol w:w="2552"/>
        <w:gridCol w:w="3118"/>
      </w:tblGrid>
      <w:tr w:rsidR="00D8312B" w14:paraId="3CFFFB97" w14:textId="77777777" w:rsidTr="00232B8C">
        <w:trPr>
          <w:trHeight w:val="73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FD19" w14:textId="77777777" w:rsidR="00D8312B" w:rsidRDefault="00044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EF5F" w14:textId="77777777" w:rsidR="00D8312B" w:rsidRDefault="00044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最低人数要求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DBAA" w14:textId="77777777" w:rsidR="00D8312B" w:rsidRDefault="000447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设置要求</w:t>
            </w:r>
          </w:p>
        </w:tc>
      </w:tr>
      <w:tr w:rsidR="00D8312B" w14:paraId="31A18EE8" w14:textId="77777777" w:rsidTr="00232B8C">
        <w:trPr>
          <w:trHeight w:val="761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ACB7" w14:textId="77777777" w:rsidR="00D8312B" w:rsidRDefault="000447C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水电工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690A" w14:textId="14973940" w:rsidR="00D8312B" w:rsidRDefault="0087795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FDF4" w14:textId="4458FE78" w:rsidR="00D8312B" w:rsidRDefault="000447C5" w:rsidP="007276C8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持低压电工上岗证。</w:t>
            </w:r>
            <w:r w:rsidR="008B2C3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一般按照</w:t>
            </w:r>
            <w:r w:rsidR="0020198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采购人</w:t>
            </w:r>
            <w:r w:rsidR="008B2C3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正常上班</w:t>
            </w:r>
            <w:r w:rsidR="0020198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时间工作，或按实际安装</w:t>
            </w:r>
            <w:r w:rsidR="007276C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情况</w:t>
            </w:r>
            <w:r w:rsidR="00201983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灵活排班；考勤由班组及团队负责人考核。</w:t>
            </w:r>
          </w:p>
        </w:tc>
      </w:tr>
      <w:tr w:rsidR="00D8312B" w14:paraId="4477A59F" w14:textId="77777777" w:rsidTr="00232B8C">
        <w:trPr>
          <w:trHeight w:val="6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8F05" w14:textId="77777777" w:rsidR="00D8312B" w:rsidRDefault="000447C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7FB7" w14:textId="77777777" w:rsidR="00D8312B" w:rsidRDefault="000447C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D7070" w14:textId="77777777" w:rsidR="00D8312B" w:rsidRDefault="000447C5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 xml:space="preserve">　</w:t>
            </w:r>
          </w:p>
        </w:tc>
      </w:tr>
    </w:tbl>
    <w:p w14:paraId="6DA2F294" w14:textId="442A5708" w:rsidR="00D8312B" w:rsidRDefault="00D8312B">
      <w:pPr>
        <w:pStyle w:val="a0"/>
        <w:spacing w:line="360" w:lineRule="auto"/>
        <w:rPr>
          <w:rFonts w:ascii="宋体" w:eastAsia="宋体" w:hAnsi="宋体"/>
          <w:lang w:eastAsia="zh-CN"/>
        </w:rPr>
      </w:pPr>
    </w:p>
    <w:sectPr w:rsidR="00D83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86EED" w14:textId="77777777" w:rsidR="00A119DF" w:rsidRDefault="00A119DF" w:rsidP="001D3023">
      <w:r>
        <w:separator/>
      </w:r>
    </w:p>
  </w:endnote>
  <w:endnote w:type="continuationSeparator" w:id="0">
    <w:p w14:paraId="4E17BAED" w14:textId="77777777" w:rsidR="00A119DF" w:rsidRDefault="00A119DF" w:rsidP="001D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F8FA2" w14:textId="77777777" w:rsidR="00A119DF" w:rsidRDefault="00A119DF" w:rsidP="001D3023">
      <w:r>
        <w:separator/>
      </w:r>
    </w:p>
  </w:footnote>
  <w:footnote w:type="continuationSeparator" w:id="0">
    <w:p w14:paraId="5D7377EE" w14:textId="77777777" w:rsidR="00A119DF" w:rsidRDefault="00A119DF" w:rsidP="001D3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892"/>
    <w:multiLevelType w:val="multilevel"/>
    <w:tmpl w:val="0F5D1892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394673"/>
    <w:multiLevelType w:val="hybridMultilevel"/>
    <w:tmpl w:val="46662596"/>
    <w:lvl w:ilvl="0" w:tplc="1BDC0E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AB237F"/>
    <w:multiLevelType w:val="multilevel"/>
    <w:tmpl w:val="17AB237F"/>
    <w:lvl w:ilvl="0">
      <w:start w:val="1"/>
      <w:numFmt w:val="decimal"/>
      <w:lvlText w:val="（%1）"/>
      <w:lvlJc w:val="left"/>
      <w:pPr>
        <w:ind w:left="720" w:hanging="720"/>
      </w:pPr>
      <w:rPr>
        <w:rFonts w:ascii="Times New Roman" w:eastAsiaTheme="minorEastAsia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C3211C"/>
    <w:multiLevelType w:val="multilevel"/>
    <w:tmpl w:val="2EC3211C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CF0D69"/>
    <w:multiLevelType w:val="multilevel"/>
    <w:tmpl w:val="38CF0D6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C3"/>
    <w:rsid w:val="0001504D"/>
    <w:rsid w:val="000205FB"/>
    <w:rsid w:val="00021024"/>
    <w:rsid w:val="00043758"/>
    <w:rsid w:val="000447C5"/>
    <w:rsid w:val="00057CDB"/>
    <w:rsid w:val="00070B76"/>
    <w:rsid w:val="000771F8"/>
    <w:rsid w:val="0009387D"/>
    <w:rsid w:val="000A5ACF"/>
    <w:rsid w:val="000B222B"/>
    <w:rsid w:val="000B73FB"/>
    <w:rsid w:val="000D3F89"/>
    <w:rsid w:val="000D7E74"/>
    <w:rsid w:val="00101907"/>
    <w:rsid w:val="00143A55"/>
    <w:rsid w:val="00181A95"/>
    <w:rsid w:val="001D2D3F"/>
    <w:rsid w:val="001D3023"/>
    <w:rsid w:val="00201983"/>
    <w:rsid w:val="00206954"/>
    <w:rsid w:val="0021605E"/>
    <w:rsid w:val="00232B8C"/>
    <w:rsid w:val="00246E44"/>
    <w:rsid w:val="0028503D"/>
    <w:rsid w:val="002C7515"/>
    <w:rsid w:val="002D6BE3"/>
    <w:rsid w:val="00322CD3"/>
    <w:rsid w:val="00327617"/>
    <w:rsid w:val="0035404E"/>
    <w:rsid w:val="003A0BE9"/>
    <w:rsid w:val="003A2DAD"/>
    <w:rsid w:val="003B7AE0"/>
    <w:rsid w:val="003C0FBE"/>
    <w:rsid w:val="003C31E6"/>
    <w:rsid w:val="004070E3"/>
    <w:rsid w:val="004127CF"/>
    <w:rsid w:val="0043170E"/>
    <w:rsid w:val="0043615C"/>
    <w:rsid w:val="00443740"/>
    <w:rsid w:val="00455E8E"/>
    <w:rsid w:val="00482D4B"/>
    <w:rsid w:val="004B58F8"/>
    <w:rsid w:val="004B6804"/>
    <w:rsid w:val="004D6028"/>
    <w:rsid w:val="004F32F4"/>
    <w:rsid w:val="0050114B"/>
    <w:rsid w:val="00516605"/>
    <w:rsid w:val="005255FD"/>
    <w:rsid w:val="0052727D"/>
    <w:rsid w:val="00533EA9"/>
    <w:rsid w:val="00543880"/>
    <w:rsid w:val="0055040E"/>
    <w:rsid w:val="0055206D"/>
    <w:rsid w:val="005656FF"/>
    <w:rsid w:val="00584484"/>
    <w:rsid w:val="00587983"/>
    <w:rsid w:val="005C197E"/>
    <w:rsid w:val="006009B0"/>
    <w:rsid w:val="00602166"/>
    <w:rsid w:val="0061135D"/>
    <w:rsid w:val="006210F4"/>
    <w:rsid w:val="006761A0"/>
    <w:rsid w:val="00685CD5"/>
    <w:rsid w:val="00687E5E"/>
    <w:rsid w:val="00692D38"/>
    <w:rsid w:val="006E350B"/>
    <w:rsid w:val="006E7221"/>
    <w:rsid w:val="006F3A2C"/>
    <w:rsid w:val="006F61CB"/>
    <w:rsid w:val="007276C8"/>
    <w:rsid w:val="007312B6"/>
    <w:rsid w:val="0073703C"/>
    <w:rsid w:val="00740E27"/>
    <w:rsid w:val="007876EA"/>
    <w:rsid w:val="00787C8D"/>
    <w:rsid w:val="00797293"/>
    <w:rsid w:val="007B6E50"/>
    <w:rsid w:val="007C0216"/>
    <w:rsid w:val="007C4C38"/>
    <w:rsid w:val="007D7F7C"/>
    <w:rsid w:val="007F30F7"/>
    <w:rsid w:val="00813144"/>
    <w:rsid w:val="008333A5"/>
    <w:rsid w:val="008501A1"/>
    <w:rsid w:val="00877958"/>
    <w:rsid w:val="008B2C38"/>
    <w:rsid w:val="008D14B6"/>
    <w:rsid w:val="008D4D1A"/>
    <w:rsid w:val="008D7973"/>
    <w:rsid w:val="008E13D1"/>
    <w:rsid w:val="00900254"/>
    <w:rsid w:val="009032B4"/>
    <w:rsid w:val="009129C4"/>
    <w:rsid w:val="00913968"/>
    <w:rsid w:val="00914851"/>
    <w:rsid w:val="00932550"/>
    <w:rsid w:val="00943949"/>
    <w:rsid w:val="00943A40"/>
    <w:rsid w:val="00943C6C"/>
    <w:rsid w:val="00947531"/>
    <w:rsid w:val="00955966"/>
    <w:rsid w:val="009A3EB3"/>
    <w:rsid w:val="009D32EB"/>
    <w:rsid w:val="009F092D"/>
    <w:rsid w:val="009F4F2D"/>
    <w:rsid w:val="00A03325"/>
    <w:rsid w:val="00A119DF"/>
    <w:rsid w:val="00A45487"/>
    <w:rsid w:val="00A52EDC"/>
    <w:rsid w:val="00A541C0"/>
    <w:rsid w:val="00A84D7D"/>
    <w:rsid w:val="00AA1F50"/>
    <w:rsid w:val="00AB48F2"/>
    <w:rsid w:val="00AB5FC1"/>
    <w:rsid w:val="00AB7397"/>
    <w:rsid w:val="00AC4A93"/>
    <w:rsid w:val="00AE175B"/>
    <w:rsid w:val="00B0156E"/>
    <w:rsid w:val="00B036BE"/>
    <w:rsid w:val="00B12652"/>
    <w:rsid w:val="00B165A7"/>
    <w:rsid w:val="00B23755"/>
    <w:rsid w:val="00B36A86"/>
    <w:rsid w:val="00B44193"/>
    <w:rsid w:val="00B7476D"/>
    <w:rsid w:val="00B834BA"/>
    <w:rsid w:val="00B8688F"/>
    <w:rsid w:val="00B90D1E"/>
    <w:rsid w:val="00BB3238"/>
    <w:rsid w:val="00BD2DBF"/>
    <w:rsid w:val="00BE3665"/>
    <w:rsid w:val="00BE573D"/>
    <w:rsid w:val="00C064AC"/>
    <w:rsid w:val="00C13271"/>
    <w:rsid w:val="00C3029B"/>
    <w:rsid w:val="00C41542"/>
    <w:rsid w:val="00C5181D"/>
    <w:rsid w:val="00C70272"/>
    <w:rsid w:val="00C84769"/>
    <w:rsid w:val="00C93001"/>
    <w:rsid w:val="00CC0118"/>
    <w:rsid w:val="00CC72D3"/>
    <w:rsid w:val="00CD172E"/>
    <w:rsid w:val="00CD348D"/>
    <w:rsid w:val="00CD3AAB"/>
    <w:rsid w:val="00CD3C84"/>
    <w:rsid w:val="00CD6742"/>
    <w:rsid w:val="00D102EF"/>
    <w:rsid w:val="00D13009"/>
    <w:rsid w:val="00D82800"/>
    <w:rsid w:val="00D8312B"/>
    <w:rsid w:val="00D834C3"/>
    <w:rsid w:val="00DC7D18"/>
    <w:rsid w:val="00DE13AE"/>
    <w:rsid w:val="00DF098E"/>
    <w:rsid w:val="00E121AE"/>
    <w:rsid w:val="00E239A3"/>
    <w:rsid w:val="00E302A3"/>
    <w:rsid w:val="00E65826"/>
    <w:rsid w:val="00E745E6"/>
    <w:rsid w:val="00E93355"/>
    <w:rsid w:val="00EA0EBF"/>
    <w:rsid w:val="00EB2D86"/>
    <w:rsid w:val="00EB4FF3"/>
    <w:rsid w:val="00EC5B26"/>
    <w:rsid w:val="00F16F04"/>
    <w:rsid w:val="00F23096"/>
    <w:rsid w:val="00F234A2"/>
    <w:rsid w:val="00F330E5"/>
    <w:rsid w:val="00F52945"/>
    <w:rsid w:val="00F53A0B"/>
    <w:rsid w:val="00F55D21"/>
    <w:rsid w:val="00F8121A"/>
    <w:rsid w:val="00F93C99"/>
    <w:rsid w:val="00FC086B"/>
    <w:rsid w:val="00FD090B"/>
    <w:rsid w:val="00FE55F4"/>
    <w:rsid w:val="00FF1EAD"/>
    <w:rsid w:val="52E87F0E"/>
    <w:rsid w:val="797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C0FBE"/>
  <w15:docId w15:val="{D18877ED-46C0-499F-A3AB-1FD2C068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pPr>
      <w:widowControl w:val="0"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/>
      <w:outlineLvl w:val="1"/>
    </w:pPr>
    <w:rPr>
      <w:rFonts w:eastAsia="仿宋"/>
      <w:b/>
      <w:bCs/>
      <w:kern w:val="28"/>
      <w:szCs w:val="32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d">
    <w:name w:val="annotation reference"/>
    <w:basedOn w:val="a1"/>
    <w:qFormat/>
    <w:rPr>
      <w:sz w:val="21"/>
      <w:szCs w:val="21"/>
    </w:rPr>
  </w:style>
  <w:style w:type="character" w:customStyle="1" w:styleId="a8">
    <w:name w:val="页眉 字符"/>
    <w:basedOn w:val="a1"/>
    <w:link w:val="a7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rPr>
      <w:sz w:val="18"/>
      <w:szCs w:val="18"/>
    </w:rPr>
  </w:style>
  <w:style w:type="character" w:customStyle="1" w:styleId="aa">
    <w:name w:val="副标题 字符"/>
    <w:basedOn w:val="a1"/>
    <w:link w:val="a9"/>
    <w:uiPriority w:val="11"/>
    <w:rPr>
      <w:rFonts w:ascii="Times New Roman" w:eastAsia="仿宋" w:hAnsi="Times New Roman" w:cs="Times New Roman"/>
      <w:b/>
      <w:bCs/>
      <w:kern w:val="28"/>
      <w:sz w:val="22"/>
      <w:szCs w:val="32"/>
      <w:lang w:eastAsia="en-US"/>
    </w:rPr>
  </w:style>
  <w:style w:type="character" w:customStyle="1" w:styleId="a4">
    <w:name w:val="正文文本 字符"/>
    <w:basedOn w:val="a1"/>
    <w:link w:val="a0"/>
    <w:uiPriority w:val="99"/>
    <w:qFormat/>
    <w:rPr>
      <w:rFonts w:ascii="Times New Roman" w:eastAsia="Calibri" w:hAnsi="Times New Roman" w:cs="Times New Roman"/>
      <w:kern w:val="0"/>
      <w:sz w:val="22"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标题 字符"/>
    <w:basedOn w:val="a1"/>
    <w:link w:val="ab"/>
    <w:uiPriority w:val="10"/>
    <w:qFormat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279</Words>
  <Characters>1592</Characters>
  <Application>Microsoft Office Word</Application>
  <DocSecurity>0</DocSecurity>
  <Lines>13</Lines>
  <Paragraphs>3</Paragraphs>
  <ScaleCrop>false</ScaleCrop>
  <Company>微软中国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221</cp:revision>
  <dcterms:created xsi:type="dcterms:W3CDTF">2025-11-05T01:06:00Z</dcterms:created>
  <dcterms:modified xsi:type="dcterms:W3CDTF">2026-07-21T08:48:00Z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eyJoZGlkIjoiNzA2NjQ5ZDIxNjU5ZThlYmNlZWUzZDFjNzFmNTJiNjYiLCJ1c2VySWQiOiIxNjc1OTg2MDkyIn0=</vt:lpwstr>
  </property>
  <property fmtid="{D5CDD505-2E9C-101B-9397-08002B2CF9AE}" pid="3" name="KSOProductBuildVer">
    <vt:lpwstr>2052-12.1.0.26375</vt:lpwstr>
  </property>
  <property fmtid="{D5CDD505-2E9C-101B-9397-08002B2CF9AE}" pid="4" name="ICV">
    <vt:lpwstr>928B4362BFDA408AB4D22DC11752FBAE_12</vt:lpwstr>
  </property>
</Properties>
</file>