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9D9561" w14:textId="3091A622" w:rsidR="002A3C0C" w:rsidRPr="0002175C" w:rsidRDefault="00221B64">
      <w:pPr>
        <w:spacing w:line="500" w:lineRule="exact"/>
        <w:jc w:val="center"/>
        <w:rPr>
          <w:rFonts w:ascii="方正小标宋简体" w:eastAsia="方正小标宋简体" w:hAnsi="宋体"/>
          <w:b/>
          <w:sz w:val="40"/>
          <w:szCs w:val="44"/>
        </w:rPr>
      </w:pPr>
      <w:bookmarkStart w:id="0" w:name="_GoBack"/>
      <w:r w:rsidRPr="0002175C">
        <w:rPr>
          <w:rFonts w:ascii="方正小标宋简体" w:eastAsia="方正小标宋简体" w:hAnsi="宋体" w:hint="eastAsia"/>
          <w:b/>
          <w:sz w:val="40"/>
          <w:szCs w:val="44"/>
        </w:rPr>
        <w:t>中山大学附属第一医院越秀院</w:t>
      </w:r>
      <w:proofErr w:type="gramStart"/>
      <w:r w:rsidRPr="0002175C">
        <w:rPr>
          <w:rFonts w:ascii="方正小标宋简体" w:eastAsia="方正小标宋简体" w:hAnsi="宋体" w:hint="eastAsia"/>
          <w:b/>
          <w:sz w:val="40"/>
          <w:szCs w:val="44"/>
        </w:rPr>
        <w:t>区手术餐</w:t>
      </w:r>
      <w:proofErr w:type="gramEnd"/>
      <w:r w:rsidRPr="0002175C">
        <w:rPr>
          <w:rFonts w:ascii="方正小标宋简体" w:eastAsia="方正小标宋简体" w:hAnsi="宋体" w:hint="eastAsia"/>
          <w:b/>
          <w:sz w:val="40"/>
          <w:szCs w:val="44"/>
        </w:rPr>
        <w:t>、工作餐</w:t>
      </w:r>
      <w:r w:rsidR="0002175C" w:rsidRPr="0002175C">
        <w:rPr>
          <w:rFonts w:ascii="方正小标宋简体" w:eastAsia="方正小标宋简体" w:hAnsi="宋体" w:hint="eastAsia"/>
          <w:b/>
          <w:sz w:val="40"/>
          <w:szCs w:val="44"/>
        </w:rPr>
        <w:t>、</w:t>
      </w:r>
      <w:r w:rsidRPr="0002175C">
        <w:rPr>
          <w:rFonts w:ascii="方正小标宋简体" w:eastAsia="方正小标宋简体" w:hAnsi="宋体" w:hint="eastAsia"/>
          <w:b/>
          <w:sz w:val="40"/>
          <w:szCs w:val="44"/>
        </w:rPr>
        <w:t>国际医疗部、健康管理中心、综合门诊及特诊医疗中心门诊患者餐饮服务项目（一年期）需求书</w:t>
      </w:r>
    </w:p>
    <w:bookmarkEnd w:id="0"/>
    <w:p w14:paraId="52E66ACC" w14:textId="77777777" w:rsidR="002A3C0C" w:rsidRDefault="002A3C0C">
      <w:pPr>
        <w:pStyle w:val="ae"/>
        <w:widowControl/>
        <w:spacing w:line="500" w:lineRule="exact"/>
        <w:jc w:val="center"/>
        <w:rPr>
          <w:rFonts w:ascii="仿宋_GB2312" w:eastAsia="仿宋_GB2312" w:hAnsi="仿宋" w:cs="仿宋"/>
          <w:sz w:val="28"/>
          <w:szCs w:val="28"/>
        </w:rPr>
      </w:pPr>
    </w:p>
    <w:p w14:paraId="654566D7" w14:textId="77777777" w:rsidR="002A3C0C" w:rsidRDefault="00221B64">
      <w:pPr>
        <w:spacing w:line="500" w:lineRule="exact"/>
        <w:ind w:firstLineChars="200" w:firstLine="560"/>
        <w:rPr>
          <w:rFonts w:ascii="黑体" w:eastAsia="黑体" w:hAnsi="黑体" w:cs="仿宋"/>
          <w:bCs/>
          <w:sz w:val="28"/>
          <w:szCs w:val="28"/>
        </w:rPr>
      </w:pPr>
      <w:r>
        <w:rPr>
          <w:rFonts w:ascii="黑体" w:eastAsia="黑体" w:hAnsi="黑体" w:cs="仿宋" w:hint="eastAsia"/>
          <w:bCs/>
          <w:sz w:val="28"/>
          <w:szCs w:val="28"/>
        </w:rPr>
        <w:t>一、</w:t>
      </w:r>
      <w:r>
        <w:rPr>
          <w:rFonts w:ascii="黑体" w:eastAsia="黑体" w:hAnsi="黑体" w:cs="仿宋" w:hint="eastAsia"/>
          <w:sz w:val="28"/>
          <w:szCs w:val="28"/>
        </w:rPr>
        <w:t>项目概述</w:t>
      </w:r>
    </w:p>
    <w:p w14:paraId="607A9D0F" w14:textId="03AA3D71" w:rsidR="002A3C0C" w:rsidRDefault="00221B64">
      <w:pPr>
        <w:autoSpaceDE w:val="0"/>
        <w:autoSpaceDN w:val="0"/>
        <w:adjustRightInd w:val="0"/>
        <w:snapToGrid w:val="0"/>
        <w:spacing w:line="500" w:lineRule="exact"/>
        <w:ind w:firstLineChars="200" w:firstLine="560"/>
        <w:rPr>
          <w:rFonts w:ascii="仿宋_GB2312" w:eastAsia="仿宋_GB2312" w:hAnsi="仿宋" w:cs="仿宋"/>
          <w:bCs/>
          <w:kern w:val="0"/>
          <w:sz w:val="28"/>
          <w:szCs w:val="28"/>
        </w:rPr>
      </w:pPr>
      <w:r>
        <w:rPr>
          <w:rFonts w:ascii="仿宋_GB2312" w:eastAsia="仿宋_GB2312" w:hAnsi="仿宋" w:cs="仿宋" w:hint="eastAsia"/>
          <w:bCs/>
          <w:kern w:val="0"/>
          <w:sz w:val="28"/>
          <w:szCs w:val="28"/>
        </w:rPr>
        <w:t>为提升现代医院后勤服务品质，满足职工及患者多元化、个性化的营养膳食需求，成交服务商需负责中山大学附属第一医院越秀院</w:t>
      </w:r>
      <w:proofErr w:type="gramStart"/>
      <w:r>
        <w:rPr>
          <w:rFonts w:ascii="仿宋_GB2312" w:eastAsia="仿宋_GB2312" w:hAnsi="仿宋" w:cs="仿宋" w:hint="eastAsia"/>
          <w:bCs/>
          <w:kern w:val="0"/>
          <w:sz w:val="28"/>
          <w:szCs w:val="28"/>
        </w:rPr>
        <w:t>区手术餐</w:t>
      </w:r>
      <w:proofErr w:type="gramEnd"/>
      <w:r>
        <w:rPr>
          <w:rFonts w:ascii="仿宋_GB2312" w:eastAsia="仿宋_GB2312" w:hAnsi="仿宋" w:cs="仿宋" w:hint="eastAsia"/>
          <w:bCs/>
          <w:kern w:val="0"/>
          <w:sz w:val="28"/>
          <w:szCs w:val="28"/>
        </w:rPr>
        <w:t>、</w:t>
      </w:r>
      <w:r>
        <w:rPr>
          <w:rFonts w:ascii="仿宋_GB2312" w:eastAsia="仿宋_GB2312" w:hAnsi="仿宋" w:cs="仿宋" w:hint="eastAsia"/>
          <w:kern w:val="0"/>
          <w:sz w:val="28"/>
          <w:szCs w:val="28"/>
        </w:rPr>
        <w:t>职能部门接待工作餐以及</w:t>
      </w:r>
      <w:r>
        <w:rPr>
          <w:rFonts w:ascii="仿宋_GB2312" w:eastAsia="仿宋_GB2312" w:hAnsi="仿宋" w:cs="仿宋" w:hint="eastAsia"/>
          <w:bCs/>
          <w:kern w:val="0"/>
          <w:sz w:val="28"/>
          <w:szCs w:val="28"/>
        </w:rPr>
        <w:t>国际医疗部、健康管理中心、综合门诊及特诊医疗中心门诊患者的普食等的餐食制作、配送与管理等服务。</w:t>
      </w:r>
    </w:p>
    <w:p w14:paraId="13EAF36A" w14:textId="77777777" w:rsidR="002A3C0C" w:rsidRDefault="00221B64">
      <w:pPr>
        <w:autoSpaceDE w:val="0"/>
        <w:autoSpaceDN w:val="0"/>
        <w:adjustRightInd w:val="0"/>
        <w:snapToGrid w:val="0"/>
        <w:spacing w:line="500" w:lineRule="exact"/>
        <w:ind w:firstLineChars="200" w:firstLine="560"/>
        <w:rPr>
          <w:rFonts w:ascii="黑体" w:eastAsia="黑体" w:hAnsi="黑体" w:cs="仿宋"/>
          <w:bCs/>
          <w:kern w:val="0"/>
          <w:sz w:val="28"/>
          <w:szCs w:val="28"/>
        </w:rPr>
      </w:pPr>
      <w:r>
        <w:rPr>
          <w:rFonts w:ascii="黑体" w:eastAsia="黑体" w:hAnsi="黑体" w:cs="仿宋" w:hint="eastAsia"/>
          <w:kern w:val="0"/>
          <w:sz w:val="28"/>
          <w:szCs w:val="28"/>
        </w:rPr>
        <w:t>二、服务范围与地点</w:t>
      </w:r>
    </w:p>
    <w:p w14:paraId="5BD3D46E" w14:textId="77777777" w:rsidR="002A3C0C" w:rsidRDefault="00221B64">
      <w:pPr>
        <w:autoSpaceDE w:val="0"/>
        <w:autoSpaceDN w:val="0"/>
        <w:adjustRightInd w:val="0"/>
        <w:snapToGrid w:val="0"/>
        <w:spacing w:line="500" w:lineRule="exact"/>
        <w:ind w:firstLineChars="200" w:firstLine="562"/>
        <w:rPr>
          <w:rFonts w:ascii="仿宋_GB2312" w:eastAsia="仿宋_GB2312" w:hAnsi="仿宋" w:cs="仿宋"/>
          <w:b/>
          <w:bCs/>
          <w:kern w:val="0"/>
          <w:sz w:val="28"/>
          <w:szCs w:val="28"/>
        </w:rPr>
      </w:pPr>
      <w:r>
        <w:rPr>
          <w:rFonts w:ascii="仿宋_GB2312" w:eastAsia="仿宋_GB2312" w:hAnsi="仿宋" w:cs="仿宋" w:hint="eastAsia"/>
          <w:b/>
          <w:bCs/>
          <w:kern w:val="0"/>
          <w:sz w:val="28"/>
          <w:szCs w:val="28"/>
        </w:rPr>
        <w:t>（一）场地及设施：</w:t>
      </w:r>
    </w:p>
    <w:p w14:paraId="4D610D37" w14:textId="3503D079" w:rsidR="002A3C0C" w:rsidRDefault="00221B64" w:rsidP="00221B64">
      <w:pPr>
        <w:spacing w:line="560" w:lineRule="exact"/>
        <w:ind w:firstLineChars="200" w:firstLine="560"/>
        <w:rPr>
          <w:rFonts w:ascii="仿宋_GB2312" w:eastAsia="仿宋_GB2312" w:hAnsi="仿宋" w:cs="仿宋"/>
          <w:bCs/>
          <w:kern w:val="0"/>
          <w:sz w:val="28"/>
          <w:szCs w:val="28"/>
        </w:rPr>
      </w:pPr>
      <w:r>
        <w:rPr>
          <w:rFonts w:ascii="仿宋_GB2312" w:eastAsia="仿宋_GB2312" w:hAnsi="仿宋" w:cs="仿宋" w:hint="eastAsia"/>
          <w:bCs/>
          <w:kern w:val="0"/>
          <w:sz w:val="28"/>
          <w:szCs w:val="28"/>
        </w:rPr>
        <w:t>服务单位须自备</w:t>
      </w:r>
      <w:r w:rsidRPr="00221B64">
        <w:rPr>
          <w:rFonts w:ascii="仿宋_GB2312" w:eastAsia="仿宋_GB2312" w:hAnsi="仿宋" w:cs="仿宋" w:hint="eastAsia"/>
          <w:bCs/>
          <w:kern w:val="0"/>
          <w:sz w:val="28"/>
          <w:szCs w:val="28"/>
        </w:rPr>
        <w:t>储存、生产、加工、分装场地、运送车辆、制餐备餐配餐人员</w:t>
      </w:r>
      <w:r>
        <w:rPr>
          <w:rFonts w:ascii="仿宋_GB2312" w:eastAsia="仿宋_GB2312" w:hAnsi="仿宋" w:cs="仿宋" w:hint="eastAsia"/>
          <w:bCs/>
          <w:kern w:val="0"/>
          <w:sz w:val="28"/>
          <w:szCs w:val="28"/>
        </w:rPr>
        <w:t>等。</w:t>
      </w:r>
    </w:p>
    <w:p w14:paraId="4C870668" w14:textId="77777777" w:rsidR="002A3C0C" w:rsidRDefault="00221B64">
      <w:pPr>
        <w:autoSpaceDE w:val="0"/>
        <w:autoSpaceDN w:val="0"/>
        <w:adjustRightInd w:val="0"/>
        <w:snapToGrid w:val="0"/>
        <w:spacing w:line="500" w:lineRule="exact"/>
        <w:ind w:firstLineChars="200" w:firstLine="562"/>
        <w:rPr>
          <w:rFonts w:ascii="仿宋_GB2312" w:eastAsia="仿宋_GB2312" w:hAnsi="仿宋" w:cs="仿宋"/>
          <w:b/>
          <w:bCs/>
          <w:kern w:val="0"/>
          <w:sz w:val="28"/>
          <w:szCs w:val="28"/>
        </w:rPr>
      </w:pPr>
      <w:r>
        <w:rPr>
          <w:rFonts w:ascii="仿宋_GB2312" w:eastAsia="仿宋_GB2312" w:hAnsi="仿宋" w:cs="仿宋" w:hint="eastAsia"/>
          <w:b/>
          <w:bCs/>
          <w:kern w:val="0"/>
          <w:sz w:val="28"/>
          <w:szCs w:val="28"/>
        </w:rPr>
        <w:t>（二）服务范围：</w:t>
      </w:r>
    </w:p>
    <w:p w14:paraId="205F5B6F" w14:textId="6E61832D" w:rsidR="002A3C0C" w:rsidRDefault="00221B64">
      <w:pPr>
        <w:autoSpaceDE w:val="0"/>
        <w:autoSpaceDN w:val="0"/>
        <w:adjustRightInd w:val="0"/>
        <w:snapToGrid w:val="0"/>
        <w:spacing w:line="500" w:lineRule="exact"/>
        <w:ind w:firstLineChars="200" w:firstLine="560"/>
        <w:rPr>
          <w:rFonts w:ascii="仿宋_GB2312" w:eastAsia="仿宋_GB2312" w:hAnsi="仿宋" w:cs="仿宋"/>
          <w:bCs/>
          <w:kern w:val="0"/>
          <w:sz w:val="28"/>
          <w:szCs w:val="28"/>
        </w:rPr>
      </w:pPr>
      <w:r>
        <w:rPr>
          <w:rFonts w:ascii="仿宋_GB2312" w:eastAsia="仿宋_GB2312" w:hAnsi="仿宋" w:cs="仿宋" w:hint="eastAsia"/>
          <w:bCs/>
          <w:kern w:val="0"/>
          <w:sz w:val="28"/>
          <w:szCs w:val="28"/>
        </w:rPr>
        <w:t>1.中山大学附属第一医院越秀院</w:t>
      </w:r>
      <w:proofErr w:type="gramStart"/>
      <w:r>
        <w:rPr>
          <w:rFonts w:ascii="仿宋_GB2312" w:eastAsia="仿宋_GB2312" w:hAnsi="仿宋" w:cs="仿宋" w:hint="eastAsia"/>
          <w:bCs/>
          <w:kern w:val="0"/>
          <w:sz w:val="28"/>
          <w:szCs w:val="28"/>
        </w:rPr>
        <w:t>区手术餐</w:t>
      </w:r>
      <w:proofErr w:type="gramEnd"/>
      <w:r>
        <w:rPr>
          <w:rFonts w:ascii="仿宋_GB2312" w:eastAsia="仿宋_GB2312" w:hAnsi="仿宋" w:cs="仿宋" w:hint="eastAsia"/>
          <w:bCs/>
          <w:kern w:val="0"/>
          <w:sz w:val="28"/>
          <w:szCs w:val="28"/>
        </w:rPr>
        <w:t>、</w:t>
      </w:r>
      <w:r>
        <w:rPr>
          <w:rFonts w:ascii="仿宋_GB2312" w:eastAsia="仿宋_GB2312" w:hAnsi="仿宋" w:cs="仿宋" w:hint="eastAsia"/>
          <w:kern w:val="0"/>
          <w:sz w:val="28"/>
          <w:szCs w:val="28"/>
        </w:rPr>
        <w:t>职能部门接待工作餐以及</w:t>
      </w:r>
      <w:r>
        <w:rPr>
          <w:rFonts w:ascii="仿宋_GB2312" w:eastAsia="仿宋_GB2312" w:hAnsi="仿宋" w:cs="仿宋" w:hint="eastAsia"/>
          <w:bCs/>
          <w:kern w:val="0"/>
          <w:sz w:val="28"/>
          <w:szCs w:val="28"/>
        </w:rPr>
        <w:t>国际医疗部、健康管理中心、综合门诊及特诊医疗中心门诊患者的普食等的餐食制作、配送与管理等服务。</w:t>
      </w:r>
    </w:p>
    <w:p w14:paraId="1A6A2173" w14:textId="77777777" w:rsidR="002A3C0C" w:rsidRDefault="00221B64">
      <w:pPr>
        <w:autoSpaceDE w:val="0"/>
        <w:autoSpaceDN w:val="0"/>
        <w:adjustRightInd w:val="0"/>
        <w:snapToGrid w:val="0"/>
        <w:spacing w:line="500" w:lineRule="exact"/>
        <w:ind w:firstLineChars="200" w:firstLine="560"/>
        <w:rPr>
          <w:rFonts w:ascii="仿宋_GB2312" w:eastAsia="仿宋_GB2312" w:hAnsi="仿宋" w:cs="仿宋"/>
          <w:bCs/>
          <w:kern w:val="0"/>
          <w:sz w:val="28"/>
          <w:szCs w:val="28"/>
        </w:rPr>
      </w:pPr>
      <w:r>
        <w:rPr>
          <w:rFonts w:ascii="仿宋_GB2312" w:eastAsia="仿宋_GB2312" w:hAnsi="仿宋" w:cs="仿宋"/>
          <w:bCs/>
          <w:kern w:val="0"/>
          <w:sz w:val="28"/>
          <w:szCs w:val="28"/>
        </w:rPr>
        <w:t>2</w:t>
      </w:r>
      <w:r>
        <w:rPr>
          <w:rFonts w:ascii="仿宋_GB2312" w:eastAsia="仿宋_GB2312" w:hAnsi="仿宋" w:cs="仿宋" w:hint="eastAsia"/>
          <w:bCs/>
          <w:kern w:val="0"/>
          <w:sz w:val="28"/>
          <w:szCs w:val="28"/>
        </w:rPr>
        <w:t>.特殊节假日（如护士节、医师节、中秋节、除夕、元宵节等）开展特色餐饮服务，上述费用包含在合同费用中。</w:t>
      </w:r>
    </w:p>
    <w:p w14:paraId="1AE53610" w14:textId="77777777" w:rsidR="002A3C0C" w:rsidRDefault="00221B64">
      <w:pPr>
        <w:autoSpaceDE w:val="0"/>
        <w:autoSpaceDN w:val="0"/>
        <w:adjustRightInd w:val="0"/>
        <w:snapToGrid w:val="0"/>
        <w:spacing w:line="500" w:lineRule="exact"/>
        <w:ind w:firstLineChars="200" w:firstLine="560"/>
        <w:rPr>
          <w:rFonts w:ascii="仿宋_GB2312" w:eastAsia="仿宋_GB2312" w:hAnsi="仿宋" w:cs="仿宋"/>
          <w:bCs/>
          <w:kern w:val="0"/>
          <w:sz w:val="28"/>
          <w:szCs w:val="28"/>
        </w:rPr>
      </w:pPr>
      <w:r>
        <w:rPr>
          <w:rFonts w:ascii="仿宋_GB2312" w:eastAsia="仿宋_GB2312" w:hAnsi="仿宋" w:cs="仿宋"/>
          <w:bCs/>
          <w:kern w:val="0"/>
          <w:sz w:val="28"/>
          <w:szCs w:val="28"/>
        </w:rPr>
        <w:t>3</w:t>
      </w:r>
      <w:r>
        <w:rPr>
          <w:rFonts w:ascii="仿宋_GB2312" w:eastAsia="仿宋_GB2312" w:hAnsi="仿宋" w:cs="仿宋" w:hint="eastAsia"/>
          <w:bCs/>
          <w:kern w:val="0"/>
          <w:sz w:val="28"/>
          <w:szCs w:val="28"/>
        </w:rPr>
        <w:t>.按照采购人要求提供的其他餐饮服务。</w:t>
      </w:r>
    </w:p>
    <w:p w14:paraId="5F316CD4" w14:textId="77777777" w:rsidR="002A3C0C" w:rsidRDefault="00221B64">
      <w:pPr>
        <w:autoSpaceDE w:val="0"/>
        <w:autoSpaceDN w:val="0"/>
        <w:adjustRightInd w:val="0"/>
        <w:snapToGrid w:val="0"/>
        <w:spacing w:line="500" w:lineRule="exact"/>
        <w:ind w:firstLineChars="200" w:firstLine="562"/>
        <w:rPr>
          <w:rFonts w:ascii="仿宋_GB2312" w:eastAsia="仿宋_GB2312" w:hAnsi="仿宋" w:cs="仿宋"/>
          <w:bCs/>
          <w:sz w:val="28"/>
          <w:szCs w:val="28"/>
        </w:rPr>
      </w:pPr>
      <w:r>
        <w:rPr>
          <w:rFonts w:ascii="仿宋_GB2312" w:eastAsia="仿宋_GB2312" w:hAnsi="仿宋" w:cs="仿宋" w:hint="eastAsia"/>
          <w:b/>
          <w:bCs/>
          <w:sz w:val="28"/>
          <w:szCs w:val="28"/>
        </w:rPr>
        <w:t>（三）服务地点：</w:t>
      </w:r>
      <w:r>
        <w:rPr>
          <w:rFonts w:ascii="仿宋_GB2312" w:eastAsia="仿宋_GB2312" w:hAnsi="仿宋" w:cs="仿宋" w:hint="eastAsia"/>
          <w:bCs/>
          <w:sz w:val="28"/>
          <w:szCs w:val="28"/>
        </w:rPr>
        <w:t>中山大学附属第一医院越秀院区（广州市越秀区中山二路58号）及院内其他指定地点。</w:t>
      </w:r>
    </w:p>
    <w:p w14:paraId="58768AF4" w14:textId="77777777" w:rsidR="002A3C0C" w:rsidRDefault="00221B64">
      <w:pPr>
        <w:autoSpaceDE w:val="0"/>
        <w:autoSpaceDN w:val="0"/>
        <w:adjustRightInd w:val="0"/>
        <w:snapToGrid w:val="0"/>
        <w:spacing w:line="500" w:lineRule="exact"/>
        <w:ind w:firstLineChars="200" w:firstLine="560"/>
        <w:rPr>
          <w:rFonts w:ascii="黑体" w:eastAsia="黑体" w:hAnsi="黑体" w:cs="仿宋"/>
          <w:bCs/>
          <w:sz w:val="28"/>
          <w:szCs w:val="28"/>
        </w:rPr>
      </w:pPr>
      <w:r>
        <w:rPr>
          <w:rFonts w:ascii="黑体" w:eastAsia="黑体" w:hAnsi="黑体" w:cs="仿宋" w:hint="eastAsia"/>
          <w:bCs/>
          <w:sz w:val="28"/>
          <w:szCs w:val="28"/>
        </w:rPr>
        <w:t>三、服务方式</w:t>
      </w:r>
    </w:p>
    <w:p w14:paraId="4083DF33" w14:textId="77777777" w:rsidR="002A3C0C" w:rsidRDefault="00221B64">
      <w:pPr>
        <w:autoSpaceDE w:val="0"/>
        <w:autoSpaceDN w:val="0"/>
        <w:adjustRightInd w:val="0"/>
        <w:snapToGrid w:val="0"/>
        <w:spacing w:line="500" w:lineRule="exact"/>
        <w:ind w:firstLineChars="200" w:firstLine="560"/>
        <w:rPr>
          <w:rFonts w:ascii="仿宋_GB2312" w:eastAsia="仿宋_GB2312" w:hAnsi="仿宋" w:cs="仿宋"/>
          <w:bCs/>
          <w:kern w:val="0"/>
          <w:sz w:val="28"/>
          <w:szCs w:val="28"/>
        </w:rPr>
      </w:pPr>
      <w:r>
        <w:rPr>
          <w:rFonts w:ascii="仿宋_GB2312" w:eastAsia="仿宋_GB2312" w:hAnsi="仿宋" w:cs="仿宋" w:hint="eastAsia"/>
          <w:bCs/>
          <w:kern w:val="0"/>
          <w:sz w:val="28"/>
          <w:szCs w:val="28"/>
        </w:rPr>
        <w:t>服务单位独立经营，自负盈亏；包工包料、包运送分派、包质量、包安全（</w:t>
      </w:r>
      <w:proofErr w:type="gramStart"/>
      <w:r>
        <w:rPr>
          <w:rFonts w:ascii="仿宋_GB2312" w:eastAsia="仿宋_GB2312" w:hAnsi="仿宋" w:cs="仿宋" w:hint="eastAsia"/>
          <w:bCs/>
          <w:kern w:val="0"/>
          <w:sz w:val="28"/>
          <w:szCs w:val="28"/>
        </w:rPr>
        <w:t>含经营</w:t>
      </w:r>
      <w:proofErr w:type="gramEnd"/>
      <w:r>
        <w:rPr>
          <w:rFonts w:ascii="仿宋_GB2312" w:eastAsia="仿宋_GB2312" w:hAnsi="仿宋" w:cs="仿宋" w:hint="eastAsia"/>
          <w:bCs/>
          <w:kern w:val="0"/>
          <w:sz w:val="28"/>
          <w:szCs w:val="28"/>
        </w:rPr>
        <w:t>安全、生产加工安全、消防安全、人员安全等）；合作期限内不得发包、转包。</w:t>
      </w:r>
    </w:p>
    <w:p w14:paraId="5B0AA460" w14:textId="77777777" w:rsidR="002A3C0C" w:rsidRDefault="00221B64">
      <w:pPr>
        <w:autoSpaceDE w:val="0"/>
        <w:autoSpaceDN w:val="0"/>
        <w:adjustRightInd w:val="0"/>
        <w:snapToGrid w:val="0"/>
        <w:spacing w:line="500" w:lineRule="exact"/>
        <w:ind w:firstLineChars="200" w:firstLine="560"/>
        <w:rPr>
          <w:rFonts w:ascii="黑体" w:eastAsia="黑体" w:hAnsi="黑体" w:cs="仿宋"/>
          <w:bCs/>
          <w:kern w:val="0"/>
          <w:sz w:val="28"/>
          <w:szCs w:val="28"/>
        </w:rPr>
      </w:pPr>
      <w:r>
        <w:rPr>
          <w:rFonts w:ascii="黑体" w:eastAsia="黑体" w:hAnsi="黑体" w:cs="仿宋" w:hint="eastAsia"/>
          <w:kern w:val="0"/>
          <w:sz w:val="28"/>
          <w:szCs w:val="28"/>
        </w:rPr>
        <w:t>四、服务期限</w:t>
      </w:r>
      <w:r>
        <w:rPr>
          <w:rFonts w:ascii="黑体" w:eastAsia="黑体" w:hAnsi="黑体" w:cs="仿宋" w:hint="eastAsia"/>
          <w:bCs/>
          <w:kern w:val="0"/>
          <w:sz w:val="28"/>
          <w:szCs w:val="28"/>
        </w:rPr>
        <w:t>：</w:t>
      </w:r>
      <w:r>
        <w:rPr>
          <w:rFonts w:ascii="仿宋_GB2312" w:eastAsia="仿宋_GB2312" w:hAnsi="仿宋" w:cs="仿宋" w:hint="eastAsia"/>
          <w:sz w:val="28"/>
          <w:szCs w:val="28"/>
        </w:rPr>
        <w:t>一年（具体服务起始时间以采购人指定的时间为准，服务终止时间为该项目服务金额达到合同总金额即止，若该项目履行期间完成新一期</w:t>
      </w:r>
      <w:r>
        <w:rPr>
          <w:rFonts w:ascii="仿宋_GB2312" w:eastAsia="仿宋_GB2312" w:hAnsi="仿宋" w:cs="仿宋" w:hint="eastAsia"/>
          <w:sz w:val="28"/>
          <w:szCs w:val="28"/>
        </w:rPr>
        <w:lastRenderedPageBreak/>
        <w:t>招标及合同签订则该项目自动终止）。</w:t>
      </w:r>
    </w:p>
    <w:p w14:paraId="358DE913" w14:textId="77777777" w:rsidR="002A3C0C" w:rsidRDefault="00221B64">
      <w:pPr>
        <w:keepNext/>
        <w:autoSpaceDE w:val="0"/>
        <w:autoSpaceDN w:val="0"/>
        <w:adjustRightInd w:val="0"/>
        <w:snapToGrid w:val="0"/>
        <w:spacing w:line="500" w:lineRule="exact"/>
        <w:ind w:firstLineChars="200" w:firstLine="560"/>
        <w:rPr>
          <w:rFonts w:ascii="黑体" w:eastAsia="黑体" w:hAnsi="黑体" w:cs="仿宋"/>
          <w:sz w:val="28"/>
          <w:szCs w:val="28"/>
        </w:rPr>
      </w:pPr>
      <w:r>
        <w:rPr>
          <w:rFonts w:ascii="黑体" w:eastAsia="黑体" w:hAnsi="黑体" w:cs="仿宋" w:hint="eastAsia"/>
          <w:sz w:val="28"/>
          <w:szCs w:val="28"/>
        </w:rPr>
        <w:t>五、餐饮服务内容与具体要求</w:t>
      </w:r>
    </w:p>
    <w:p w14:paraId="1C545A7C" w14:textId="77777777" w:rsidR="002A3C0C" w:rsidRDefault="00221B64">
      <w:pPr>
        <w:autoSpaceDE w:val="0"/>
        <w:autoSpaceDN w:val="0"/>
        <w:adjustRightInd w:val="0"/>
        <w:snapToGrid w:val="0"/>
        <w:spacing w:line="500" w:lineRule="exact"/>
        <w:ind w:firstLineChars="200" w:firstLine="562"/>
        <w:rPr>
          <w:rFonts w:ascii="仿宋_GB2312" w:eastAsia="仿宋_GB2312" w:hAnsi="仿宋" w:cs="仿宋"/>
          <w:bCs/>
          <w:sz w:val="28"/>
          <w:szCs w:val="28"/>
        </w:rPr>
      </w:pPr>
      <w:r>
        <w:rPr>
          <w:rFonts w:ascii="仿宋_GB2312" w:eastAsia="仿宋_GB2312" w:hAnsi="仿宋" w:cs="仿宋" w:hint="eastAsia"/>
          <w:b/>
          <w:sz w:val="28"/>
          <w:szCs w:val="28"/>
        </w:rPr>
        <w:t>（一）</w:t>
      </w:r>
      <w:r>
        <w:rPr>
          <w:rFonts w:ascii="仿宋_GB2312" w:eastAsia="仿宋_GB2312" w:hAnsi="仿宋" w:cs="仿宋" w:hint="eastAsia"/>
          <w:bCs/>
          <w:sz w:val="28"/>
          <w:szCs w:val="28"/>
        </w:rPr>
        <w:t xml:space="preserve"> </w:t>
      </w:r>
      <w:r>
        <w:rPr>
          <w:rFonts w:ascii="仿宋_GB2312" w:eastAsia="仿宋_GB2312" w:hAnsi="仿宋" w:cs="仿宋" w:hint="eastAsia"/>
          <w:b/>
          <w:sz w:val="28"/>
          <w:szCs w:val="28"/>
        </w:rPr>
        <w:t>餐饮供应基本要求</w:t>
      </w:r>
    </w:p>
    <w:p w14:paraId="76A9602D" w14:textId="77777777" w:rsidR="002A3C0C" w:rsidRDefault="00221B64">
      <w:pPr>
        <w:autoSpaceDE w:val="0"/>
        <w:autoSpaceDN w:val="0"/>
        <w:adjustRightInd w:val="0"/>
        <w:snapToGrid w:val="0"/>
        <w:spacing w:line="500" w:lineRule="exact"/>
        <w:ind w:firstLineChars="200" w:firstLine="562"/>
        <w:rPr>
          <w:rFonts w:ascii="仿宋_GB2312" w:eastAsia="仿宋_GB2312" w:hAnsi="仿宋" w:cs="仿宋"/>
          <w:b/>
          <w:sz w:val="28"/>
          <w:szCs w:val="28"/>
        </w:rPr>
      </w:pPr>
      <w:r>
        <w:rPr>
          <w:rFonts w:ascii="仿宋_GB2312" w:eastAsia="仿宋_GB2312" w:hAnsi="仿宋" w:cs="仿宋" w:hint="eastAsia"/>
          <w:b/>
          <w:sz w:val="28"/>
          <w:szCs w:val="28"/>
        </w:rPr>
        <w:t>1.餐次与时间：</w:t>
      </w:r>
      <w:r>
        <w:rPr>
          <w:rFonts w:ascii="仿宋_GB2312" w:eastAsia="仿宋_GB2312" w:hAnsi="仿宋" w:cs="仿宋" w:hint="eastAsia"/>
          <w:sz w:val="28"/>
          <w:szCs w:val="28"/>
        </w:rPr>
        <w:t>以下为计划供餐量，按实际预订配餐量送餐。</w:t>
      </w:r>
    </w:p>
    <w:tbl>
      <w:tblPr>
        <w:tblStyle w:val="af1"/>
        <w:tblW w:w="10632" w:type="dxa"/>
        <w:tblInd w:w="-431" w:type="dxa"/>
        <w:tblLook w:val="04A0" w:firstRow="1" w:lastRow="0" w:firstColumn="1" w:lastColumn="0" w:noHBand="0" w:noVBand="1"/>
      </w:tblPr>
      <w:tblGrid>
        <w:gridCol w:w="2127"/>
        <w:gridCol w:w="1560"/>
        <w:gridCol w:w="1701"/>
        <w:gridCol w:w="2409"/>
        <w:gridCol w:w="2835"/>
      </w:tblGrid>
      <w:tr w:rsidR="002A3C0C" w14:paraId="16C1330E" w14:textId="77777777">
        <w:tc>
          <w:tcPr>
            <w:tcW w:w="2127" w:type="dxa"/>
            <w:vAlign w:val="center"/>
          </w:tcPr>
          <w:p w14:paraId="0C7D4C81" w14:textId="77777777" w:rsidR="002A3C0C" w:rsidRDefault="00221B64">
            <w:pPr>
              <w:autoSpaceDE w:val="0"/>
              <w:autoSpaceDN w:val="0"/>
              <w:adjustRightInd w:val="0"/>
              <w:snapToGrid w:val="0"/>
              <w:spacing w:line="500" w:lineRule="exact"/>
              <w:jc w:val="center"/>
              <w:rPr>
                <w:rFonts w:ascii="仿宋_GB2312" w:eastAsia="仿宋_GB2312" w:hAnsi="仿宋" w:cs="仿宋"/>
                <w:sz w:val="28"/>
                <w:szCs w:val="28"/>
              </w:rPr>
            </w:pPr>
            <w:r>
              <w:rPr>
                <w:rFonts w:ascii="仿宋_GB2312" w:eastAsia="仿宋_GB2312" w:hAnsi="仿宋" w:cs="仿宋" w:hint="eastAsia"/>
                <w:b/>
                <w:kern w:val="0"/>
                <w:sz w:val="28"/>
                <w:szCs w:val="28"/>
              </w:rPr>
              <w:t>服务种类</w:t>
            </w:r>
          </w:p>
        </w:tc>
        <w:tc>
          <w:tcPr>
            <w:tcW w:w="1560" w:type="dxa"/>
            <w:vAlign w:val="center"/>
          </w:tcPr>
          <w:p w14:paraId="63151933" w14:textId="77777777" w:rsidR="002A3C0C" w:rsidRDefault="00221B64">
            <w:pPr>
              <w:autoSpaceDE w:val="0"/>
              <w:autoSpaceDN w:val="0"/>
              <w:adjustRightInd w:val="0"/>
              <w:snapToGrid w:val="0"/>
              <w:spacing w:line="500" w:lineRule="exact"/>
              <w:jc w:val="center"/>
              <w:rPr>
                <w:rFonts w:ascii="仿宋_GB2312" w:eastAsia="仿宋_GB2312" w:hAnsi="仿宋" w:cs="仿宋"/>
                <w:b/>
                <w:kern w:val="0"/>
                <w:sz w:val="28"/>
                <w:szCs w:val="28"/>
              </w:rPr>
            </w:pPr>
            <w:r>
              <w:rPr>
                <w:rFonts w:ascii="仿宋_GB2312" w:eastAsia="仿宋_GB2312" w:hAnsi="仿宋" w:cs="仿宋" w:hint="eastAsia"/>
                <w:b/>
                <w:kern w:val="0"/>
                <w:sz w:val="28"/>
                <w:szCs w:val="28"/>
              </w:rPr>
              <w:t>供餐类别</w:t>
            </w:r>
          </w:p>
        </w:tc>
        <w:tc>
          <w:tcPr>
            <w:tcW w:w="1701" w:type="dxa"/>
            <w:vAlign w:val="center"/>
          </w:tcPr>
          <w:p w14:paraId="3DECADDB" w14:textId="77777777" w:rsidR="002A3C0C" w:rsidRDefault="00221B64">
            <w:pPr>
              <w:autoSpaceDE w:val="0"/>
              <w:autoSpaceDN w:val="0"/>
              <w:adjustRightInd w:val="0"/>
              <w:snapToGrid w:val="0"/>
              <w:spacing w:line="420" w:lineRule="exact"/>
              <w:jc w:val="center"/>
              <w:rPr>
                <w:rFonts w:ascii="仿宋_GB2312" w:eastAsia="仿宋_GB2312" w:hAnsi="仿宋" w:cs="仿宋"/>
                <w:sz w:val="28"/>
                <w:szCs w:val="28"/>
              </w:rPr>
            </w:pPr>
            <w:r>
              <w:rPr>
                <w:rFonts w:ascii="仿宋_GB2312" w:eastAsia="仿宋_GB2312" w:hAnsi="仿宋" w:cs="仿宋" w:hint="eastAsia"/>
                <w:b/>
                <w:kern w:val="0"/>
                <w:sz w:val="28"/>
                <w:szCs w:val="28"/>
              </w:rPr>
              <w:t>预计供餐数量(人</w:t>
            </w:r>
            <w:r>
              <w:rPr>
                <w:rFonts w:ascii="仿宋_GB2312" w:eastAsia="仿宋_GB2312" w:hAnsi="仿宋" w:cs="仿宋"/>
                <w:b/>
                <w:kern w:val="0"/>
                <w:sz w:val="28"/>
                <w:szCs w:val="28"/>
              </w:rPr>
              <w:t>/天</w:t>
            </w:r>
            <w:r>
              <w:rPr>
                <w:rFonts w:ascii="仿宋_GB2312" w:eastAsia="仿宋_GB2312" w:hAnsi="仿宋" w:cs="仿宋" w:hint="eastAsia"/>
                <w:b/>
                <w:kern w:val="0"/>
                <w:sz w:val="28"/>
                <w:szCs w:val="28"/>
              </w:rPr>
              <w:t>)</w:t>
            </w:r>
          </w:p>
        </w:tc>
        <w:tc>
          <w:tcPr>
            <w:tcW w:w="2409" w:type="dxa"/>
            <w:vAlign w:val="center"/>
          </w:tcPr>
          <w:p w14:paraId="3BD67EDA" w14:textId="77777777" w:rsidR="002A3C0C" w:rsidRDefault="00221B64">
            <w:pPr>
              <w:autoSpaceDE w:val="0"/>
              <w:autoSpaceDN w:val="0"/>
              <w:adjustRightInd w:val="0"/>
              <w:snapToGrid w:val="0"/>
              <w:spacing w:line="500" w:lineRule="exact"/>
              <w:jc w:val="center"/>
              <w:rPr>
                <w:rFonts w:ascii="仿宋_GB2312" w:eastAsia="仿宋_GB2312" w:hAnsi="仿宋" w:cs="仿宋"/>
                <w:sz w:val="28"/>
                <w:szCs w:val="28"/>
              </w:rPr>
            </w:pPr>
            <w:r>
              <w:rPr>
                <w:rFonts w:ascii="仿宋_GB2312" w:eastAsia="仿宋_GB2312" w:hAnsi="仿宋" w:cs="仿宋" w:hint="eastAsia"/>
                <w:b/>
                <w:kern w:val="0"/>
                <w:sz w:val="28"/>
                <w:szCs w:val="28"/>
              </w:rPr>
              <w:t>供餐时间</w:t>
            </w:r>
          </w:p>
        </w:tc>
        <w:tc>
          <w:tcPr>
            <w:tcW w:w="2835" w:type="dxa"/>
            <w:vAlign w:val="center"/>
          </w:tcPr>
          <w:p w14:paraId="2ECD584C" w14:textId="77777777" w:rsidR="002A3C0C" w:rsidRDefault="00221B64">
            <w:pPr>
              <w:autoSpaceDE w:val="0"/>
              <w:autoSpaceDN w:val="0"/>
              <w:adjustRightInd w:val="0"/>
              <w:snapToGrid w:val="0"/>
              <w:spacing w:line="500" w:lineRule="exact"/>
              <w:jc w:val="center"/>
              <w:rPr>
                <w:rFonts w:ascii="仿宋_GB2312" w:eastAsia="仿宋_GB2312" w:hAnsi="仿宋" w:cs="仿宋"/>
                <w:b/>
                <w:sz w:val="28"/>
                <w:szCs w:val="28"/>
              </w:rPr>
            </w:pPr>
            <w:r>
              <w:rPr>
                <w:rFonts w:ascii="仿宋_GB2312" w:eastAsia="仿宋_GB2312" w:hAnsi="仿宋" w:cs="仿宋" w:hint="eastAsia"/>
                <w:b/>
                <w:sz w:val="28"/>
                <w:szCs w:val="28"/>
              </w:rPr>
              <w:t>供餐形式</w:t>
            </w:r>
          </w:p>
        </w:tc>
      </w:tr>
      <w:tr w:rsidR="002A3C0C" w14:paraId="227B3FCF" w14:textId="77777777">
        <w:tc>
          <w:tcPr>
            <w:tcW w:w="2127" w:type="dxa"/>
            <w:vMerge w:val="restart"/>
            <w:vAlign w:val="center"/>
          </w:tcPr>
          <w:p w14:paraId="6645AB88" w14:textId="77777777" w:rsidR="002A3C0C" w:rsidRDefault="00221B64">
            <w:pPr>
              <w:autoSpaceDE w:val="0"/>
              <w:autoSpaceDN w:val="0"/>
              <w:adjustRightInd w:val="0"/>
              <w:snapToGrid w:val="0"/>
              <w:spacing w:line="400" w:lineRule="exact"/>
              <w:jc w:val="center"/>
              <w:rPr>
                <w:rFonts w:ascii="仿宋_GB2312" w:eastAsia="仿宋_GB2312" w:hAnsi="仿宋" w:cs="仿宋"/>
                <w:sz w:val="28"/>
                <w:szCs w:val="28"/>
              </w:rPr>
            </w:pPr>
            <w:r>
              <w:rPr>
                <w:rFonts w:ascii="仿宋_GB2312" w:eastAsia="仿宋_GB2312" w:hAnsi="仿宋" w:cs="仿宋" w:hint="eastAsia"/>
                <w:bCs/>
                <w:kern w:val="0"/>
                <w:sz w:val="28"/>
                <w:szCs w:val="28"/>
              </w:rPr>
              <w:t>国际医疗部、</w:t>
            </w:r>
            <w:r>
              <w:rPr>
                <w:rFonts w:ascii="仿宋_GB2312" w:eastAsia="仿宋_GB2312" w:hAnsi="仿宋" w:cs="仿宋" w:hint="eastAsia"/>
                <w:kern w:val="0"/>
                <w:sz w:val="28"/>
                <w:szCs w:val="28"/>
              </w:rPr>
              <w:t>健康管理中心、综合门诊及特诊医疗中心门诊</w:t>
            </w:r>
          </w:p>
        </w:tc>
        <w:tc>
          <w:tcPr>
            <w:tcW w:w="1560" w:type="dxa"/>
            <w:vAlign w:val="center"/>
          </w:tcPr>
          <w:p w14:paraId="5D1A728E" w14:textId="77777777" w:rsidR="002A3C0C" w:rsidRDefault="00221B64">
            <w:pPr>
              <w:autoSpaceDE w:val="0"/>
              <w:autoSpaceDN w:val="0"/>
              <w:adjustRightInd w:val="0"/>
              <w:snapToGrid w:val="0"/>
              <w:spacing w:line="440" w:lineRule="exact"/>
              <w:jc w:val="center"/>
              <w:rPr>
                <w:rFonts w:ascii="仿宋_GB2312" w:eastAsia="仿宋_GB2312" w:hAnsi="仿宋" w:cs="仿宋"/>
                <w:kern w:val="0"/>
                <w:sz w:val="28"/>
                <w:szCs w:val="28"/>
              </w:rPr>
            </w:pPr>
            <w:r>
              <w:rPr>
                <w:rFonts w:ascii="仿宋_GB2312" w:eastAsia="仿宋_GB2312" w:hAnsi="仿宋" w:cs="仿宋" w:hint="eastAsia"/>
                <w:kern w:val="0"/>
                <w:sz w:val="28"/>
                <w:szCs w:val="28"/>
              </w:rPr>
              <w:t>早餐</w:t>
            </w:r>
          </w:p>
        </w:tc>
        <w:tc>
          <w:tcPr>
            <w:tcW w:w="1701" w:type="dxa"/>
            <w:vAlign w:val="center"/>
          </w:tcPr>
          <w:p w14:paraId="19D26F4E" w14:textId="77777777" w:rsidR="002A3C0C" w:rsidRDefault="00221B64">
            <w:pPr>
              <w:autoSpaceDE w:val="0"/>
              <w:autoSpaceDN w:val="0"/>
              <w:adjustRightInd w:val="0"/>
              <w:snapToGrid w:val="0"/>
              <w:spacing w:line="440" w:lineRule="exact"/>
              <w:jc w:val="center"/>
              <w:rPr>
                <w:rFonts w:ascii="仿宋_GB2312" w:eastAsia="仿宋_GB2312" w:hAnsi="仿宋" w:cs="仿宋"/>
                <w:sz w:val="28"/>
                <w:szCs w:val="28"/>
              </w:rPr>
            </w:pPr>
            <w:r>
              <w:rPr>
                <w:rFonts w:ascii="仿宋_GB2312" w:eastAsia="仿宋_GB2312" w:hAnsi="仿宋" w:cs="仿宋" w:hint="eastAsia"/>
                <w:sz w:val="28"/>
                <w:szCs w:val="28"/>
              </w:rPr>
              <w:t>3</w:t>
            </w:r>
            <w:r>
              <w:rPr>
                <w:rFonts w:ascii="仿宋_GB2312" w:eastAsia="仿宋_GB2312" w:hAnsi="仿宋" w:cs="仿宋"/>
                <w:sz w:val="28"/>
                <w:szCs w:val="28"/>
              </w:rPr>
              <w:t>0</w:t>
            </w:r>
          </w:p>
        </w:tc>
        <w:tc>
          <w:tcPr>
            <w:tcW w:w="2409" w:type="dxa"/>
            <w:vAlign w:val="center"/>
          </w:tcPr>
          <w:p w14:paraId="350EAC2C" w14:textId="77777777" w:rsidR="002A3C0C" w:rsidRDefault="00221B64">
            <w:pPr>
              <w:autoSpaceDE w:val="0"/>
              <w:snapToGrid w:val="0"/>
              <w:spacing w:line="400" w:lineRule="exact"/>
              <w:jc w:val="center"/>
              <w:rPr>
                <w:rFonts w:ascii="仿宋_GB2312" w:eastAsia="仿宋_GB2312" w:hAnsi="仿宋" w:cs="仿宋"/>
                <w:bCs/>
                <w:kern w:val="0"/>
                <w:sz w:val="28"/>
                <w:szCs w:val="28"/>
              </w:rPr>
            </w:pPr>
            <w:r>
              <w:rPr>
                <w:rFonts w:ascii="仿宋_GB2312" w:eastAsia="仿宋_GB2312" w:hAnsi="仿宋" w:cs="仿宋" w:hint="eastAsia"/>
                <w:bCs/>
                <w:kern w:val="0"/>
                <w:sz w:val="28"/>
                <w:szCs w:val="28"/>
              </w:rPr>
              <w:t>门诊 8:00--9:00</w:t>
            </w:r>
          </w:p>
          <w:p w14:paraId="3904B038" w14:textId="77777777" w:rsidR="002A3C0C" w:rsidRDefault="00221B64">
            <w:pPr>
              <w:autoSpaceDE w:val="0"/>
              <w:autoSpaceDN w:val="0"/>
              <w:adjustRightInd w:val="0"/>
              <w:snapToGrid w:val="0"/>
              <w:spacing w:line="400" w:lineRule="exact"/>
              <w:jc w:val="center"/>
              <w:rPr>
                <w:rFonts w:ascii="仿宋_GB2312" w:eastAsia="仿宋_GB2312" w:hAnsi="仿宋" w:cs="仿宋"/>
                <w:sz w:val="28"/>
                <w:szCs w:val="28"/>
              </w:rPr>
            </w:pPr>
            <w:r>
              <w:rPr>
                <w:rFonts w:ascii="仿宋_GB2312" w:eastAsia="仿宋_GB2312" w:hAnsi="仿宋" w:cs="仿宋" w:hint="eastAsia"/>
                <w:bCs/>
                <w:kern w:val="0"/>
                <w:sz w:val="28"/>
                <w:szCs w:val="28"/>
              </w:rPr>
              <w:t>住院 7:00--7:30</w:t>
            </w:r>
          </w:p>
        </w:tc>
        <w:tc>
          <w:tcPr>
            <w:tcW w:w="2835" w:type="dxa"/>
            <w:vMerge w:val="restart"/>
            <w:vAlign w:val="center"/>
          </w:tcPr>
          <w:p w14:paraId="03E9269E" w14:textId="77777777" w:rsidR="002A3C0C" w:rsidRDefault="00221B64">
            <w:pPr>
              <w:autoSpaceDE w:val="0"/>
              <w:autoSpaceDN w:val="0"/>
              <w:adjustRightInd w:val="0"/>
              <w:snapToGrid w:val="0"/>
              <w:spacing w:line="440" w:lineRule="exact"/>
              <w:jc w:val="center"/>
              <w:rPr>
                <w:rFonts w:ascii="仿宋_GB2312" w:eastAsia="仿宋_GB2312" w:hAnsi="仿宋" w:cs="仿宋"/>
                <w:sz w:val="28"/>
                <w:szCs w:val="28"/>
              </w:rPr>
            </w:pPr>
            <w:r>
              <w:rPr>
                <w:rFonts w:ascii="仿宋_GB2312" w:eastAsia="仿宋_GB2312" w:hAnsi="仿宋" w:cs="仿宋" w:hint="eastAsia"/>
                <w:sz w:val="28"/>
                <w:szCs w:val="28"/>
              </w:rPr>
              <w:t>提前一天下单配送</w:t>
            </w:r>
          </w:p>
        </w:tc>
      </w:tr>
      <w:tr w:rsidR="002A3C0C" w14:paraId="11696531" w14:textId="77777777">
        <w:trPr>
          <w:trHeight w:val="624"/>
        </w:trPr>
        <w:tc>
          <w:tcPr>
            <w:tcW w:w="2127" w:type="dxa"/>
            <w:vMerge/>
            <w:vAlign w:val="center"/>
          </w:tcPr>
          <w:p w14:paraId="5602BCB9" w14:textId="77777777" w:rsidR="002A3C0C" w:rsidRDefault="002A3C0C">
            <w:pPr>
              <w:autoSpaceDE w:val="0"/>
              <w:autoSpaceDN w:val="0"/>
              <w:adjustRightInd w:val="0"/>
              <w:snapToGrid w:val="0"/>
              <w:spacing w:line="400" w:lineRule="exact"/>
              <w:jc w:val="center"/>
              <w:rPr>
                <w:rFonts w:ascii="仿宋_GB2312" w:eastAsia="仿宋_GB2312" w:hAnsi="仿宋" w:cs="仿宋"/>
                <w:bCs/>
                <w:kern w:val="0"/>
                <w:sz w:val="28"/>
                <w:szCs w:val="28"/>
              </w:rPr>
            </w:pPr>
          </w:p>
        </w:tc>
        <w:tc>
          <w:tcPr>
            <w:tcW w:w="1560" w:type="dxa"/>
            <w:vAlign w:val="center"/>
          </w:tcPr>
          <w:p w14:paraId="06C45943" w14:textId="77777777" w:rsidR="002A3C0C" w:rsidRDefault="00221B64">
            <w:pPr>
              <w:autoSpaceDE w:val="0"/>
              <w:autoSpaceDN w:val="0"/>
              <w:adjustRightInd w:val="0"/>
              <w:snapToGrid w:val="0"/>
              <w:spacing w:line="440" w:lineRule="exact"/>
              <w:jc w:val="center"/>
              <w:rPr>
                <w:rFonts w:ascii="仿宋_GB2312" w:eastAsia="仿宋_GB2312" w:hAnsi="仿宋" w:cs="仿宋"/>
                <w:kern w:val="0"/>
                <w:sz w:val="28"/>
                <w:szCs w:val="28"/>
              </w:rPr>
            </w:pPr>
            <w:r>
              <w:rPr>
                <w:rFonts w:ascii="仿宋_GB2312" w:eastAsia="仿宋_GB2312" w:hAnsi="仿宋" w:cs="仿宋" w:hint="eastAsia"/>
                <w:kern w:val="0"/>
                <w:sz w:val="28"/>
                <w:szCs w:val="28"/>
              </w:rPr>
              <w:t>午餐</w:t>
            </w:r>
          </w:p>
          <w:p w14:paraId="420EF1DA" w14:textId="77777777" w:rsidR="002A3C0C" w:rsidRDefault="00221B64">
            <w:pPr>
              <w:autoSpaceDE w:val="0"/>
              <w:autoSpaceDN w:val="0"/>
              <w:adjustRightInd w:val="0"/>
              <w:snapToGrid w:val="0"/>
              <w:spacing w:line="440" w:lineRule="exact"/>
              <w:jc w:val="center"/>
              <w:rPr>
                <w:rFonts w:ascii="仿宋_GB2312" w:eastAsia="仿宋_GB2312" w:hAnsi="仿宋" w:cs="仿宋"/>
                <w:kern w:val="0"/>
                <w:sz w:val="28"/>
                <w:szCs w:val="28"/>
              </w:rPr>
            </w:pPr>
            <w:r>
              <w:rPr>
                <w:rFonts w:ascii="仿宋_GB2312" w:eastAsia="仿宋_GB2312" w:hAnsi="仿宋" w:cs="仿宋" w:hint="eastAsia"/>
                <w:kern w:val="0"/>
                <w:sz w:val="28"/>
                <w:szCs w:val="28"/>
              </w:rPr>
              <w:t>（仅国际医疗部）</w:t>
            </w:r>
          </w:p>
        </w:tc>
        <w:tc>
          <w:tcPr>
            <w:tcW w:w="1701" w:type="dxa"/>
            <w:vAlign w:val="center"/>
          </w:tcPr>
          <w:p w14:paraId="52612092" w14:textId="77777777" w:rsidR="002A3C0C" w:rsidRDefault="00221B64">
            <w:pPr>
              <w:autoSpaceDE w:val="0"/>
              <w:autoSpaceDN w:val="0"/>
              <w:adjustRightInd w:val="0"/>
              <w:snapToGrid w:val="0"/>
              <w:spacing w:line="440" w:lineRule="exact"/>
              <w:jc w:val="center"/>
              <w:rPr>
                <w:rFonts w:ascii="仿宋_GB2312" w:eastAsia="仿宋_GB2312" w:hAnsi="仿宋" w:cs="仿宋"/>
                <w:kern w:val="0"/>
                <w:sz w:val="28"/>
                <w:szCs w:val="28"/>
              </w:rPr>
            </w:pPr>
            <w:r>
              <w:rPr>
                <w:rFonts w:ascii="仿宋_GB2312" w:eastAsia="仿宋_GB2312" w:hAnsi="仿宋" w:cs="仿宋" w:hint="eastAsia"/>
                <w:kern w:val="0"/>
                <w:sz w:val="28"/>
                <w:szCs w:val="28"/>
              </w:rPr>
              <w:t>1</w:t>
            </w:r>
            <w:r>
              <w:rPr>
                <w:rFonts w:ascii="仿宋_GB2312" w:eastAsia="仿宋_GB2312" w:hAnsi="仿宋" w:cs="仿宋"/>
                <w:kern w:val="0"/>
                <w:sz w:val="28"/>
                <w:szCs w:val="28"/>
              </w:rPr>
              <w:t>0</w:t>
            </w:r>
          </w:p>
        </w:tc>
        <w:tc>
          <w:tcPr>
            <w:tcW w:w="2409" w:type="dxa"/>
            <w:vAlign w:val="center"/>
          </w:tcPr>
          <w:p w14:paraId="732B5BD9" w14:textId="77777777" w:rsidR="002A3C0C" w:rsidRDefault="00221B64">
            <w:pPr>
              <w:autoSpaceDE w:val="0"/>
              <w:autoSpaceDN w:val="0"/>
              <w:adjustRightInd w:val="0"/>
              <w:snapToGrid w:val="0"/>
              <w:spacing w:line="440" w:lineRule="exact"/>
              <w:jc w:val="center"/>
              <w:rPr>
                <w:rFonts w:ascii="仿宋_GB2312" w:eastAsia="仿宋_GB2312" w:hAnsi="仿宋" w:cs="仿宋"/>
                <w:kern w:val="0"/>
                <w:sz w:val="28"/>
                <w:szCs w:val="28"/>
              </w:rPr>
            </w:pPr>
            <w:r>
              <w:rPr>
                <w:rFonts w:ascii="仿宋_GB2312" w:eastAsia="仿宋_GB2312" w:hAnsi="仿宋" w:cs="仿宋" w:hint="eastAsia"/>
                <w:bCs/>
                <w:kern w:val="0"/>
                <w:sz w:val="28"/>
                <w:szCs w:val="28"/>
              </w:rPr>
              <w:t>11:00--12:00</w:t>
            </w:r>
          </w:p>
        </w:tc>
        <w:tc>
          <w:tcPr>
            <w:tcW w:w="2835" w:type="dxa"/>
            <w:vMerge/>
            <w:vAlign w:val="center"/>
          </w:tcPr>
          <w:p w14:paraId="616F99BA" w14:textId="77777777" w:rsidR="002A3C0C" w:rsidRDefault="002A3C0C">
            <w:pPr>
              <w:autoSpaceDE w:val="0"/>
              <w:autoSpaceDN w:val="0"/>
              <w:adjustRightInd w:val="0"/>
              <w:snapToGrid w:val="0"/>
              <w:spacing w:line="440" w:lineRule="exact"/>
              <w:jc w:val="center"/>
              <w:rPr>
                <w:rFonts w:ascii="仿宋_GB2312" w:eastAsia="仿宋_GB2312" w:hAnsi="仿宋" w:cs="仿宋"/>
                <w:sz w:val="28"/>
                <w:szCs w:val="28"/>
              </w:rPr>
            </w:pPr>
          </w:p>
        </w:tc>
      </w:tr>
      <w:tr w:rsidR="002A3C0C" w14:paraId="2D7CDBB0" w14:textId="77777777">
        <w:trPr>
          <w:trHeight w:val="704"/>
        </w:trPr>
        <w:tc>
          <w:tcPr>
            <w:tcW w:w="2127" w:type="dxa"/>
            <w:vMerge/>
            <w:vAlign w:val="center"/>
          </w:tcPr>
          <w:p w14:paraId="5837D608" w14:textId="77777777" w:rsidR="002A3C0C" w:rsidRDefault="002A3C0C">
            <w:pPr>
              <w:autoSpaceDE w:val="0"/>
              <w:autoSpaceDN w:val="0"/>
              <w:adjustRightInd w:val="0"/>
              <w:snapToGrid w:val="0"/>
              <w:spacing w:line="400" w:lineRule="exact"/>
              <w:jc w:val="center"/>
              <w:rPr>
                <w:rFonts w:ascii="仿宋_GB2312" w:eastAsia="仿宋_GB2312" w:hAnsi="仿宋" w:cs="仿宋"/>
                <w:bCs/>
                <w:kern w:val="0"/>
                <w:sz w:val="28"/>
                <w:szCs w:val="28"/>
              </w:rPr>
            </w:pPr>
          </w:p>
        </w:tc>
        <w:tc>
          <w:tcPr>
            <w:tcW w:w="1560" w:type="dxa"/>
            <w:vAlign w:val="center"/>
          </w:tcPr>
          <w:p w14:paraId="5D343FB1" w14:textId="77777777" w:rsidR="002A3C0C" w:rsidRDefault="00221B64">
            <w:pPr>
              <w:autoSpaceDE w:val="0"/>
              <w:autoSpaceDN w:val="0"/>
              <w:adjustRightInd w:val="0"/>
              <w:snapToGrid w:val="0"/>
              <w:spacing w:line="440" w:lineRule="exact"/>
              <w:jc w:val="center"/>
              <w:rPr>
                <w:rFonts w:ascii="仿宋_GB2312" w:eastAsia="仿宋_GB2312" w:hAnsi="仿宋" w:cs="仿宋"/>
                <w:kern w:val="0"/>
                <w:sz w:val="28"/>
                <w:szCs w:val="28"/>
              </w:rPr>
            </w:pPr>
            <w:r>
              <w:rPr>
                <w:rFonts w:ascii="仿宋_GB2312" w:eastAsia="仿宋_GB2312" w:hAnsi="仿宋" w:cs="仿宋" w:hint="eastAsia"/>
                <w:kern w:val="0"/>
                <w:sz w:val="28"/>
                <w:szCs w:val="28"/>
              </w:rPr>
              <w:t>晚餐</w:t>
            </w:r>
          </w:p>
          <w:p w14:paraId="711AE019" w14:textId="77777777" w:rsidR="002A3C0C" w:rsidRDefault="00221B64">
            <w:pPr>
              <w:autoSpaceDE w:val="0"/>
              <w:autoSpaceDN w:val="0"/>
              <w:adjustRightInd w:val="0"/>
              <w:snapToGrid w:val="0"/>
              <w:spacing w:line="440" w:lineRule="exact"/>
              <w:jc w:val="center"/>
              <w:rPr>
                <w:rFonts w:ascii="仿宋_GB2312" w:eastAsia="仿宋_GB2312" w:hAnsi="仿宋" w:cs="仿宋"/>
                <w:kern w:val="0"/>
                <w:sz w:val="28"/>
                <w:szCs w:val="28"/>
              </w:rPr>
            </w:pPr>
            <w:r>
              <w:rPr>
                <w:rFonts w:ascii="仿宋_GB2312" w:eastAsia="仿宋_GB2312" w:hAnsi="仿宋" w:cs="仿宋" w:hint="eastAsia"/>
                <w:kern w:val="0"/>
                <w:sz w:val="28"/>
                <w:szCs w:val="28"/>
              </w:rPr>
              <w:t>（仅国际医疗部）</w:t>
            </w:r>
          </w:p>
        </w:tc>
        <w:tc>
          <w:tcPr>
            <w:tcW w:w="1701" w:type="dxa"/>
            <w:vAlign w:val="center"/>
          </w:tcPr>
          <w:p w14:paraId="2F140E34" w14:textId="77777777" w:rsidR="002A3C0C" w:rsidRDefault="00221B64">
            <w:pPr>
              <w:autoSpaceDE w:val="0"/>
              <w:autoSpaceDN w:val="0"/>
              <w:adjustRightInd w:val="0"/>
              <w:snapToGrid w:val="0"/>
              <w:spacing w:line="440" w:lineRule="exact"/>
              <w:jc w:val="center"/>
              <w:rPr>
                <w:rFonts w:ascii="仿宋_GB2312" w:eastAsia="仿宋_GB2312" w:hAnsi="仿宋" w:cs="仿宋"/>
                <w:kern w:val="0"/>
                <w:sz w:val="28"/>
                <w:szCs w:val="28"/>
              </w:rPr>
            </w:pPr>
            <w:r>
              <w:rPr>
                <w:rFonts w:ascii="仿宋_GB2312" w:eastAsia="仿宋_GB2312" w:hAnsi="仿宋" w:cs="仿宋" w:hint="eastAsia"/>
                <w:kern w:val="0"/>
                <w:sz w:val="28"/>
                <w:szCs w:val="28"/>
              </w:rPr>
              <w:t>1</w:t>
            </w:r>
            <w:r>
              <w:rPr>
                <w:rFonts w:ascii="仿宋_GB2312" w:eastAsia="仿宋_GB2312" w:hAnsi="仿宋" w:cs="仿宋"/>
                <w:kern w:val="0"/>
                <w:sz w:val="28"/>
                <w:szCs w:val="28"/>
              </w:rPr>
              <w:t>0</w:t>
            </w:r>
          </w:p>
        </w:tc>
        <w:tc>
          <w:tcPr>
            <w:tcW w:w="2409" w:type="dxa"/>
            <w:vAlign w:val="center"/>
          </w:tcPr>
          <w:p w14:paraId="2F71A2C1" w14:textId="77777777" w:rsidR="002A3C0C" w:rsidRDefault="00221B64">
            <w:pPr>
              <w:autoSpaceDE w:val="0"/>
              <w:autoSpaceDN w:val="0"/>
              <w:adjustRightInd w:val="0"/>
              <w:snapToGrid w:val="0"/>
              <w:spacing w:line="440" w:lineRule="exact"/>
              <w:jc w:val="center"/>
              <w:rPr>
                <w:rFonts w:ascii="仿宋_GB2312" w:eastAsia="仿宋_GB2312" w:hAnsi="仿宋" w:cs="仿宋"/>
                <w:kern w:val="0"/>
                <w:sz w:val="28"/>
                <w:szCs w:val="28"/>
              </w:rPr>
            </w:pPr>
            <w:r>
              <w:rPr>
                <w:rFonts w:ascii="仿宋_GB2312" w:eastAsia="仿宋_GB2312" w:hAnsi="仿宋" w:cs="仿宋" w:hint="eastAsia"/>
                <w:bCs/>
                <w:kern w:val="0"/>
                <w:sz w:val="28"/>
                <w:szCs w:val="28"/>
              </w:rPr>
              <w:t>17:00--18:00</w:t>
            </w:r>
          </w:p>
        </w:tc>
        <w:tc>
          <w:tcPr>
            <w:tcW w:w="2835" w:type="dxa"/>
            <w:vMerge/>
            <w:vAlign w:val="center"/>
          </w:tcPr>
          <w:p w14:paraId="357D92FE" w14:textId="77777777" w:rsidR="002A3C0C" w:rsidRDefault="002A3C0C">
            <w:pPr>
              <w:autoSpaceDE w:val="0"/>
              <w:autoSpaceDN w:val="0"/>
              <w:adjustRightInd w:val="0"/>
              <w:snapToGrid w:val="0"/>
              <w:spacing w:line="440" w:lineRule="exact"/>
              <w:jc w:val="center"/>
              <w:rPr>
                <w:rFonts w:ascii="仿宋_GB2312" w:eastAsia="仿宋_GB2312" w:hAnsi="仿宋" w:cs="仿宋"/>
                <w:sz w:val="28"/>
                <w:szCs w:val="28"/>
              </w:rPr>
            </w:pPr>
          </w:p>
        </w:tc>
      </w:tr>
      <w:tr w:rsidR="002A3C0C" w14:paraId="11B3350B" w14:textId="77777777">
        <w:trPr>
          <w:trHeight w:val="704"/>
        </w:trPr>
        <w:tc>
          <w:tcPr>
            <w:tcW w:w="2127" w:type="dxa"/>
            <w:vMerge/>
            <w:vAlign w:val="center"/>
          </w:tcPr>
          <w:p w14:paraId="27DC7586" w14:textId="77777777" w:rsidR="002A3C0C" w:rsidRDefault="002A3C0C">
            <w:pPr>
              <w:autoSpaceDE w:val="0"/>
              <w:autoSpaceDN w:val="0"/>
              <w:adjustRightInd w:val="0"/>
              <w:snapToGrid w:val="0"/>
              <w:spacing w:line="400" w:lineRule="exact"/>
              <w:jc w:val="center"/>
              <w:rPr>
                <w:rFonts w:ascii="仿宋_GB2312" w:eastAsia="仿宋_GB2312" w:hAnsi="仿宋" w:cs="仿宋"/>
                <w:bCs/>
                <w:kern w:val="0"/>
                <w:sz w:val="28"/>
                <w:szCs w:val="28"/>
              </w:rPr>
            </w:pPr>
          </w:p>
        </w:tc>
        <w:tc>
          <w:tcPr>
            <w:tcW w:w="1560" w:type="dxa"/>
            <w:vAlign w:val="center"/>
          </w:tcPr>
          <w:p w14:paraId="4F955033" w14:textId="77777777" w:rsidR="002A3C0C" w:rsidRPr="00221B64" w:rsidRDefault="00221B64">
            <w:pPr>
              <w:autoSpaceDE w:val="0"/>
              <w:autoSpaceDN w:val="0"/>
              <w:adjustRightInd w:val="0"/>
              <w:snapToGrid w:val="0"/>
              <w:spacing w:line="440" w:lineRule="exact"/>
              <w:jc w:val="center"/>
              <w:rPr>
                <w:rFonts w:ascii="仿宋_GB2312" w:eastAsia="仿宋_GB2312" w:hAnsi="仿宋" w:cs="仿宋"/>
                <w:kern w:val="0"/>
                <w:sz w:val="28"/>
                <w:szCs w:val="28"/>
              </w:rPr>
            </w:pPr>
            <w:r w:rsidRPr="00221B64">
              <w:rPr>
                <w:rFonts w:ascii="仿宋_GB2312" w:eastAsia="仿宋_GB2312" w:hAnsi="仿宋" w:cs="仿宋" w:hint="eastAsia"/>
                <w:kern w:val="0"/>
                <w:sz w:val="28"/>
                <w:szCs w:val="28"/>
              </w:rPr>
              <w:t>治疗饮食</w:t>
            </w:r>
          </w:p>
        </w:tc>
        <w:tc>
          <w:tcPr>
            <w:tcW w:w="1701" w:type="dxa"/>
            <w:vAlign w:val="center"/>
          </w:tcPr>
          <w:p w14:paraId="2E32890C" w14:textId="77777777" w:rsidR="002A3C0C" w:rsidRPr="00221B64" w:rsidRDefault="00221B64">
            <w:pPr>
              <w:autoSpaceDE w:val="0"/>
              <w:autoSpaceDN w:val="0"/>
              <w:adjustRightInd w:val="0"/>
              <w:snapToGrid w:val="0"/>
              <w:spacing w:line="440" w:lineRule="exact"/>
              <w:jc w:val="center"/>
              <w:rPr>
                <w:rFonts w:ascii="仿宋_GB2312" w:eastAsia="仿宋_GB2312" w:hAnsi="仿宋" w:cs="仿宋"/>
                <w:kern w:val="0"/>
                <w:sz w:val="28"/>
                <w:szCs w:val="28"/>
              </w:rPr>
            </w:pPr>
            <w:r w:rsidRPr="00221B64">
              <w:rPr>
                <w:rFonts w:ascii="仿宋_GB2312" w:eastAsia="仿宋_GB2312" w:hAnsi="仿宋" w:cs="仿宋" w:hint="eastAsia"/>
                <w:kern w:val="0"/>
                <w:sz w:val="28"/>
                <w:szCs w:val="28"/>
              </w:rPr>
              <w:t>1</w:t>
            </w:r>
          </w:p>
        </w:tc>
        <w:tc>
          <w:tcPr>
            <w:tcW w:w="2409" w:type="dxa"/>
            <w:vAlign w:val="center"/>
          </w:tcPr>
          <w:p w14:paraId="63C06700" w14:textId="77777777" w:rsidR="002A3C0C" w:rsidRPr="00221B64" w:rsidRDefault="00221B64">
            <w:pPr>
              <w:autoSpaceDE w:val="0"/>
              <w:autoSpaceDN w:val="0"/>
              <w:adjustRightInd w:val="0"/>
              <w:snapToGrid w:val="0"/>
              <w:spacing w:line="440" w:lineRule="exact"/>
              <w:jc w:val="center"/>
              <w:rPr>
                <w:rFonts w:ascii="仿宋_GB2312" w:eastAsia="仿宋_GB2312" w:hAnsi="仿宋" w:cs="仿宋"/>
                <w:bCs/>
                <w:kern w:val="0"/>
                <w:sz w:val="28"/>
                <w:szCs w:val="28"/>
              </w:rPr>
            </w:pPr>
            <w:r w:rsidRPr="00221B64">
              <w:rPr>
                <w:rFonts w:ascii="仿宋_GB2312" w:eastAsia="仿宋_GB2312" w:hAnsi="仿宋" w:cs="仿宋" w:hint="eastAsia"/>
                <w:bCs/>
                <w:kern w:val="0"/>
                <w:sz w:val="28"/>
                <w:szCs w:val="28"/>
              </w:rPr>
              <w:t xml:space="preserve"> 7:00--18:00</w:t>
            </w:r>
          </w:p>
        </w:tc>
        <w:tc>
          <w:tcPr>
            <w:tcW w:w="2835" w:type="dxa"/>
            <w:vAlign w:val="center"/>
          </w:tcPr>
          <w:p w14:paraId="673C5C70" w14:textId="77777777" w:rsidR="002A3C0C" w:rsidRPr="00221B64" w:rsidRDefault="00221B64" w:rsidP="00221B64">
            <w:r w:rsidRPr="00221B64">
              <w:rPr>
                <w:rFonts w:ascii="仿宋_GB2312" w:eastAsia="仿宋_GB2312" w:hAnsi="仿宋" w:cs="仿宋" w:hint="eastAsia"/>
                <w:sz w:val="28"/>
                <w:szCs w:val="28"/>
              </w:rPr>
              <w:t>按医嘱</w:t>
            </w:r>
          </w:p>
        </w:tc>
      </w:tr>
      <w:tr w:rsidR="002A3C0C" w14:paraId="7EB53ADD" w14:textId="77777777">
        <w:tc>
          <w:tcPr>
            <w:tcW w:w="2127" w:type="dxa"/>
            <w:vMerge w:val="restart"/>
            <w:vAlign w:val="center"/>
          </w:tcPr>
          <w:p w14:paraId="5E67B7B8" w14:textId="77777777" w:rsidR="002A3C0C" w:rsidRDefault="00221B64">
            <w:pPr>
              <w:autoSpaceDE w:val="0"/>
              <w:autoSpaceDN w:val="0"/>
              <w:adjustRightInd w:val="0"/>
              <w:snapToGrid w:val="0"/>
              <w:spacing w:line="500" w:lineRule="exact"/>
              <w:jc w:val="center"/>
              <w:rPr>
                <w:rFonts w:ascii="仿宋_GB2312" w:eastAsia="仿宋_GB2312" w:hAnsi="仿宋" w:cs="仿宋"/>
                <w:sz w:val="28"/>
                <w:szCs w:val="28"/>
              </w:rPr>
            </w:pPr>
            <w:r>
              <w:rPr>
                <w:rFonts w:ascii="仿宋_GB2312" w:eastAsia="仿宋_GB2312" w:hAnsi="仿宋" w:cs="仿宋" w:hint="eastAsia"/>
                <w:kern w:val="0"/>
                <w:sz w:val="28"/>
                <w:szCs w:val="28"/>
              </w:rPr>
              <w:t>手术餐</w:t>
            </w:r>
          </w:p>
        </w:tc>
        <w:tc>
          <w:tcPr>
            <w:tcW w:w="1560" w:type="dxa"/>
            <w:vAlign w:val="center"/>
          </w:tcPr>
          <w:p w14:paraId="56F87C2D" w14:textId="77777777" w:rsidR="002A3C0C" w:rsidRDefault="00221B64">
            <w:pPr>
              <w:autoSpaceDE w:val="0"/>
              <w:autoSpaceDN w:val="0"/>
              <w:adjustRightInd w:val="0"/>
              <w:snapToGrid w:val="0"/>
              <w:spacing w:line="440" w:lineRule="exact"/>
              <w:jc w:val="center"/>
              <w:rPr>
                <w:rFonts w:ascii="仿宋_GB2312" w:eastAsia="仿宋_GB2312" w:hAnsi="仿宋" w:cs="仿宋"/>
                <w:kern w:val="0"/>
                <w:sz w:val="28"/>
                <w:szCs w:val="28"/>
              </w:rPr>
            </w:pPr>
            <w:r>
              <w:rPr>
                <w:rFonts w:ascii="仿宋_GB2312" w:eastAsia="仿宋_GB2312" w:hAnsi="仿宋" w:cs="仿宋" w:hint="eastAsia"/>
                <w:kern w:val="0"/>
                <w:sz w:val="28"/>
                <w:szCs w:val="28"/>
              </w:rPr>
              <w:t>午餐</w:t>
            </w:r>
          </w:p>
        </w:tc>
        <w:tc>
          <w:tcPr>
            <w:tcW w:w="1701" w:type="dxa"/>
            <w:vAlign w:val="center"/>
          </w:tcPr>
          <w:p w14:paraId="4BFFF3D2" w14:textId="77777777" w:rsidR="002A3C0C" w:rsidRDefault="00221B64">
            <w:pPr>
              <w:autoSpaceDE w:val="0"/>
              <w:autoSpaceDN w:val="0"/>
              <w:adjustRightInd w:val="0"/>
              <w:snapToGrid w:val="0"/>
              <w:spacing w:line="440" w:lineRule="exact"/>
              <w:jc w:val="center"/>
              <w:rPr>
                <w:rFonts w:ascii="仿宋_GB2312" w:eastAsia="仿宋_GB2312" w:hAnsi="仿宋" w:cs="仿宋"/>
                <w:sz w:val="28"/>
                <w:szCs w:val="28"/>
              </w:rPr>
            </w:pPr>
            <w:r>
              <w:rPr>
                <w:rFonts w:ascii="仿宋_GB2312" w:eastAsia="仿宋_GB2312" w:hAnsi="仿宋" w:cs="仿宋" w:hint="eastAsia"/>
                <w:sz w:val="28"/>
                <w:szCs w:val="28"/>
              </w:rPr>
              <w:t>700</w:t>
            </w:r>
          </w:p>
        </w:tc>
        <w:tc>
          <w:tcPr>
            <w:tcW w:w="2409" w:type="dxa"/>
            <w:vAlign w:val="center"/>
          </w:tcPr>
          <w:p w14:paraId="3539A14C" w14:textId="77777777" w:rsidR="002A3C0C" w:rsidRDefault="00221B64">
            <w:pPr>
              <w:autoSpaceDE w:val="0"/>
              <w:autoSpaceDN w:val="0"/>
              <w:adjustRightInd w:val="0"/>
              <w:snapToGrid w:val="0"/>
              <w:spacing w:line="440" w:lineRule="exact"/>
              <w:jc w:val="center"/>
              <w:rPr>
                <w:rFonts w:ascii="仿宋_GB2312" w:eastAsia="仿宋_GB2312" w:hAnsi="仿宋" w:cs="仿宋"/>
                <w:kern w:val="0"/>
                <w:sz w:val="28"/>
                <w:szCs w:val="28"/>
              </w:rPr>
            </w:pPr>
            <w:r>
              <w:rPr>
                <w:rFonts w:ascii="仿宋_GB2312" w:eastAsia="仿宋_GB2312" w:hAnsi="仿宋" w:cs="仿宋"/>
                <w:kern w:val="0"/>
                <w:sz w:val="28"/>
                <w:szCs w:val="28"/>
              </w:rPr>
              <w:t>11:00</w:t>
            </w:r>
            <w:r>
              <w:rPr>
                <w:rFonts w:ascii="仿宋_GB2312" w:eastAsia="仿宋_GB2312" w:hAnsi="仿宋" w:cs="仿宋" w:hint="eastAsia"/>
                <w:bCs/>
                <w:kern w:val="0"/>
                <w:sz w:val="28"/>
                <w:szCs w:val="28"/>
              </w:rPr>
              <w:t>--</w:t>
            </w:r>
            <w:r>
              <w:rPr>
                <w:rFonts w:ascii="仿宋_GB2312" w:eastAsia="仿宋_GB2312" w:hAnsi="仿宋" w:cs="仿宋"/>
                <w:kern w:val="0"/>
                <w:sz w:val="28"/>
                <w:szCs w:val="28"/>
              </w:rPr>
              <w:t>16:00</w:t>
            </w:r>
          </w:p>
        </w:tc>
        <w:tc>
          <w:tcPr>
            <w:tcW w:w="2835" w:type="dxa"/>
            <w:vMerge w:val="restart"/>
            <w:vAlign w:val="center"/>
          </w:tcPr>
          <w:p w14:paraId="7EEDAA8F" w14:textId="2DF251A8" w:rsidR="002A3C0C" w:rsidRDefault="00221B64">
            <w:pPr>
              <w:autoSpaceDE w:val="0"/>
              <w:autoSpaceDN w:val="0"/>
              <w:adjustRightInd w:val="0"/>
              <w:snapToGrid w:val="0"/>
              <w:spacing w:line="440" w:lineRule="exact"/>
              <w:jc w:val="center"/>
              <w:rPr>
                <w:rFonts w:ascii="仿宋_GB2312" w:eastAsia="仿宋_GB2312" w:hAnsi="仿宋" w:cs="仿宋"/>
                <w:sz w:val="28"/>
                <w:szCs w:val="28"/>
              </w:rPr>
            </w:pPr>
            <w:r>
              <w:rPr>
                <w:rFonts w:ascii="仿宋_GB2312" w:eastAsia="仿宋_GB2312" w:hAnsi="仿宋" w:cs="仿宋" w:hint="eastAsia"/>
                <w:sz w:val="28"/>
                <w:szCs w:val="28"/>
              </w:rPr>
              <w:t>现场打餐、下单配送</w:t>
            </w:r>
          </w:p>
        </w:tc>
      </w:tr>
      <w:tr w:rsidR="002A3C0C" w14:paraId="12220B91" w14:textId="77777777">
        <w:tc>
          <w:tcPr>
            <w:tcW w:w="2127" w:type="dxa"/>
            <w:vMerge/>
            <w:vAlign w:val="center"/>
          </w:tcPr>
          <w:p w14:paraId="69718FBC" w14:textId="77777777" w:rsidR="002A3C0C" w:rsidRDefault="002A3C0C">
            <w:pPr>
              <w:autoSpaceDE w:val="0"/>
              <w:autoSpaceDN w:val="0"/>
              <w:adjustRightInd w:val="0"/>
              <w:snapToGrid w:val="0"/>
              <w:spacing w:line="500" w:lineRule="exact"/>
              <w:jc w:val="center"/>
              <w:rPr>
                <w:rFonts w:ascii="仿宋_GB2312" w:eastAsia="仿宋_GB2312" w:hAnsi="仿宋" w:cs="仿宋"/>
                <w:kern w:val="0"/>
                <w:sz w:val="28"/>
                <w:szCs w:val="28"/>
              </w:rPr>
            </w:pPr>
          </w:p>
        </w:tc>
        <w:tc>
          <w:tcPr>
            <w:tcW w:w="1560" w:type="dxa"/>
            <w:vAlign w:val="center"/>
          </w:tcPr>
          <w:p w14:paraId="44A41190" w14:textId="77777777" w:rsidR="002A3C0C" w:rsidRDefault="00221B64">
            <w:pPr>
              <w:autoSpaceDE w:val="0"/>
              <w:autoSpaceDN w:val="0"/>
              <w:adjustRightInd w:val="0"/>
              <w:snapToGrid w:val="0"/>
              <w:spacing w:line="440" w:lineRule="exact"/>
              <w:jc w:val="center"/>
              <w:rPr>
                <w:rFonts w:ascii="仿宋_GB2312" w:eastAsia="仿宋_GB2312" w:hAnsi="仿宋" w:cs="仿宋"/>
                <w:kern w:val="0"/>
                <w:sz w:val="28"/>
                <w:szCs w:val="28"/>
              </w:rPr>
            </w:pPr>
            <w:r>
              <w:rPr>
                <w:rFonts w:ascii="仿宋_GB2312" w:eastAsia="仿宋_GB2312" w:hAnsi="仿宋" w:cs="仿宋" w:hint="eastAsia"/>
                <w:kern w:val="0"/>
                <w:sz w:val="28"/>
                <w:szCs w:val="28"/>
              </w:rPr>
              <w:t>晚餐</w:t>
            </w:r>
          </w:p>
        </w:tc>
        <w:tc>
          <w:tcPr>
            <w:tcW w:w="1701" w:type="dxa"/>
            <w:vAlign w:val="center"/>
          </w:tcPr>
          <w:p w14:paraId="65429B39" w14:textId="77777777" w:rsidR="002A3C0C" w:rsidRDefault="00221B64">
            <w:pPr>
              <w:autoSpaceDE w:val="0"/>
              <w:autoSpaceDN w:val="0"/>
              <w:adjustRightInd w:val="0"/>
              <w:snapToGrid w:val="0"/>
              <w:spacing w:line="440" w:lineRule="exact"/>
              <w:jc w:val="center"/>
              <w:rPr>
                <w:rFonts w:ascii="仿宋_GB2312" w:eastAsia="仿宋_GB2312" w:hAnsi="仿宋" w:cs="仿宋"/>
                <w:sz w:val="28"/>
                <w:szCs w:val="28"/>
              </w:rPr>
            </w:pPr>
            <w:r>
              <w:rPr>
                <w:rFonts w:ascii="仿宋_GB2312" w:eastAsia="仿宋_GB2312" w:hAnsi="仿宋" w:cs="仿宋" w:hint="eastAsia"/>
                <w:sz w:val="28"/>
                <w:szCs w:val="28"/>
              </w:rPr>
              <w:t>390</w:t>
            </w:r>
          </w:p>
        </w:tc>
        <w:tc>
          <w:tcPr>
            <w:tcW w:w="2409" w:type="dxa"/>
            <w:vAlign w:val="center"/>
          </w:tcPr>
          <w:p w14:paraId="4749D8B6" w14:textId="012B2F24" w:rsidR="002A3C0C" w:rsidRDefault="00221B64">
            <w:pPr>
              <w:autoSpaceDE w:val="0"/>
              <w:autoSpaceDN w:val="0"/>
              <w:adjustRightInd w:val="0"/>
              <w:snapToGrid w:val="0"/>
              <w:spacing w:line="440" w:lineRule="exact"/>
              <w:jc w:val="center"/>
              <w:rPr>
                <w:rFonts w:ascii="仿宋_GB2312" w:eastAsia="仿宋_GB2312" w:hAnsi="仿宋" w:cs="仿宋"/>
                <w:kern w:val="0"/>
                <w:sz w:val="28"/>
                <w:szCs w:val="28"/>
              </w:rPr>
            </w:pPr>
            <w:r>
              <w:rPr>
                <w:rFonts w:ascii="仿宋_GB2312" w:eastAsia="仿宋_GB2312" w:hAnsi="仿宋" w:cs="仿宋"/>
                <w:kern w:val="0"/>
                <w:sz w:val="28"/>
                <w:szCs w:val="28"/>
              </w:rPr>
              <w:t>17:00</w:t>
            </w:r>
            <w:r>
              <w:rPr>
                <w:rFonts w:ascii="仿宋_GB2312" w:eastAsia="仿宋_GB2312" w:hAnsi="仿宋" w:cs="仿宋" w:hint="eastAsia"/>
                <w:bCs/>
                <w:kern w:val="0"/>
                <w:sz w:val="28"/>
                <w:szCs w:val="28"/>
              </w:rPr>
              <w:t>--</w:t>
            </w:r>
            <w:r>
              <w:rPr>
                <w:rFonts w:ascii="仿宋_GB2312" w:eastAsia="仿宋_GB2312" w:hAnsi="仿宋" w:cs="仿宋"/>
                <w:bCs/>
                <w:kern w:val="0"/>
                <w:sz w:val="28"/>
                <w:szCs w:val="28"/>
              </w:rPr>
              <w:t>20</w:t>
            </w:r>
            <w:r>
              <w:rPr>
                <w:rFonts w:ascii="仿宋_GB2312" w:eastAsia="仿宋_GB2312" w:hAnsi="仿宋" w:cs="仿宋"/>
                <w:kern w:val="0"/>
                <w:sz w:val="28"/>
                <w:szCs w:val="28"/>
              </w:rPr>
              <w:t>:00</w:t>
            </w:r>
          </w:p>
        </w:tc>
        <w:tc>
          <w:tcPr>
            <w:tcW w:w="2835" w:type="dxa"/>
            <w:vMerge/>
            <w:vAlign w:val="center"/>
          </w:tcPr>
          <w:p w14:paraId="770B9362" w14:textId="77777777" w:rsidR="002A3C0C" w:rsidRDefault="002A3C0C">
            <w:pPr>
              <w:autoSpaceDE w:val="0"/>
              <w:autoSpaceDN w:val="0"/>
              <w:adjustRightInd w:val="0"/>
              <w:snapToGrid w:val="0"/>
              <w:spacing w:line="440" w:lineRule="exact"/>
              <w:jc w:val="center"/>
              <w:rPr>
                <w:rFonts w:ascii="仿宋_GB2312" w:eastAsia="仿宋_GB2312" w:hAnsi="仿宋" w:cs="仿宋"/>
                <w:sz w:val="28"/>
                <w:szCs w:val="28"/>
              </w:rPr>
            </w:pPr>
          </w:p>
        </w:tc>
      </w:tr>
      <w:tr w:rsidR="002A3C0C" w14:paraId="310785B3" w14:textId="77777777">
        <w:trPr>
          <w:trHeight w:val="653"/>
        </w:trPr>
        <w:tc>
          <w:tcPr>
            <w:tcW w:w="2127" w:type="dxa"/>
            <w:vMerge w:val="restart"/>
            <w:vAlign w:val="center"/>
          </w:tcPr>
          <w:p w14:paraId="711906BF" w14:textId="77777777" w:rsidR="002A3C0C" w:rsidRDefault="00221B64">
            <w:pPr>
              <w:autoSpaceDE w:val="0"/>
              <w:autoSpaceDN w:val="0"/>
              <w:adjustRightInd w:val="0"/>
              <w:snapToGrid w:val="0"/>
              <w:spacing w:line="440" w:lineRule="exact"/>
              <w:jc w:val="center"/>
              <w:rPr>
                <w:rFonts w:ascii="仿宋_GB2312" w:eastAsia="仿宋_GB2312" w:hAnsi="仿宋" w:cs="仿宋"/>
                <w:kern w:val="0"/>
                <w:sz w:val="28"/>
                <w:szCs w:val="28"/>
              </w:rPr>
            </w:pPr>
            <w:r>
              <w:rPr>
                <w:rFonts w:ascii="仿宋_GB2312" w:eastAsia="仿宋_GB2312" w:hAnsi="仿宋" w:cs="仿宋" w:hint="eastAsia"/>
                <w:kern w:val="0"/>
                <w:sz w:val="28"/>
                <w:szCs w:val="28"/>
              </w:rPr>
              <w:t>职能部门接待工作餐</w:t>
            </w:r>
          </w:p>
        </w:tc>
        <w:tc>
          <w:tcPr>
            <w:tcW w:w="1560" w:type="dxa"/>
            <w:vAlign w:val="center"/>
          </w:tcPr>
          <w:p w14:paraId="6824D395" w14:textId="77777777" w:rsidR="002A3C0C" w:rsidRDefault="00221B64">
            <w:pPr>
              <w:autoSpaceDE w:val="0"/>
              <w:autoSpaceDN w:val="0"/>
              <w:adjustRightInd w:val="0"/>
              <w:snapToGrid w:val="0"/>
              <w:spacing w:line="440" w:lineRule="exact"/>
              <w:jc w:val="center"/>
              <w:rPr>
                <w:rFonts w:ascii="仿宋_GB2312" w:eastAsia="仿宋_GB2312" w:hAnsi="仿宋" w:cs="仿宋"/>
                <w:kern w:val="0"/>
                <w:sz w:val="28"/>
                <w:szCs w:val="28"/>
              </w:rPr>
            </w:pPr>
            <w:r>
              <w:rPr>
                <w:rFonts w:ascii="仿宋_GB2312" w:eastAsia="仿宋_GB2312" w:hAnsi="仿宋" w:cs="仿宋" w:hint="eastAsia"/>
                <w:kern w:val="0"/>
                <w:sz w:val="28"/>
                <w:szCs w:val="28"/>
              </w:rPr>
              <w:t>午餐</w:t>
            </w:r>
          </w:p>
        </w:tc>
        <w:tc>
          <w:tcPr>
            <w:tcW w:w="1701" w:type="dxa"/>
            <w:vAlign w:val="center"/>
          </w:tcPr>
          <w:p w14:paraId="67D5E141" w14:textId="77777777" w:rsidR="002A3C0C" w:rsidRDefault="00221B64">
            <w:pPr>
              <w:autoSpaceDE w:val="0"/>
              <w:autoSpaceDN w:val="0"/>
              <w:adjustRightInd w:val="0"/>
              <w:snapToGrid w:val="0"/>
              <w:spacing w:line="440" w:lineRule="exact"/>
              <w:jc w:val="center"/>
              <w:rPr>
                <w:rFonts w:ascii="仿宋_GB2312" w:eastAsia="仿宋_GB2312" w:hAnsi="仿宋" w:cs="仿宋"/>
                <w:sz w:val="28"/>
                <w:szCs w:val="28"/>
              </w:rPr>
            </w:pPr>
            <w:r>
              <w:rPr>
                <w:rFonts w:ascii="仿宋_GB2312" w:eastAsia="仿宋_GB2312" w:hAnsi="仿宋" w:cs="仿宋" w:hint="eastAsia"/>
                <w:sz w:val="28"/>
                <w:szCs w:val="28"/>
              </w:rPr>
              <w:t>按需</w:t>
            </w:r>
          </w:p>
        </w:tc>
        <w:tc>
          <w:tcPr>
            <w:tcW w:w="2409" w:type="dxa"/>
            <w:vAlign w:val="center"/>
          </w:tcPr>
          <w:p w14:paraId="132F6A8F" w14:textId="77777777" w:rsidR="002A3C0C" w:rsidRDefault="00221B64">
            <w:pPr>
              <w:autoSpaceDE w:val="0"/>
              <w:autoSpaceDN w:val="0"/>
              <w:adjustRightInd w:val="0"/>
              <w:snapToGrid w:val="0"/>
              <w:spacing w:line="440" w:lineRule="exact"/>
              <w:jc w:val="center"/>
              <w:rPr>
                <w:rFonts w:ascii="仿宋_GB2312" w:eastAsia="仿宋_GB2312" w:hAnsi="仿宋" w:cs="仿宋"/>
                <w:kern w:val="0"/>
                <w:sz w:val="28"/>
                <w:szCs w:val="28"/>
              </w:rPr>
            </w:pPr>
            <w:r>
              <w:rPr>
                <w:rFonts w:ascii="仿宋_GB2312" w:eastAsia="仿宋_GB2312" w:hAnsi="仿宋" w:cs="仿宋"/>
                <w:kern w:val="0"/>
                <w:sz w:val="28"/>
                <w:szCs w:val="28"/>
              </w:rPr>
              <w:t>11:00</w:t>
            </w:r>
            <w:r>
              <w:rPr>
                <w:rFonts w:ascii="仿宋_GB2312" w:eastAsia="仿宋_GB2312" w:hAnsi="仿宋" w:cs="仿宋" w:hint="eastAsia"/>
                <w:bCs/>
                <w:kern w:val="0"/>
                <w:sz w:val="28"/>
                <w:szCs w:val="28"/>
              </w:rPr>
              <w:t>--</w:t>
            </w:r>
            <w:r>
              <w:rPr>
                <w:rFonts w:ascii="仿宋_GB2312" w:eastAsia="仿宋_GB2312" w:hAnsi="仿宋" w:cs="仿宋"/>
                <w:kern w:val="0"/>
                <w:sz w:val="28"/>
                <w:szCs w:val="28"/>
              </w:rPr>
              <w:t>13:00</w:t>
            </w:r>
          </w:p>
        </w:tc>
        <w:tc>
          <w:tcPr>
            <w:tcW w:w="2835" w:type="dxa"/>
            <w:vMerge w:val="restart"/>
            <w:vAlign w:val="center"/>
          </w:tcPr>
          <w:p w14:paraId="1D17B1AA" w14:textId="77777777" w:rsidR="002A3C0C" w:rsidRDefault="00221B64">
            <w:pPr>
              <w:autoSpaceDE w:val="0"/>
              <w:autoSpaceDN w:val="0"/>
              <w:adjustRightInd w:val="0"/>
              <w:snapToGrid w:val="0"/>
              <w:spacing w:line="440" w:lineRule="exact"/>
              <w:jc w:val="center"/>
              <w:rPr>
                <w:rFonts w:ascii="仿宋_GB2312" w:eastAsia="仿宋_GB2312" w:hAnsi="仿宋" w:cs="仿宋"/>
                <w:sz w:val="28"/>
                <w:szCs w:val="28"/>
              </w:rPr>
            </w:pPr>
            <w:r>
              <w:rPr>
                <w:rFonts w:ascii="仿宋_GB2312" w:eastAsia="仿宋_GB2312" w:hAnsi="仿宋" w:cs="仿宋" w:hint="eastAsia"/>
                <w:kern w:val="0"/>
                <w:sz w:val="28"/>
                <w:szCs w:val="28"/>
              </w:rPr>
              <w:t>下单配送，</w:t>
            </w:r>
            <w:r>
              <w:rPr>
                <w:rFonts w:ascii="仿宋_GB2312" w:eastAsia="仿宋_GB2312" w:hAnsi="仿宋" w:cs="仿宋"/>
                <w:kern w:val="0"/>
                <w:sz w:val="28"/>
                <w:szCs w:val="28"/>
              </w:rPr>
              <w:t>可根据职能部门要求调整时间</w:t>
            </w:r>
          </w:p>
        </w:tc>
      </w:tr>
      <w:tr w:rsidR="002A3C0C" w14:paraId="24C6E889" w14:textId="77777777">
        <w:trPr>
          <w:trHeight w:val="605"/>
        </w:trPr>
        <w:tc>
          <w:tcPr>
            <w:tcW w:w="2127" w:type="dxa"/>
            <w:vMerge/>
            <w:vAlign w:val="center"/>
          </w:tcPr>
          <w:p w14:paraId="729C6C57" w14:textId="77777777" w:rsidR="002A3C0C" w:rsidRDefault="002A3C0C">
            <w:pPr>
              <w:autoSpaceDE w:val="0"/>
              <w:autoSpaceDN w:val="0"/>
              <w:adjustRightInd w:val="0"/>
              <w:snapToGrid w:val="0"/>
              <w:spacing w:line="500" w:lineRule="exact"/>
              <w:jc w:val="center"/>
              <w:rPr>
                <w:rFonts w:ascii="仿宋_GB2312" w:eastAsia="仿宋_GB2312" w:hAnsi="仿宋" w:cs="仿宋"/>
                <w:kern w:val="0"/>
                <w:sz w:val="28"/>
                <w:szCs w:val="28"/>
              </w:rPr>
            </w:pPr>
          </w:p>
        </w:tc>
        <w:tc>
          <w:tcPr>
            <w:tcW w:w="1560" w:type="dxa"/>
            <w:vAlign w:val="center"/>
          </w:tcPr>
          <w:p w14:paraId="75F53A57" w14:textId="77777777" w:rsidR="002A3C0C" w:rsidRDefault="00221B64">
            <w:pPr>
              <w:autoSpaceDE w:val="0"/>
              <w:autoSpaceDN w:val="0"/>
              <w:adjustRightInd w:val="0"/>
              <w:snapToGrid w:val="0"/>
              <w:spacing w:line="440" w:lineRule="exact"/>
              <w:jc w:val="center"/>
              <w:rPr>
                <w:rFonts w:ascii="仿宋_GB2312" w:eastAsia="仿宋_GB2312" w:hAnsi="仿宋" w:cs="仿宋"/>
                <w:kern w:val="0"/>
                <w:sz w:val="28"/>
                <w:szCs w:val="28"/>
              </w:rPr>
            </w:pPr>
            <w:r>
              <w:rPr>
                <w:rFonts w:ascii="仿宋_GB2312" w:eastAsia="仿宋_GB2312" w:hAnsi="仿宋" w:cs="仿宋" w:hint="eastAsia"/>
                <w:kern w:val="0"/>
                <w:sz w:val="28"/>
                <w:szCs w:val="28"/>
              </w:rPr>
              <w:t>晚餐</w:t>
            </w:r>
          </w:p>
        </w:tc>
        <w:tc>
          <w:tcPr>
            <w:tcW w:w="1701" w:type="dxa"/>
            <w:vAlign w:val="center"/>
          </w:tcPr>
          <w:p w14:paraId="5BCC1BCE" w14:textId="77777777" w:rsidR="002A3C0C" w:rsidRDefault="00221B64">
            <w:pPr>
              <w:autoSpaceDE w:val="0"/>
              <w:autoSpaceDN w:val="0"/>
              <w:adjustRightInd w:val="0"/>
              <w:snapToGrid w:val="0"/>
              <w:spacing w:line="440" w:lineRule="exact"/>
              <w:jc w:val="center"/>
              <w:rPr>
                <w:rFonts w:ascii="仿宋_GB2312" w:eastAsia="仿宋_GB2312" w:hAnsi="仿宋" w:cs="仿宋"/>
                <w:sz w:val="24"/>
                <w:szCs w:val="24"/>
              </w:rPr>
            </w:pPr>
            <w:r>
              <w:rPr>
                <w:rFonts w:ascii="仿宋_GB2312" w:eastAsia="仿宋_GB2312" w:hAnsi="仿宋" w:cs="仿宋" w:hint="eastAsia"/>
                <w:sz w:val="28"/>
                <w:szCs w:val="28"/>
              </w:rPr>
              <w:t>按需</w:t>
            </w:r>
          </w:p>
        </w:tc>
        <w:tc>
          <w:tcPr>
            <w:tcW w:w="2409" w:type="dxa"/>
            <w:vAlign w:val="center"/>
          </w:tcPr>
          <w:p w14:paraId="4053A5F2" w14:textId="77777777" w:rsidR="002A3C0C" w:rsidRDefault="00221B64">
            <w:pPr>
              <w:autoSpaceDE w:val="0"/>
              <w:autoSpaceDN w:val="0"/>
              <w:adjustRightInd w:val="0"/>
              <w:snapToGrid w:val="0"/>
              <w:spacing w:line="440" w:lineRule="exact"/>
              <w:jc w:val="center"/>
              <w:rPr>
                <w:rFonts w:ascii="仿宋_GB2312" w:eastAsia="仿宋_GB2312" w:hAnsi="仿宋" w:cs="仿宋"/>
                <w:kern w:val="0"/>
                <w:sz w:val="28"/>
                <w:szCs w:val="28"/>
              </w:rPr>
            </w:pPr>
            <w:r>
              <w:rPr>
                <w:rFonts w:ascii="仿宋_GB2312" w:eastAsia="仿宋_GB2312" w:hAnsi="仿宋" w:cs="仿宋"/>
                <w:kern w:val="0"/>
                <w:sz w:val="28"/>
                <w:szCs w:val="28"/>
              </w:rPr>
              <w:t>17:</w:t>
            </w:r>
            <w:r>
              <w:rPr>
                <w:rFonts w:ascii="仿宋_GB2312" w:eastAsia="仿宋_GB2312" w:hAnsi="仿宋" w:cs="仿宋" w:hint="eastAsia"/>
                <w:kern w:val="0"/>
                <w:sz w:val="28"/>
                <w:szCs w:val="28"/>
              </w:rPr>
              <w:t>3</w:t>
            </w:r>
            <w:r>
              <w:rPr>
                <w:rFonts w:ascii="仿宋_GB2312" w:eastAsia="仿宋_GB2312" w:hAnsi="仿宋" w:cs="仿宋"/>
                <w:kern w:val="0"/>
                <w:sz w:val="28"/>
                <w:szCs w:val="28"/>
              </w:rPr>
              <w:t>0</w:t>
            </w:r>
            <w:r>
              <w:rPr>
                <w:rFonts w:ascii="仿宋_GB2312" w:eastAsia="仿宋_GB2312" w:hAnsi="仿宋" w:cs="仿宋" w:hint="eastAsia"/>
                <w:bCs/>
                <w:kern w:val="0"/>
                <w:sz w:val="28"/>
                <w:szCs w:val="28"/>
              </w:rPr>
              <w:t>--</w:t>
            </w:r>
            <w:r>
              <w:rPr>
                <w:rFonts w:ascii="仿宋_GB2312" w:eastAsia="仿宋_GB2312" w:hAnsi="仿宋" w:cs="仿宋"/>
                <w:kern w:val="0"/>
                <w:sz w:val="28"/>
                <w:szCs w:val="28"/>
              </w:rPr>
              <w:t>20:00</w:t>
            </w:r>
          </w:p>
        </w:tc>
        <w:tc>
          <w:tcPr>
            <w:tcW w:w="2835" w:type="dxa"/>
            <w:vMerge/>
            <w:vAlign w:val="center"/>
          </w:tcPr>
          <w:p w14:paraId="64121545" w14:textId="77777777" w:rsidR="002A3C0C" w:rsidRDefault="002A3C0C">
            <w:pPr>
              <w:autoSpaceDE w:val="0"/>
              <w:autoSpaceDN w:val="0"/>
              <w:adjustRightInd w:val="0"/>
              <w:snapToGrid w:val="0"/>
              <w:spacing w:line="440" w:lineRule="exact"/>
              <w:jc w:val="center"/>
              <w:rPr>
                <w:rFonts w:ascii="仿宋_GB2312" w:eastAsia="仿宋_GB2312" w:hAnsi="仿宋" w:cs="仿宋"/>
                <w:sz w:val="28"/>
                <w:szCs w:val="28"/>
              </w:rPr>
            </w:pPr>
          </w:p>
        </w:tc>
      </w:tr>
      <w:tr w:rsidR="002A3C0C" w14:paraId="1CB2A4AC" w14:textId="77777777">
        <w:tc>
          <w:tcPr>
            <w:tcW w:w="10632" w:type="dxa"/>
            <w:gridSpan w:val="5"/>
            <w:vAlign w:val="center"/>
          </w:tcPr>
          <w:p w14:paraId="1ED99840" w14:textId="77777777" w:rsidR="002A3C0C" w:rsidRDefault="00221B64">
            <w:pPr>
              <w:autoSpaceDE w:val="0"/>
              <w:autoSpaceDN w:val="0"/>
              <w:adjustRightInd w:val="0"/>
              <w:snapToGrid w:val="0"/>
              <w:spacing w:line="500" w:lineRule="exact"/>
              <w:rPr>
                <w:rFonts w:ascii="仿宋_GB2312" w:eastAsia="仿宋_GB2312" w:hAnsi="仿宋" w:cs="仿宋"/>
                <w:kern w:val="0"/>
                <w:sz w:val="28"/>
                <w:szCs w:val="28"/>
              </w:rPr>
            </w:pPr>
            <w:r>
              <w:rPr>
                <w:rFonts w:ascii="仿宋_GB2312" w:eastAsia="仿宋_GB2312" w:hAnsi="仿宋" w:cs="仿宋" w:hint="eastAsia"/>
                <w:bCs/>
                <w:kern w:val="0"/>
                <w:sz w:val="28"/>
                <w:szCs w:val="28"/>
              </w:rPr>
              <w:t>注：若采购人下单的餐饮有特需饮食，包括但不限于伊斯兰教清真饮食（禁食猪肉）、犹太教（禁食猪肉、贝类、无鳞鱼）、印度教（禁食牛肉，避免葱、蒜、韭菜等）、佛教（素食，禁肉、蛋、五辛：葱、蒜、韭菜等），服务单位须按要求提供并标注说明。</w:t>
            </w:r>
          </w:p>
        </w:tc>
      </w:tr>
    </w:tbl>
    <w:p w14:paraId="525DF873" w14:textId="77777777" w:rsidR="002A3C0C" w:rsidRDefault="00221B64">
      <w:pPr>
        <w:numPr>
          <w:ilvl w:val="0"/>
          <w:numId w:val="1"/>
        </w:numPr>
        <w:autoSpaceDE w:val="0"/>
        <w:autoSpaceDN w:val="0"/>
        <w:adjustRightInd w:val="0"/>
        <w:snapToGrid w:val="0"/>
        <w:spacing w:line="500" w:lineRule="exact"/>
        <w:rPr>
          <w:rFonts w:ascii="仿宋_GB2312" w:eastAsia="仿宋_GB2312" w:hAnsi="仿宋" w:cs="仿宋"/>
          <w:b/>
          <w:bCs/>
          <w:sz w:val="28"/>
          <w:szCs w:val="28"/>
        </w:rPr>
      </w:pPr>
      <w:r>
        <w:rPr>
          <w:rFonts w:ascii="仿宋_GB2312" w:eastAsia="仿宋_GB2312" w:hAnsi="仿宋" w:cs="仿宋" w:hint="eastAsia"/>
          <w:b/>
          <w:bCs/>
          <w:sz w:val="28"/>
          <w:szCs w:val="28"/>
        </w:rPr>
        <w:t>食谱制定与菜品要求</w:t>
      </w:r>
    </w:p>
    <w:p w14:paraId="6F78DC07" w14:textId="77777777" w:rsidR="002A3C0C" w:rsidRDefault="00221B64">
      <w:pPr>
        <w:tabs>
          <w:tab w:val="left" w:pos="312"/>
        </w:tabs>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供应的饭菜菜式应分档次设置，每期拟上架菜品须至少提前</w:t>
      </w:r>
      <w:r>
        <w:rPr>
          <w:rFonts w:ascii="仿宋_GB2312" w:eastAsia="仿宋_GB2312" w:hAnsi="仿宋" w:cs="仿宋"/>
          <w:bCs/>
          <w:sz w:val="28"/>
          <w:szCs w:val="28"/>
        </w:rPr>
        <w:t>5</w:t>
      </w:r>
      <w:r>
        <w:rPr>
          <w:rFonts w:ascii="仿宋_GB2312" w:eastAsia="仿宋_GB2312" w:hAnsi="仿宋" w:cs="仿宋" w:hint="eastAsia"/>
          <w:bCs/>
          <w:sz w:val="28"/>
          <w:szCs w:val="28"/>
        </w:rPr>
        <w:t>个工作日报采购人相关主管部门审核，所有新上菜品须提供《菜品成本分析表》（详见附件1），审核通过后方能售卖。</w:t>
      </w:r>
      <w:r>
        <w:rPr>
          <w:rFonts w:ascii="仿宋_GB2312" w:eastAsia="仿宋_GB2312" w:hAnsi="仿宋" w:cs="仿宋"/>
          <w:bCs/>
          <w:sz w:val="28"/>
          <w:szCs w:val="28"/>
        </w:rPr>
        <w:t>每日供应品种、分量、价格应达到以下要求：</w:t>
      </w:r>
    </w:p>
    <w:p w14:paraId="4F6F3EB4" w14:textId="77777777" w:rsidR="002A3C0C" w:rsidRDefault="00221B64">
      <w:pPr>
        <w:autoSpaceDE w:val="0"/>
        <w:autoSpaceDN w:val="0"/>
        <w:adjustRightInd w:val="0"/>
        <w:snapToGrid w:val="0"/>
        <w:spacing w:line="500" w:lineRule="exact"/>
        <w:rPr>
          <w:rFonts w:ascii="仿宋_GB2312" w:eastAsia="仿宋_GB2312" w:hAnsi="仿宋" w:cs="仿宋"/>
          <w:b/>
          <w:bCs/>
          <w:sz w:val="28"/>
          <w:szCs w:val="28"/>
        </w:rPr>
      </w:pPr>
      <w:r>
        <w:rPr>
          <w:rFonts w:ascii="仿宋_GB2312" w:eastAsia="仿宋_GB2312" w:hAnsi="仿宋" w:cs="仿宋" w:hint="eastAsia"/>
          <w:b/>
          <w:bCs/>
          <w:sz w:val="28"/>
          <w:szCs w:val="28"/>
        </w:rPr>
        <w:t>（1）国际医疗部、健康管理中心、综合门诊及特诊医疗中心门诊：</w:t>
      </w:r>
    </w:p>
    <w:p w14:paraId="29E669E7" w14:textId="77777777" w:rsidR="002A3C0C" w:rsidRPr="00221B64" w:rsidRDefault="00221B64">
      <w:pPr>
        <w:autoSpaceDE w:val="0"/>
        <w:autoSpaceDN w:val="0"/>
        <w:adjustRightInd w:val="0"/>
        <w:snapToGrid w:val="0"/>
        <w:spacing w:line="500" w:lineRule="exact"/>
        <w:ind w:firstLineChars="200" w:firstLine="560"/>
        <w:rPr>
          <w:rFonts w:ascii="仿宋_GB2312" w:eastAsia="仿宋_GB2312"/>
          <w:bCs/>
          <w:sz w:val="28"/>
          <w:szCs w:val="28"/>
        </w:rPr>
      </w:pPr>
      <w:r w:rsidRPr="00221B64">
        <w:rPr>
          <w:rFonts w:ascii="仿宋_GB2312" w:eastAsia="仿宋_GB2312"/>
          <w:bCs/>
          <w:sz w:val="28"/>
          <w:szCs w:val="28"/>
        </w:rPr>
        <w:t>1、</w:t>
      </w:r>
      <w:r w:rsidRPr="00221B64">
        <w:rPr>
          <w:rFonts w:ascii="仿宋_GB2312" w:eastAsia="仿宋_GB2312" w:hint="eastAsia"/>
          <w:bCs/>
          <w:sz w:val="28"/>
          <w:szCs w:val="28"/>
        </w:rPr>
        <w:t>病人普通餐：</w:t>
      </w:r>
    </w:p>
    <w:p w14:paraId="79C55508" w14:textId="00FADCD4" w:rsidR="002A3C0C" w:rsidRDefault="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sidRPr="00221B64">
        <w:rPr>
          <w:bCs/>
          <w:sz w:val="28"/>
          <w:szCs w:val="28"/>
        </w:rPr>
        <w:t>①</w:t>
      </w:r>
      <w:r w:rsidRPr="00221B64">
        <w:rPr>
          <w:rFonts w:ascii="仿宋_GB2312" w:eastAsia="仿宋_GB2312" w:hAnsi="仿宋" w:cs="仿宋" w:hint="eastAsia"/>
          <w:bCs/>
          <w:sz w:val="28"/>
          <w:szCs w:val="28"/>
        </w:rPr>
        <w:t>供餐以套餐和自选形式提供</w:t>
      </w:r>
      <w:r w:rsidRPr="00221B64">
        <w:rPr>
          <w:rFonts w:ascii="仿宋_GB2312" w:eastAsia="仿宋_GB2312" w:hAnsi="仿宋" w:cs="仿宋"/>
          <w:bCs/>
          <w:sz w:val="28"/>
          <w:szCs w:val="28"/>
        </w:rPr>
        <w:t>。</w:t>
      </w:r>
      <w:proofErr w:type="gramStart"/>
      <w:r w:rsidRPr="00221B64">
        <w:rPr>
          <w:rFonts w:ascii="仿宋_GB2312" w:eastAsia="仿宋_GB2312" w:hAnsi="仿宋" w:cs="仿宋"/>
          <w:bCs/>
          <w:sz w:val="28"/>
          <w:szCs w:val="28"/>
        </w:rPr>
        <w:t>另针对</w:t>
      </w:r>
      <w:proofErr w:type="gramEnd"/>
      <w:r w:rsidRPr="00221B64">
        <w:rPr>
          <w:rFonts w:ascii="仿宋_GB2312" w:eastAsia="仿宋_GB2312" w:hAnsi="仿宋" w:cs="仿宋"/>
          <w:bCs/>
          <w:sz w:val="28"/>
          <w:szCs w:val="28"/>
        </w:rPr>
        <w:t>不在套餐和自选菜单内的单点菜品，</w:t>
      </w:r>
      <w:r w:rsidRPr="00221B64">
        <w:rPr>
          <w:rFonts w:ascii="仿宋_GB2312" w:eastAsia="仿宋_GB2312" w:hAnsi="仿宋" w:cs="仿宋"/>
          <w:bCs/>
          <w:sz w:val="28"/>
          <w:szCs w:val="28"/>
        </w:rPr>
        <w:lastRenderedPageBreak/>
        <w:t>按照医院</w:t>
      </w:r>
      <w:r w:rsidRPr="00221B64">
        <w:rPr>
          <w:rFonts w:ascii="仿宋_GB2312" w:eastAsia="仿宋_GB2312" w:hAnsi="仿宋" w:cs="仿宋" w:hint="eastAsia"/>
          <w:bCs/>
          <w:sz w:val="28"/>
          <w:szCs w:val="28"/>
        </w:rPr>
        <w:t>现行</w:t>
      </w:r>
      <w:r w:rsidRPr="00221B64">
        <w:rPr>
          <w:rFonts w:ascii="仿宋_GB2312" w:eastAsia="仿宋_GB2312" w:hAnsi="仿宋" w:cs="仿宋"/>
          <w:bCs/>
          <w:sz w:val="28"/>
          <w:szCs w:val="28"/>
        </w:rPr>
        <w:t>病人</w:t>
      </w:r>
      <w:r w:rsidRPr="00221B64">
        <w:rPr>
          <w:rFonts w:ascii="仿宋_GB2312" w:eastAsia="仿宋_GB2312" w:hAnsi="仿宋" w:cs="仿宋" w:hint="eastAsia"/>
          <w:bCs/>
          <w:sz w:val="28"/>
          <w:szCs w:val="28"/>
        </w:rPr>
        <w:t>普通</w:t>
      </w:r>
      <w:proofErr w:type="gramStart"/>
      <w:r w:rsidRPr="00221B64">
        <w:rPr>
          <w:rFonts w:ascii="仿宋_GB2312" w:eastAsia="仿宋_GB2312" w:hAnsi="仿宋" w:cs="仿宋"/>
          <w:bCs/>
          <w:sz w:val="28"/>
          <w:szCs w:val="28"/>
        </w:rPr>
        <w:t>餐</w:t>
      </w:r>
      <w:r w:rsidRPr="00221B64">
        <w:rPr>
          <w:rFonts w:ascii="仿宋_GB2312" w:eastAsia="仿宋_GB2312" w:hAnsi="仿宋" w:cs="仿宋" w:hint="eastAsia"/>
          <w:bCs/>
          <w:sz w:val="28"/>
          <w:szCs w:val="28"/>
        </w:rPr>
        <w:t>标准</w:t>
      </w:r>
      <w:proofErr w:type="gramEnd"/>
      <w:r w:rsidRPr="00221B64">
        <w:rPr>
          <w:rFonts w:ascii="仿宋_GB2312" w:eastAsia="仿宋_GB2312" w:hAnsi="仿宋" w:cs="仿宋" w:hint="eastAsia"/>
          <w:bCs/>
          <w:sz w:val="28"/>
          <w:szCs w:val="28"/>
        </w:rPr>
        <w:t>供餐并按照</w:t>
      </w:r>
      <w:r w:rsidRPr="00221B64">
        <w:rPr>
          <w:rFonts w:ascii="仿宋_GB2312" w:eastAsia="仿宋_GB2312" w:hAnsi="仿宋" w:cs="仿宋"/>
          <w:bCs/>
          <w:sz w:val="28"/>
          <w:szCs w:val="28"/>
        </w:rPr>
        <w:t>对应供餐价格进行</w:t>
      </w:r>
      <w:r>
        <w:rPr>
          <w:rFonts w:ascii="仿宋_GB2312" w:eastAsia="仿宋_GB2312" w:hAnsi="仿宋" w:cs="仿宋"/>
          <w:bCs/>
          <w:sz w:val="28"/>
          <w:szCs w:val="28"/>
        </w:rPr>
        <w:t>结算。</w:t>
      </w:r>
    </w:p>
    <w:p w14:paraId="225C055A" w14:textId="77777777" w:rsidR="002A3C0C" w:rsidRDefault="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Pr>
          <w:bCs/>
          <w:sz w:val="28"/>
          <w:szCs w:val="28"/>
        </w:rPr>
        <w:t>②</w:t>
      </w:r>
      <w:r>
        <w:rPr>
          <w:rFonts w:ascii="仿宋_GB2312" w:eastAsia="仿宋_GB2312" w:hAnsi="仿宋" w:cs="仿宋"/>
          <w:bCs/>
          <w:sz w:val="28"/>
          <w:szCs w:val="28"/>
        </w:rPr>
        <w:t>门诊患者早餐每天须提供3款及以上的套餐和5个品种及以上的自选菜单（每个品种可选一样）供选择，套餐和自选菜单均可按</w:t>
      </w:r>
      <w:r>
        <w:rPr>
          <w:rFonts w:ascii="仿宋_GB2312" w:eastAsia="仿宋_GB2312" w:hAnsi="仿宋" w:cs="仿宋" w:hint="eastAsia"/>
          <w:bCs/>
          <w:sz w:val="28"/>
          <w:szCs w:val="28"/>
        </w:rPr>
        <w:t>采购人</w:t>
      </w:r>
      <w:r>
        <w:rPr>
          <w:rFonts w:ascii="仿宋_GB2312" w:eastAsia="仿宋_GB2312" w:hAnsi="仿宋" w:cs="仿宋"/>
          <w:bCs/>
          <w:sz w:val="28"/>
          <w:szCs w:val="28"/>
        </w:rPr>
        <w:t>实际需求即时调整；</w:t>
      </w:r>
    </w:p>
    <w:p w14:paraId="3F460179" w14:textId="77777777" w:rsidR="002A3C0C" w:rsidRDefault="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Pr>
          <w:bCs/>
          <w:sz w:val="28"/>
          <w:szCs w:val="28"/>
        </w:rPr>
        <w:t>③</w:t>
      </w:r>
      <w:r>
        <w:rPr>
          <w:rFonts w:ascii="仿宋_GB2312" w:eastAsia="仿宋_GB2312" w:hAnsi="仿宋" w:cs="仿宋"/>
          <w:bCs/>
          <w:sz w:val="28"/>
          <w:szCs w:val="28"/>
        </w:rPr>
        <w:t>住院患者早餐每天须提供3款及以上的套餐和5个品种及以上的自选菜单（每个品种可选一样）供选择；住院患者午餐、晚餐每天须提供5款及以上的套餐和6个品种及以上的自选菜单（每个品种可选一样）供选择。原则上，以上套餐和自选菜单每周更新一次，住院患者早餐至少更新1款套餐，住院患者午餐、晚餐至少更新2款套餐，也可按</w:t>
      </w:r>
      <w:r>
        <w:rPr>
          <w:rFonts w:ascii="仿宋_GB2312" w:eastAsia="仿宋_GB2312" w:hAnsi="仿宋" w:cs="仿宋" w:hint="eastAsia"/>
          <w:bCs/>
          <w:sz w:val="28"/>
          <w:szCs w:val="28"/>
        </w:rPr>
        <w:t>采购人</w:t>
      </w:r>
      <w:r>
        <w:rPr>
          <w:rFonts w:ascii="仿宋_GB2312" w:eastAsia="仿宋_GB2312" w:hAnsi="仿宋" w:cs="仿宋"/>
          <w:bCs/>
          <w:sz w:val="28"/>
          <w:szCs w:val="28"/>
        </w:rPr>
        <w:t>实际需求即时调整；</w:t>
      </w:r>
    </w:p>
    <w:p w14:paraId="7BB34623" w14:textId="77777777" w:rsidR="002A3C0C" w:rsidRDefault="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Pr>
          <w:bCs/>
          <w:sz w:val="28"/>
          <w:szCs w:val="28"/>
        </w:rPr>
        <w:t>④</w:t>
      </w:r>
      <w:r>
        <w:rPr>
          <w:rFonts w:ascii="仿宋_GB2312" w:eastAsia="仿宋_GB2312" w:hAnsi="仿宋" w:cs="仿宋"/>
          <w:bCs/>
          <w:sz w:val="28"/>
          <w:szCs w:val="28"/>
        </w:rPr>
        <w:t>针对当天入院患者（无法提前一天订餐的），须提供2款及以上的临时套餐（午餐、晚餐）供选择，午餐最迟下单时间在当天10:30前，晚餐最迟下单时间在当天16:00前，送餐时间范围不变。原则上，临时套餐（午餐、晚餐）应每周更新一次，至少更新1款套餐，也可按</w:t>
      </w:r>
      <w:r>
        <w:rPr>
          <w:rFonts w:ascii="仿宋_GB2312" w:eastAsia="仿宋_GB2312" w:hAnsi="仿宋" w:cs="仿宋" w:hint="eastAsia"/>
          <w:bCs/>
          <w:sz w:val="28"/>
          <w:szCs w:val="28"/>
        </w:rPr>
        <w:t>采购人</w:t>
      </w:r>
      <w:r>
        <w:rPr>
          <w:rFonts w:ascii="仿宋_GB2312" w:eastAsia="仿宋_GB2312" w:hAnsi="仿宋" w:cs="仿宋"/>
          <w:bCs/>
          <w:sz w:val="28"/>
          <w:szCs w:val="28"/>
        </w:rPr>
        <w:t>实际需求即时调整。</w:t>
      </w:r>
    </w:p>
    <w:p w14:paraId="51C85700" w14:textId="77777777" w:rsidR="002A3C0C" w:rsidRDefault="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⑤提供菜品包装定制、智慧点餐等个性化服务。</w:t>
      </w:r>
    </w:p>
    <w:p w14:paraId="531F55EA" w14:textId="77777777" w:rsidR="002A3C0C" w:rsidRPr="00221B64" w:rsidRDefault="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sidRPr="00221B64">
        <w:rPr>
          <w:rFonts w:ascii="仿宋_GB2312" w:eastAsia="仿宋_GB2312" w:hAnsi="仿宋" w:cs="仿宋"/>
          <w:bCs/>
          <w:sz w:val="28"/>
          <w:szCs w:val="28"/>
        </w:rPr>
        <w:t>2、治疗饮食</w:t>
      </w:r>
    </w:p>
    <w:p w14:paraId="1B02C666" w14:textId="32F66504" w:rsidR="002A3C0C" w:rsidRDefault="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sidRPr="00221B64">
        <w:rPr>
          <w:rFonts w:ascii="仿宋_GB2312" w:eastAsia="仿宋_GB2312" w:hAnsi="仿宋" w:cs="仿宋" w:hint="eastAsia"/>
          <w:bCs/>
          <w:sz w:val="28"/>
          <w:szCs w:val="28"/>
        </w:rPr>
        <w:t>按照</w:t>
      </w:r>
      <w:r w:rsidRPr="00221B64">
        <w:rPr>
          <w:rFonts w:ascii="仿宋_GB2312" w:eastAsia="仿宋_GB2312" w:hAnsi="仿宋" w:cs="仿宋" w:hint="eastAsia"/>
          <w:sz w:val="28"/>
          <w:szCs w:val="28"/>
        </w:rPr>
        <w:t>《关于对餐饮承包公司住院人员膳食制作实施监督的考核办法》（详见附件2）中对治疗饮食的各</w:t>
      </w:r>
      <w:proofErr w:type="gramStart"/>
      <w:r w:rsidRPr="00221B64">
        <w:rPr>
          <w:rFonts w:ascii="仿宋_GB2312" w:eastAsia="仿宋_GB2312" w:hAnsi="仿宋" w:cs="仿宋" w:hint="eastAsia"/>
          <w:sz w:val="28"/>
          <w:szCs w:val="28"/>
        </w:rPr>
        <w:t>类要求</w:t>
      </w:r>
      <w:proofErr w:type="gramEnd"/>
      <w:r w:rsidRPr="00221B64">
        <w:rPr>
          <w:rFonts w:ascii="仿宋_GB2312" w:eastAsia="仿宋_GB2312" w:hAnsi="仿宋" w:cs="仿宋" w:hint="eastAsia"/>
          <w:sz w:val="28"/>
          <w:szCs w:val="28"/>
        </w:rPr>
        <w:t>执行。</w:t>
      </w:r>
    </w:p>
    <w:p w14:paraId="01A78D59" w14:textId="77777777" w:rsidR="002A3C0C" w:rsidRDefault="00221B64">
      <w:pPr>
        <w:autoSpaceDE w:val="0"/>
        <w:autoSpaceDN w:val="0"/>
        <w:adjustRightInd w:val="0"/>
        <w:snapToGrid w:val="0"/>
        <w:spacing w:line="500" w:lineRule="exact"/>
        <w:rPr>
          <w:rFonts w:ascii="仿宋_GB2312" w:eastAsia="仿宋_GB2312" w:hAnsi="仿宋" w:cs="仿宋"/>
          <w:b/>
          <w:bCs/>
          <w:sz w:val="28"/>
          <w:szCs w:val="28"/>
        </w:rPr>
      </w:pPr>
      <w:r>
        <w:rPr>
          <w:rFonts w:ascii="仿宋_GB2312" w:eastAsia="仿宋_GB2312" w:hAnsi="仿宋" w:cs="仿宋" w:hint="eastAsia"/>
          <w:b/>
          <w:bCs/>
          <w:sz w:val="28"/>
          <w:szCs w:val="28"/>
        </w:rPr>
        <w:t>（2）手术餐：</w:t>
      </w:r>
    </w:p>
    <w:p w14:paraId="61CDE919" w14:textId="318E268B" w:rsidR="002A3C0C" w:rsidRPr="00221B64" w:rsidRDefault="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sidRPr="00221B64">
        <w:rPr>
          <w:rFonts w:ascii="仿宋_GB2312" w:eastAsia="仿宋_GB2312" w:hAnsi="仿宋" w:cs="仿宋" w:hint="eastAsia"/>
          <w:bCs/>
          <w:sz w:val="28"/>
          <w:szCs w:val="28"/>
        </w:rPr>
        <w:t>①根据采购人</w:t>
      </w:r>
      <w:r>
        <w:rPr>
          <w:rFonts w:ascii="仿宋_GB2312" w:eastAsia="仿宋_GB2312" w:hAnsi="仿宋" w:cs="仿宋" w:hint="eastAsia"/>
          <w:bCs/>
          <w:sz w:val="28"/>
          <w:szCs w:val="28"/>
        </w:rPr>
        <w:t>需求</w:t>
      </w:r>
      <w:r w:rsidRPr="00221B64">
        <w:rPr>
          <w:rFonts w:ascii="仿宋_GB2312" w:eastAsia="仿宋_GB2312" w:hAnsi="仿宋" w:cs="仿宋" w:hint="eastAsia"/>
          <w:bCs/>
          <w:sz w:val="28"/>
          <w:szCs w:val="28"/>
        </w:rPr>
        <w:t>在手术餐厅内开设汤粉面、面点、特色套餐、例汤等多样化供应。</w:t>
      </w:r>
    </w:p>
    <w:p w14:paraId="596F5552" w14:textId="77777777" w:rsidR="002A3C0C" w:rsidRPr="00221B64" w:rsidRDefault="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sidRPr="00221B64">
        <w:rPr>
          <w:rFonts w:ascii="仿宋_GB2312" w:eastAsia="仿宋_GB2312" w:hAnsi="仿宋" w:cs="仿宋" w:hint="eastAsia"/>
          <w:bCs/>
          <w:sz w:val="28"/>
          <w:szCs w:val="28"/>
        </w:rPr>
        <w:t>②中标人须提供不同品种的自选菜式供就餐人员选择，每天午、晚餐须确保提供</w:t>
      </w:r>
      <w:proofErr w:type="gramStart"/>
      <w:r w:rsidRPr="00221B64">
        <w:rPr>
          <w:rFonts w:ascii="仿宋_GB2312" w:eastAsia="仿宋_GB2312" w:hAnsi="仿宋" w:cs="仿宋" w:hint="eastAsia"/>
          <w:bCs/>
          <w:sz w:val="28"/>
          <w:szCs w:val="28"/>
        </w:rPr>
        <w:t>主荤不</w:t>
      </w:r>
      <w:proofErr w:type="gramEnd"/>
      <w:r w:rsidRPr="00221B64">
        <w:rPr>
          <w:rFonts w:ascii="仿宋_GB2312" w:eastAsia="仿宋_GB2312" w:hAnsi="仿宋" w:cs="仿宋" w:hint="eastAsia"/>
          <w:bCs/>
          <w:sz w:val="28"/>
          <w:szCs w:val="28"/>
        </w:rPr>
        <w:t>少于</w:t>
      </w:r>
      <w:r w:rsidRPr="00221B64">
        <w:rPr>
          <w:rFonts w:ascii="仿宋_GB2312" w:eastAsia="仿宋_GB2312" w:hAnsi="仿宋" w:cs="仿宋"/>
          <w:bCs/>
          <w:sz w:val="28"/>
          <w:szCs w:val="28"/>
        </w:rPr>
        <w:t>5个、</w:t>
      </w:r>
      <w:proofErr w:type="gramStart"/>
      <w:r w:rsidRPr="00221B64">
        <w:rPr>
          <w:rFonts w:ascii="仿宋_GB2312" w:eastAsia="仿宋_GB2312" w:hAnsi="仿宋" w:cs="仿宋"/>
          <w:bCs/>
          <w:sz w:val="28"/>
          <w:szCs w:val="28"/>
        </w:rPr>
        <w:t>半荤不少于</w:t>
      </w:r>
      <w:proofErr w:type="gramEnd"/>
      <w:r w:rsidRPr="00221B64">
        <w:rPr>
          <w:rFonts w:ascii="仿宋_GB2312" w:eastAsia="仿宋_GB2312" w:hAnsi="仿宋" w:cs="仿宋"/>
          <w:bCs/>
          <w:sz w:val="28"/>
          <w:szCs w:val="28"/>
        </w:rPr>
        <w:t>4个、素菜及点心类不少于4个、奶类（或水果或饮品）不少于3个各不相同的自选菜式，每天午餐、晚餐的菜品应不相同，每周对菜式进行轮换，特色套餐不少于3种，粉面不少于2种。</w:t>
      </w:r>
    </w:p>
    <w:p w14:paraId="4A5A0683" w14:textId="28290FA1" w:rsidR="002A3C0C" w:rsidRPr="00221B64" w:rsidRDefault="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sidRPr="00221B64">
        <w:rPr>
          <w:rFonts w:ascii="仿宋_GB2312" w:eastAsia="仿宋_GB2312" w:hAnsi="仿宋" w:cs="仿宋" w:hint="eastAsia"/>
          <w:bCs/>
          <w:sz w:val="28"/>
          <w:szCs w:val="28"/>
        </w:rPr>
        <w:t>③允许职工可在现有菜式及餐费标准内自由搭配：</w:t>
      </w:r>
    </w:p>
    <w:p w14:paraId="5CFBE82A" w14:textId="77777777" w:rsidR="002A3C0C" w:rsidRPr="00221B64" w:rsidRDefault="00221B64" w:rsidP="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a</w:t>
      </w:r>
      <w:r>
        <w:rPr>
          <w:rFonts w:ascii="仿宋_GB2312" w:eastAsia="仿宋_GB2312" w:hAnsi="仿宋" w:cs="仿宋"/>
          <w:bCs/>
          <w:sz w:val="28"/>
          <w:szCs w:val="28"/>
        </w:rPr>
        <w:t>.</w:t>
      </w:r>
      <w:r w:rsidRPr="00221B64">
        <w:rPr>
          <w:rFonts w:ascii="仿宋_GB2312" w:eastAsia="仿宋_GB2312" w:hAnsi="仿宋" w:cs="仿宋" w:hint="eastAsia"/>
          <w:bCs/>
          <w:sz w:val="28"/>
          <w:szCs w:val="28"/>
        </w:rPr>
        <w:t>选择自选菜式的职工，须搭配二个主荤、一个素炒、一个青菜、奶类或水果或饮品或小点心；</w:t>
      </w:r>
    </w:p>
    <w:p w14:paraId="3B2355CE" w14:textId="7DF6E10E" w:rsidR="002A3C0C" w:rsidRPr="00221B64" w:rsidRDefault="00221B64" w:rsidP="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b.</w:t>
      </w:r>
      <w:r w:rsidRPr="00221B64">
        <w:rPr>
          <w:rFonts w:ascii="仿宋_GB2312" w:eastAsia="仿宋_GB2312" w:hAnsi="仿宋" w:cs="仿宋" w:hint="eastAsia"/>
          <w:bCs/>
          <w:sz w:val="28"/>
          <w:szCs w:val="28"/>
        </w:rPr>
        <w:t>选择常规打包套餐的职工，</w:t>
      </w:r>
      <w:r>
        <w:rPr>
          <w:rFonts w:ascii="仿宋_GB2312" w:eastAsia="仿宋_GB2312" w:hAnsi="仿宋" w:cs="仿宋" w:hint="eastAsia"/>
          <w:bCs/>
          <w:sz w:val="28"/>
          <w:szCs w:val="28"/>
        </w:rPr>
        <w:t>须搭</w:t>
      </w:r>
      <w:r w:rsidRPr="00221B64">
        <w:rPr>
          <w:rFonts w:ascii="仿宋_GB2312" w:eastAsia="仿宋_GB2312" w:hAnsi="仿宋" w:cs="仿宋" w:hint="eastAsia"/>
          <w:bCs/>
          <w:sz w:val="28"/>
          <w:szCs w:val="28"/>
        </w:rPr>
        <w:t>配二个主荤</w:t>
      </w:r>
      <w:r>
        <w:rPr>
          <w:rFonts w:ascii="仿宋_GB2312" w:eastAsia="仿宋_GB2312" w:hAnsi="仿宋" w:cs="仿宋" w:hint="eastAsia"/>
          <w:bCs/>
          <w:sz w:val="28"/>
          <w:szCs w:val="28"/>
        </w:rPr>
        <w:t>、</w:t>
      </w:r>
      <w:r w:rsidRPr="00221B64">
        <w:rPr>
          <w:rFonts w:ascii="仿宋_GB2312" w:eastAsia="仿宋_GB2312" w:hAnsi="仿宋" w:cs="仿宋" w:hint="eastAsia"/>
          <w:bCs/>
          <w:sz w:val="28"/>
          <w:szCs w:val="28"/>
        </w:rPr>
        <w:t>一个素炒</w:t>
      </w:r>
      <w:r>
        <w:rPr>
          <w:rFonts w:ascii="仿宋_GB2312" w:eastAsia="仿宋_GB2312" w:hAnsi="仿宋" w:cs="仿宋" w:hint="eastAsia"/>
          <w:bCs/>
          <w:sz w:val="28"/>
          <w:szCs w:val="28"/>
        </w:rPr>
        <w:t>、</w:t>
      </w:r>
      <w:r w:rsidRPr="00221B64">
        <w:rPr>
          <w:rFonts w:ascii="仿宋_GB2312" w:eastAsia="仿宋_GB2312" w:hAnsi="仿宋" w:cs="仿宋" w:hint="eastAsia"/>
          <w:bCs/>
          <w:sz w:val="28"/>
          <w:szCs w:val="28"/>
        </w:rPr>
        <w:t>一个青菜、豆奶或水果或饮品；</w:t>
      </w:r>
    </w:p>
    <w:p w14:paraId="14338308" w14:textId="77777777" w:rsidR="002A3C0C" w:rsidRPr="00221B64" w:rsidRDefault="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bCs/>
          <w:sz w:val="28"/>
          <w:szCs w:val="28"/>
        </w:rPr>
        <w:t>c.</w:t>
      </w:r>
      <w:r w:rsidRPr="00221B64">
        <w:rPr>
          <w:rFonts w:ascii="仿宋_GB2312" w:eastAsia="仿宋_GB2312" w:hAnsi="仿宋" w:cs="仿宋" w:hint="eastAsia"/>
          <w:bCs/>
          <w:sz w:val="28"/>
          <w:szCs w:val="28"/>
        </w:rPr>
        <w:t>选择特色套餐的职工，</w:t>
      </w:r>
      <w:proofErr w:type="gramStart"/>
      <w:r w:rsidRPr="00221B64">
        <w:rPr>
          <w:rFonts w:ascii="仿宋_GB2312" w:eastAsia="仿宋_GB2312" w:hAnsi="仿宋" w:cs="仿宋" w:hint="eastAsia"/>
          <w:bCs/>
          <w:sz w:val="28"/>
          <w:szCs w:val="28"/>
        </w:rPr>
        <w:t>须配例</w:t>
      </w:r>
      <w:proofErr w:type="gramEnd"/>
      <w:r w:rsidRPr="00221B64">
        <w:rPr>
          <w:rFonts w:ascii="仿宋_GB2312" w:eastAsia="仿宋_GB2312" w:hAnsi="仿宋" w:cs="仿宋" w:hint="eastAsia"/>
          <w:bCs/>
          <w:sz w:val="28"/>
          <w:szCs w:val="28"/>
        </w:rPr>
        <w:t>汤或酸奶或水果；</w:t>
      </w:r>
    </w:p>
    <w:p w14:paraId="07E6DEAD" w14:textId="77777777" w:rsidR="002A3C0C" w:rsidRPr="00221B64" w:rsidRDefault="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lastRenderedPageBreak/>
        <w:t>d</w:t>
      </w:r>
      <w:r>
        <w:rPr>
          <w:rFonts w:ascii="仿宋_GB2312" w:eastAsia="仿宋_GB2312" w:hAnsi="仿宋" w:cs="仿宋"/>
          <w:bCs/>
          <w:sz w:val="28"/>
          <w:szCs w:val="28"/>
        </w:rPr>
        <w:t>.</w:t>
      </w:r>
      <w:r w:rsidRPr="00221B64">
        <w:rPr>
          <w:rFonts w:ascii="仿宋_GB2312" w:eastAsia="仿宋_GB2312" w:hAnsi="仿宋" w:cs="仿宋" w:hint="eastAsia"/>
          <w:bCs/>
          <w:sz w:val="28"/>
          <w:szCs w:val="28"/>
        </w:rPr>
        <w:t>选择粉面的职工，可选择一主荤菜、酸奶或水果。</w:t>
      </w:r>
    </w:p>
    <w:p w14:paraId="24999A8E" w14:textId="368E4E98" w:rsidR="002A3C0C" w:rsidRPr="00221B64" w:rsidRDefault="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e</w:t>
      </w:r>
      <w:r>
        <w:rPr>
          <w:rFonts w:ascii="仿宋_GB2312" w:eastAsia="仿宋_GB2312" w:hAnsi="仿宋" w:cs="仿宋"/>
          <w:bCs/>
          <w:sz w:val="28"/>
          <w:szCs w:val="28"/>
        </w:rPr>
        <w:t>.</w:t>
      </w:r>
      <w:r w:rsidRPr="00221B64">
        <w:rPr>
          <w:rFonts w:ascii="仿宋_GB2312" w:eastAsia="仿宋_GB2312" w:hAnsi="仿宋" w:cs="仿宋" w:hint="eastAsia"/>
          <w:bCs/>
          <w:sz w:val="28"/>
          <w:szCs w:val="28"/>
        </w:rPr>
        <w:t>选择包点、牛奶的职工，</w:t>
      </w:r>
      <w:proofErr w:type="gramStart"/>
      <w:r w:rsidRPr="00221B64">
        <w:rPr>
          <w:rFonts w:ascii="仿宋_GB2312" w:eastAsia="仿宋_GB2312" w:hAnsi="仿宋" w:cs="仿宋" w:hint="eastAsia"/>
          <w:bCs/>
          <w:sz w:val="28"/>
          <w:szCs w:val="28"/>
        </w:rPr>
        <w:t>按餐标</w:t>
      </w:r>
      <w:proofErr w:type="gramEnd"/>
      <w:r w:rsidRPr="00221B64">
        <w:rPr>
          <w:rFonts w:ascii="仿宋_GB2312" w:eastAsia="仿宋_GB2312" w:hAnsi="仿宋" w:cs="仿宋" w:hint="eastAsia"/>
          <w:bCs/>
          <w:sz w:val="28"/>
          <w:szCs w:val="28"/>
        </w:rPr>
        <w:t>配。</w:t>
      </w:r>
    </w:p>
    <w:p w14:paraId="5E07B8A7" w14:textId="77777777" w:rsidR="002A3C0C" w:rsidRPr="00221B64" w:rsidRDefault="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f</w:t>
      </w:r>
      <w:r>
        <w:rPr>
          <w:rFonts w:ascii="仿宋_GB2312" w:eastAsia="仿宋_GB2312" w:hAnsi="仿宋" w:cs="仿宋"/>
          <w:bCs/>
          <w:sz w:val="28"/>
          <w:szCs w:val="28"/>
        </w:rPr>
        <w:t>.</w:t>
      </w:r>
      <w:r w:rsidRPr="00221B64">
        <w:rPr>
          <w:rFonts w:ascii="仿宋_GB2312" w:eastAsia="仿宋_GB2312" w:hAnsi="仿宋" w:cs="仿宋" w:hint="eastAsia"/>
          <w:bCs/>
          <w:sz w:val="28"/>
          <w:szCs w:val="28"/>
        </w:rPr>
        <w:t>米饭可自行添加，配备酸豆角、辣椒酱等。</w:t>
      </w:r>
    </w:p>
    <w:p w14:paraId="78FFACE9" w14:textId="77777777" w:rsidR="002A3C0C" w:rsidRPr="00221B64" w:rsidRDefault="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sidRPr="00221B64">
        <w:rPr>
          <w:rFonts w:ascii="仿宋_GB2312" w:eastAsia="仿宋_GB2312" w:hAnsi="仿宋" w:cs="仿宋" w:hint="eastAsia"/>
          <w:bCs/>
          <w:sz w:val="28"/>
          <w:szCs w:val="28"/>
        </w:rPr>
        <w:t>④职工手术结束一般在</w:t>
      </w:r>
      <w:r w:rsidRPr="00221B64">
        <w:rPr>
          <w:rFonts w:ascii="仿宋_GB2312" w:eastAsia="仿宋_GB2312" w:hAnsi="仿宋" w:cs="仿宋"/>
          <w:bCs/>
          <w:sz w:val="28"/>
          <w:szCs w:val="28"/>
        </w:rPr>
        <w:t>14:00-17:00之间，</w:t>
      </w:r>
      <w:proofErr w:type="gramStart"/>
      <w:r w:rsidRPr="00221B64">
        <w:rPr>
          <w:rFonts w:ascii="仿宋_GB2312" w:eastAsia="仿宋_GB2312" w:hAnsi="仿宋" w:cs="仿宋"/>
          <w:bCs/>
          <w:sz w:val="28"/>
          <w:szCs w:val="28"/>
        </w:rPr>
        <w:t>若期间</w:t>
      </w:r>
      <w:proofErr w:type="gramEnd"/>
      <w:r w:rsidRPr="00221B64">
        <w:rPr>
          <w:rFonts w:ascii="仿宋_GB2312" w:eastAsia="仿宋_GB2312" w:hAnsi="仿宋" w:cs="仿宋"/>
          <w:bCs/>
          <w:sz w:val="28"/>
          <w:szCs w:val="28"/>
        </w:rPr>
        <w:t>有餐饮服务需求，中标人须提供2-3款餐饮供选择,并在30分钟内加工好送到现场。</w:t>
      </w:r>
    </w:p>
    <w:p w14:paraId="4C6C81A0" w14:textId="77777777" w:rsidR="002A3C0C" w:rsidRPr="00221B64" w:rsidRDefault="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sidRPr="00221B64">
        <w:rPr>
          <w:rFonts w:ascii="仿宋_GB2312" w:eastAsia="仿宋_GB2312" w:hAnsi="仿宋" w:cs="仿宋" w:hint="eastAsia"/>
          <w:bCs/>
          <w:sz w:val="28"/>
          <w:szCs w:val="28"/>
        </w:rPr>
        <w:t>⑤分量要求：</w:t>
      </w:r>
    </w:p>
    <w:p w14:paraId="6FDF9E7A" w14:textId="77777777" w:rsidR="002A3C0C" w:rsidRPr="00221B64" w:rsidRDefault="00221B64">
      <w:pPr>
        <w:pStyle w:val="af4"/>
        <w:numPr>
          <w:ilvl w:val="0"/>
          <w:numId w:val="2"/>
        </w:numPr>
        <w:autoSpaceDE w:val="0"/>
        <w:autoSpaceDN w:val="0"/>
        <w:adjustRightInd w:val="0"/>
        <w:snapToGrid w:val="0"/>
        <w:spacing w:line="500" w:lineRule="exact"/>
        <w:ind w:left="0" w:firstLineChars="0" w:firstLine="851"/>
        <w:rPr>
          <w:rFonts w:ascii="仿宋_GB2312" w:eastAsia="仿宋_GB2312" w:hAnsi="仿宋" w:cs="仿宋"/>
          <w:bCs/>
          <w:sz w:val="28"/>
          <w:szCs w:val="28"/>
        </w:rPr>
      </w:pPr>
      <w:proofErr w:type="gramStart"/>
      <w:r w:rsidRPr="00221B64">
        <w:rPr>
          <w:rFonts w:ascii="仿宋_GB2312" w:eastAsia="仿宋_GB2312" w:hAnsi="仿宋" w:cs="仿宋" w:hint="eastAsia"/>
          <w:bCs/>
          <w:sz w:val="28"/>
          <w:szCs w:val="28"/>
        </w:rPr>
        <w:t>主荤类</w:t>
      </w:r>
      <w:proofErr w:type="gramEnd"/>
      <w:r w:rsidRPr="00221B64">
        <w:rPr>
          <w:rFonts w:ascii="仿宋_GB2312" w:eastAsia="仿宋_GB2312" w:hAnsi="仿宋" w:cs="仿宋" w:hint="eastAsia"/>
          <w:bCs/>
          <w:sz w:val="28"/>
          <w:szCs w:val="28"/>
        </w:rPr>
        <w:t>：熟肉不低于</w:t>
      </w:r>
      <w:r w:rsidRPr="00221B64">
        <w:rPr>
          <w:rFonts w:ascii="仿宋_GB2312" w:eastAsia="仿宋_GB2312" w:hAnsi="仿宋" w:cs="仿宋"/>
          <w:bCs/>
          <w:sz w:val="28"/>
          <w:szCs w:val="28"/>
        </w:rPr>
        <w:t>150克；</w:t>
      </w:r>
    </w:p>
    <w:p w14:paraId="114C8629" w14:textId="77777777" w:rsidR="002A3C0C" w:rsidRPr="00221B64" w:rsidRDefault="00221B64">
      <w:pPr>
        <w:pStyle w:val="af4"/>
        <w:numPr>
          <w:ilvl w:val="2"/>
          <w:numId w:val="2"/>
        </w:numPr>
        <w:autoSpaceDE w:val="0"/>
        <w:autoSpaceDN w:val="0"/>
        <w:adjustRightInd w:val="0"/>
        <w:snapToGrid w:val="0"/>
        <w:spacing w:line="500" w:lineRule="exact"/>
        <w:ind w:firstLineChars="0"/>
        <w:rPr>
          <w:rFonts w:ascii="仿宋_GB2312" w:eastAsia="仿宋_GB2312" w:hAnsi="仿宋" w:cs="仿宋"/>
          <w:bCs/>
          <w:sz w:val="28"/>
          <w:szCs w:val="28"/>
        </w:rPr>
      </w:pPr>
      <w:r w:rsidRPr="00221B64">
        <w:rPr>
          <w:rFonts w:ascii="仿宋_GB2312" w:eastAsia="仿宋_GB2312" w:hAnsi="仿宋" w:cs="仿宋" w:hint="eastAsia"/>
          <w:bCs/>
          <w:sz w:val="28"/>
          <w:szCs w:val="28"/>
        </w:rPr>
        <w:t>半荤类：熟肉不低于</w:t>
      </w:r>
      <w:r w:rsidRPr="00221B64">
        <w:rPr>
          <w:rFonts w:ascii="仿宋_GB2312" w:eastAsia="仿宋_GB2312" w:hAnsi="仿宋" w:cs="仿宋"/>
          <w:bCs/>
          <w:sz w:val="28"/>
          <w:szCs w:val="28"/>
        </w:rPr>
        <w:t>50克，混炒比例控制在7:3；</w:t>
      </w:r>
    </w:p>
    <w:p w14:paraId="1F424C4F" w14:textId="77777777" w:rsidR="002A3C0C" w:rsidRPr="00221B64" w:rsidRDefault="00221B64">
      <w:pPr>
        <w:pStyle w:val="af4"/>
        <w:numPr>
          <w:ilvl w:val="2"/>
          <w:numId w:val="2"/>
        </w:numPr>
        <w:autoSpaceDE w:val="0"/>
        <w:autoSpaceDN w:val="0"/>
        <w:adjustRightInd w:val="0"/>
        <w:snapToGrid w:val="0"/>
        <w:spacing w:line="500" w:lineRule="exact"/>
        <w:ind w:firstLineChars="0"/>
        <w:rPr>
          <w:rFonts w:ascii="仿宋_GB2312" w:eastAsia="仿宋_GB2312" w:hAnsi="仿宋" w:cs="仿宋"/>
          <w:bCs/>
          <w:sz w:val="28"/>
          <w:szCs w:val="28"/>
        </w:rPr>
      </w:pPr>
      <w:r w:rsidRPr="00221B64">
        <w:rPr>
          <w:rFonts w:ascii="仿宋_GB2312" w:eastAsia="仿宋_GB2312" w:hAnsi="仿宋" w:cs="仿宋" w:hint="eastAsia"/>
          <w:bCs/>
          <w:sz w:val="28"/>
          <w:szCs w:val="28"/>
        </w:rPr>
        <w:t>素菜类：不低于</w:t>
      </w:r>
      <w:r w:rsidRPr="00221B64">
        <w:rPr>
          <w:rFonts w:ascii="仿宋_GB2312" w:eastAsia="仿宋_GB2312" w:hAnsi="仿宋" w:cs="仿宋"/>
          <w:bCs/>
          <w:sz w:val="28"/>
          <w:szCs w:val="28"/>
        </w:rPr>
        <w:t>150克;</w:t>
      </w:r>
    </w:p>
    <w:p w14:paraId="03631289" w14:textId="57AB0976" w:rsidR="002A3C0C" w:rsidRPr="00221B64" w:rsidRDefault="00221B64">
      <w:pPr>
        <w:pStyle w:val="af4"/>
        <w:numPr>
          <w:ilvl w:val="2"/>
          <w:numId w:val="2"/>
        </w:numPr>
        <w:tabs>
          <w:tab w:val="left" w:pos="1254"/>
        </w:tabs>
        <w:autoSpaceDE w:val="0"/>
        <w:autoSpaceDN w:val="0"/>
        <w:adjustRightInd w:val="0"/>
        <w:snapToGrid w:val="0"/>
        <w:spacing w:line="500" w:lineRule="exact"/>
        <w:ind w:firstLineChars="0"/>
        <w:rPr>
          <w:rFonts w:ascii="仿宋_GB2312" w:eastAsia="仿宋_GB2312" w:hAnsi="仿宋" w:cs="仿宋"/>
          <w:bCs/>
          <w:sz w:val="28"/>
          <w:szCs w:val="28"/>
        </w:rPr>
      </w:pPr>
      <w:r w:rsidRPr="00221B64">
        <w:rPr>
          <w:rFonts w:ascii="仿宋_GB2312" w:eastAsia="仿宋_GB2312" w:hAnsi="仿宋" w:cs="仿宋" w:hint="eastAsia"/>
          <w:bCs/>
          <w:sz w:val="28"/>
          <w:szCs w:val="28"/>
        </w:rPr>
        <w:t>特色套餐：</w:t>
      </w:r>
      <w:proofErr w:type="gramStart"/>
      <w:r w:rsidRPr="00221B64">
        <w:rPr>
          <w:rFonts w:ascii="仿宋_GB2312" w:eastAsia="仿宋_GB2312" w:hAnsi="仿宋" w:cs="仿宋" w:hint="eastAsia"/>
          <w:bCs/>
          <w:sz w:val="28"/>
          <w:szCs w:val="28"/>
        </w:rPr>
        <w:t>碗</w:t>
      </w:r>
      <w:proofErr w:type="gramEnd"/>
      <w:r w:rsidRPr="00221B64">
        <w:rPr>
          <w:rFonts w:ascii="仿宋_GB2312" w:eastAsia="仿宋_GB2312" w:hAnsi="仿宋" w:cs="仿宋" w:hint="eastAsia"/>
          <w:bCs/>
          <w:sz w:val="28"/>
          <w:szCs w:val="28"/>
        </w:rPr>
        <w:t>容量为1250ML，</w:t>
      </w:r>
      <w:proofErr w:type="gramStart"/>
      <w:r w:rsidRPr="00221B64">
        <w:rPr>
          <w:rFonts w:ascii="仿宋_GB2312" w:eastAsia="仿宋_GB2312" w:hAnsi="仿宋" w:cs="仿宋" w:hint="eastAsia"/>
          <w:bCs/>
          <w:sz w:val="28"/>
          <w:szCs w:val="28"/>
        </w:rPr>
        <w:t>主荤类</w:t>
      </w:r>
      <w:proofErr w:type="gramEnd"/>
      <w:r w:rsidRPr="00221B64">
        <w:rPr>
          <w:rFonts w:ascii="仿宋_GB2312" w:eastAsia="仿宋_GB2312" w:hAnsi="仿宋" w:cs="仿宋" w:hint="eastAsia"/>
          <w:bCs/>
          <w:sz w:val="28"/>
          <w:szCs w:val="28"/>
        </w:rPr>
        <w:t>不低于150克;</w:t>
      </w:r>
    </w:p>
    <w:p w14:paraId="3CB03756" w14:textId="77777777" w:rsidR="002A3C0C" w:rsidRPr="00221B64" w:rsidRDefault="00221B64" w:rsidP="00221B64">
      <w:pPr>
        <w:pStyle w:val="af4"/>
        <w:numPr>
          <w:ilvl w:val="2"/>
          <w:numId w:val="2"/>
        </w:numPr>
        <w:tabs>
          <w:tab w:val="left" w:pos="1254"/>
        </w:tabs>
        <w:autoSpaceDE w:val="0"/>
        <w:autoSpaceDN w:val="0"/>
        <w:adjustRightInd w:val="0"/>
        <w:snapToGrid w:val="0"/>
        <w:spacing w:line="500" w:lineRule="exact"/>
        <w:ind w:firstLineChars="0"/>
        <w:rPr>
          <w:rFonts w:ascii="仿宋_GB2312" w:eastAsia="仿宋_GB2312" w:hAnsi="仿宋" w:cs="仿宋"/>
          <w:bCs/>
          <w:sz w:val="28"/>
          <w:szCs w:val="28"/>
        </w:rPr>
      </w:pPr>
      <w:r w:rsidRPr="00221B64">
        <w:rPr>
          <w:rFonts w:ascii="仿宋_GB2312" w:eastAsia="仿宋_GB2312" w:hAnsi="仿宋" w:cs="仿宋" w:hint="eastAsia"/>
          <w:bCs/>
          <w:sz w:val="28"/>
          <w:szCs w:val="28"/>
        </w:rPr>
        <w:t>粉面类:</w:t>
      </w:r>
      <w:proofErr w:type="gramStart"/>
      <w:r w:rsidRPr="00221B64">
        <w:rPr>
          <w:rFonts w:ascii="仿宋_GB2312" w:eastAsia="仿宋_GB2312" w:hAnsi="仿宋" w:cs="仿宋" w:hint="eastAsia"/>
          <w:bCs/>
          <w:sz w:val="28"/>
          <w:szCs w:val="28"/>
        </w:rPr>
        <w:t>碗</w:t>
      </w:r>
      <w:proofErr w:type="gramEnd"/>
      <w:r w:rsidRPr="00221B64">
        <w:rPr>
          <w:rFonts w:ascii="仿宋_GB2312" w:eastAsia="仿宋_GB2312" w:hAnsi="仿宋" w:cs="仿宋" w:hint="eastAsia"/>
          <w:bCs/>
          <w:sz w:val="28"/>
          <w:szCs w:val="28"/>
        </w:rPr>
        <w:t>容量为1250ML,</w:t>
      </w:r>
      <w:proofErr w:type="gramStart"/>
      <w:r w:rsidRPr="00221B64">
        <w:rPr>
          <w:rFonts w:ascii="仿宋_GB2312" w:eastAsia="仿宋_GB2312" w:hAnsi="仿宋" w:cs="仿宋" w:hint="eastAsia"/>
          <w:bCs/>
          <w:sz w:val="28"/>
          <w:szCs w:val="28"/>
        </w:rPr>
        <w:t>主荤类</w:t>
      </w:r>
      <w:proofErr w:type="gramEnd"/>
      <w:r w:rsidRPr="00221B64">
        <w:rPr>
          <w:rFonts w:ascii="仿宋_GB2312" w:eastAsia="仿宋_GB2312" w:hAnsi="仿宋" w:cs="仿宋" w:hint="eastAsia"/>
          <w:bCs/>
          <w:sz w:val="28"/>
          <w:szCs w:val="28"/>
        </w:rPr>
        <w:t>不低于100克,配菜类不低于130克。</w:t>
      </w:r>
    </w:p>
    <w:p w14:paraId="2955630F" w14:textId="5796CE4E" w:rsidR="002A3C0C" w:rsidRDefault="00221B64">
      <w:pPr>
        <w:autoSpaceDE w:val="0"/>
        <w:autoSpaceDN w:val="0"/>
        <w:adjustRightInd w:val="0"/>
        <w:snapToGrid w:val="0"/>
        <w:spacing w:line="500" w:lineRule="exact"/>
        <w:rPr>
          <w:rFonts w:ascii="仿宋_GB2312" w:eastAsia="仿宋_GB2312" w:hAnsi="仿宋" w:cs="仿宋"/>
          <w:b/>
          <w:bCs/>
          <w:sz w:val="28"/>
          <w:szCs w:val="28"/>
        </w:rPr>
      </w:pPr>
      <w:r>
        <w:rPr>
          <w:rFonts w:ascii="仿宋_GB2312" w:eastAsia="仿宋_GB2312" w:hAnsi="仿宋" w:cs="仿宋" w:hint="eastAsia"/>
          <w:b/>
          <w:bCs/>
          <w:sz w:val="28"/>
          <w:szCs w:val="28"/>
        </w:rPr>
        <w:t>（3）职能部门接待工作餐：</w:t>
      </w:r>
    </w:p>
    <w:p w14:paraId="4418127C" w14:textId="77777777" w:rsidR="002A3C0C" w:rsidRDefault="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菜式设置合理，要求荤素搭配均衡，配备炖汤、酸奶，具体餐标、菜式可按照职能部门要求调整。</w:t>
      </w:r>
    </w:p>
    <w:p w14:paraId="2467F878" w14:textId="77777777" w:rsidR="002A3C0C" w:rsidRDefault="00221B64">
      <w:pPr>
        <w:autoSpaceDE w:val="0"/>
        <w:autoSpaceDN w:val="0"/>
        <w:adjustRightInd w:val="0"/>
        <w:snapToGrid w:val="0"/>
        <w:spacing w:line="500" w:lineRule="exact"/>
        <w:rPr>
          <w:rFonts w:ascii="仿宋_GB2312" w:eastAsia="仿宋_GB2312" w:hAnsi="仿宋" w:cs="仿宋"/>
          <w:b/>
          <w:bCs/>
          <w:sz w:val="28"/>
          <w:szCs w:val="28"/>
        </w:rPr>
      </w:pPr>
      <w:r>
        <w:rPr>
          <w:rFonts w:ascii="仿宋_GB2312" w:eastAsia="仿宋_GB2312" w:hAnsi="仿宋" w:cs="仿宋" w:hint="eastAsia"/>
          <w:bCs/>
          <w:sz w:val="28"/>
          <w:szCs w:val="28"/>
        </w:rPr>
        <w:t>3</w:t>
      </w:r>
      <w:r>
        <w:rPr>
          <w:rFonts w:ascii="仿宋_GB2312" w:eastAsia="仿宋_GB2312" w:hAnsi="仿宋" w:cs="仿宋"/>
          <w:bCs/>
          <w:sz w:val="28"/>
          <w:szCs w:val="28"/>
        </w:rPr>
        <w:t>.</w:t>
      </w:r>
      <w:r>
        <w:rPr>
          <w:rFonts w:ascii="仿宋_GB2312" w:eastAsia="仿宋_GB2312" w:hAnsi="仿宋" w:cs="仿宋" w:hint="eastAsia"/>
          <w:b/>
          <w:bCs/>
          <w:sz w:val="28"/>
          <w:szCs w:val="28"/>
        </w:rPr>
        <w:t>供餐价格</w:t>
      </w:r>
    </w:p>
    <w:p w14:paraId="45534997" w14:textId="77777777" w:rsidR="002A3C0C" w:rsidRDefault="00221B64">
      <w:pPr>
        <w:autoSpaceDE w:val="0"/>
        <w:autoSpaceDN w:val="0"/>
        <w:adjustRightInd w:val="0"/>
        <w:snapToGrid w:val="0"/>
        <w:spacing w:line="500" w:lineRule="exact"/>
        <w:jc w:val="center"/>
        <w:rPr>
          <w:rFonts w:ascii="仿宋_GB2312" w:eastAsia="仿宋_GB2312" w:hAnsi="仿宋" w:cs="仿宋"/>
          <w:bCs/>
          <w:sz w:val="28"/>
          <w:szCs w:val="28"/>
        </w:rPr>
      </w:pPr>
      <w:r>
        <w:rPr>
          <w:rFonts w:ascii="仿宋_GB2312" w:eastAsia="仿宋_GB2312" w:hAnsi="仿宋" w:cs="仿宋" w:hint="eastAsia"/>
          <w:bCs/>
          <w:sz w:val="28"/>
          <w:szCs w:val="28"/>
        </w:rPr>
        <w:t>餐品最高限价明细表</w:t>
      </w:r>
    </w:p>
    <w:tbl>
      <w:tblPr>
        <w:tblW w:w="4884" w:type="pct"/>
        <w:tblBorders>
          <w:top w:val="none" w:sz="4" w:space="0" w:color="000000"/>
          <w:left w:val="none" w:sz="4" w:space="0" w:color="000000"/>
          <w:bottom w:val="none" w:sz="4" w:space="0" w:color="000000"/>
          <w:right w:val="none" w:sz="4" w:space="0" w:color="000000"/>
        </w:tblBorders>
        <w:tblLook w:val="04A0" w:firstRow="1" w:lastRow="0" w:firstColumn="1" w:lastColumn="0" w:noHBand="0" w:noVBand="1"/>
      </w:tblPr>
      <w:tblGrid>
        <w:gridCol w:w="2306"/>
        <w:gridCol w:w="1510"/>
        <w:gridCol w:w="4067"/>
        <w:gridCol w:w="1522"/>
      </w:tblGrid>
      <w:tr w:rsidR="00221B64" w14:paraId="1F1AB010" w14:textId="77777777" w:rsidTr="00221B64">
        <w:trPr>
          <w:trHeight w:val="732"/>
        </w:trPr>
        <w:tc>
          <w:tcPr>
            <w:tcW w:w="1226" w:type="pct"/>
            <w:tcBorders>
              <w:top w:val="single" w:sz="4" w:space="0" w:color="000000"/>
              <w:left w:val="single" w:sz="4" w:space="0" w:color="000000"/>
              <w:bottom w:val="single" w:sz="4" w:space="0" w:color="000000"/>
              <w:right w:val="single" w:sz="4" w:space="0" w:color="000000"/>
            </w:tcBorders>
            <w:vAlign w:val="center"/>
          </w:tcPr>
          <w:p w14:paraId="652341D3" w14:textId="0A53D479" w:rsidR="00221B64" w:rsidRPr="00221B64" w:rsidRDefault="00221B64">
            <w:pPr>
              <w:jc w:val="center"/>
              <w:rPr>
                <w:rFonts w:ascii="黑体" w:eastAsia="黑体" w:hAnsi="黑体" w:cs="仿宋"/>
                <w:b/>
              </w:rPr>
            </w:pPr>
            <w:r>
              <w:rPr>
                <w:rFonts w:ascii="黑体" w:eastAsia="黑体" w:hAnsi="黑体" w:cs="仿宋" w:hint="eastAsia"/>
                <w:b/>
              </w:rPr>
              <w:t>餐饮类别</w:t>
            </w:r>
          </w:p>
        </w:tc>
        <w:tc>
          <w:tcPr>
            <w:tcW w:w="803" w:type="pct"/>
            <w:tcBorders>
              <w:top w:val="single" w:sz="4" w:space="0" w:color="000000"/>
              <w:left w:val="nil"/>
              <w:bottom w:val="single" w:sz="4" w:space="0" w:color="000000"/>
              <w:right w:val="single" w:sz="4" w:space="0" w:color="000000"/>
            </w:tcBorders>
            <w:vAlign w:val="center"/>
          </w:tcPr>
          <w:p w14:paraId="48C10140" w14:textId="77777777" w:rsidR="00221B64" w:rsidRPr="00221B64" w:rsidRDefault="00221B64">
            <w:pPr>
              <w:jc w:val="center"/>
              <w:rPr>
                <w:rFonts w:ascii="黑体" w:eastAsia="黑体" w:hAnsi="黑体" w:cs="仿宋"/>
                <w:b/>
              </w:rPr>
            </w:pPr>
            <w:r w:rsidRPr="00221B64">
              <w:rPr>
                <w:rFonts w:ascii="黑体" w:eastAsia="黑体" w:hAnsi="黑体" w:cs="仿宋" w:hint="eastAsia"/>
                <w:b/>
                <w:color w:val="000000"/>
              </w:rPr>
              <w:t>种类单价限价</w:t>
            </w:r>
          </w:p>
          <w:p w14:paraId="3E8655CD" w14:textId="77777777" w:rsidR="00221B64" w:rsidRPr="00221B64" w:rsidRDefault="00221B64">
            <w:pPr>
              <w:jc w:val="center"/>
              <w:rPr>
                <w:rFonts w:ascii="黑体" w:eastAsia="黑体" w:hAnsi="黑体" w:cs="仿宋"/>
                <w:b/>
              </w:rPr>
            </w:pPr>
            <w:r w:rsidRPr="00221B64">
              <w:rPr>
                <w:rFonts w:ascii="黑体" w:eastAsia="黑体" w:hAnsi="黑体" w:cs="仿宋" w:hint="eastAsia"/>
                <w:b/>
                <w:color w:val="000000"/>
              </w:rPr>
              <w:t>（人民币元）</w:t>
            </w:r>
          </w:p>
        </w:tc>
        <w:tc>
          <w:tcPr>
            <w:tcW w:w="2162" w:type="pct"/>
            <w:tcBorders>
              <w:top w:val="single" w:sz="4" w:space="0" w:color="000000"/>
              <w:left w:val="nil"/>
              <w:bottom w:val="single" w:sz="4" w:space="0" w:color="000000"/>
              <w:right w:val="single" w:sz="4" w:space="0" w:color="000000"/>
            </w:tcBorders>
            <w:vAlign w:val="center"/>
          </w:tcPr>
          <w:p w14:paraId="3B823DB6" w14:textId="77777777" w:rsidR="00221B64" w:rsidRPr="00221B64" w:rsidRDefault="00221B64">
            <w:pPr>
              <w:jc w:val="center"/>
              <w:rPr>
                <w:rFonts w:ascii="黑体" w:eastAsia="黑体" w:hAnsi="黑体" w:cs="仿宋"/>
                <w:b/>
              </w:rPr>
            </w:pPr>
            <w:r w:rsidRPr="00221B64">
              <w:rPr>
                <w:rFonts w:ascii="黑体" w:eastAsia="黑体" w:hAnsi="黑体" w:cs="仿宋" w:hint="eastAsia"/>
                <w:b/>
                <w:color w:val="000000"/>
              </w:rPr>
              <w:t>可选种类</w:t>
            </w:r>
            <w:r>
              <w:rPr>
                <w:rFonts w:ascii="黑体" w:eastAsia="黑体" w:hAnsi="黑体" w:cs="仿宋" w:hint="eastAsia"/>
                <w:b/>
                <w:color w:val="000000"/>
              </w:rPr>
              <w:t>（不低于标注克重）</w:t>
            </w:r>
          </w:p>
        </w:tc>
        <w:tc>
          <w:tcPr>
            <w:tcW w:w="809" w:type="pct"/>
            <w:tcBorders>
              <w:top w:val="single" w:sz="4" w:space="0" w:color="000000"/>
              <w:left w:val="nil"/>
              <w:bottom w:val="single" w:sz="4" w:space="0" w:color="000000"/>
              <w:right w:val="single" w:sz="4" w:space="0" w:color="000000"/>
            </w:tcBorders>
            <w:vAlign w:val="center"/>
          </w:tcPr>
          <w:p w14:paraId="603D8BBE" w14:textId="77777777" w:rsidR="00221B64" w:rsidRPr="00221B64" w:rsidRDefault="00221B64">
            <w:pPr>
              <w:jc w:val="center"/>
              <w:rPr>
                <w:rFonts w:ascii="黑体" w:eastAsia="黑体" w:hAnsi="黑体" w:cs="仿宋"/>
                <w:b/>
              </w:rPr>
            </w:pPr>
            <w:r w:rsidRPr="00221B64">
              <w:rPr>
                <w:rFonts w:ascii="黑体" w:eastAsia="黑体" w:hAnsi="黑体" w:cs="仿宋" w:hint="eastAsia"/>
                <w:b/>
                <w:color w:val="000000"/>
              </w:rPr>
              <w:t>说明</w:t>
            </w:r>
          </w:p>
        </w:tc>
      </w:tr>
      <w:tr w:rsidR="002A3C0C" w14:paraId="06230F46" w14:textId="77777777">
        <w:tc>
          <w:tcPr>
            <w:tcW w:w="1226" w:type="pct"/>
            <w:vMerge w:val="restart"/>
            <w:tcBorders>
              <w:top w:val="single" w:sz="4" w:space="0" w:color="auto"/>
              <w:left w:val="single" w:sz="4" w:space="0" w:color="auto"/>
              <w:right w:val="single" w:sz="4" w:space="0" w:color="000000"/>
            </w:tcBorders>
            <w:vAlign w:val="center"/>
          </w:tcPr>
          <w:p w14:paraId="67B570A3" w14:textId="38EC9576" w:rsidR="002A3C0C" w:rsidRPr="00221B64" w:rsidRDefault="00221B64" w:rsidP="00221B64">
            <w:pPr>
              <w:jc w:val="center"/>
              <w:rPr>
                <w:rFonts w:ascii="仿宋" w:eastAsia="仿宋" w:hAnsi="仿宋" w:cs="仿宋"/>
                <w:b/>
                <w:color w:val="000000"/>
                <w:sz w:val="22"/>
              </w:rPr>
            </w:pPr>
            <w:r w:rsidRPr="00221B64">
              <w:rPr>
                <w:rFonts w:ascii="仿宋" w:eastAsia="仿宋" w:hAnsi="仿宋" w:cs="仿宋" w:hint="eastAsia"/>
                <w:b/>
                <w:color w:val="000000"/>
                <w:sz w:val="22"/>
              </w:rPr>
              <w:t>国际医疗部、健康管理中心、综合门诊及特诊医疗中心门诊患者餐</w:t>
            </w:r>
          </w:p>
        </w:tc>
        <w:tc>
          <w:tcPr>
            <w:tcW w:w="803" w:type="pct"/>
            <w:tcBorders>
              <w:top w:val="nil"/>
              <w:left w:val="nil"/>
              <w:bottom w:val="single" w:sz="4" w:space="0" w:color="000000"/>
              <w:right w:val="single" w:sz="4" w:space="0" w:color="000000"/>
            </w:tcBorders>
            <w:vAlign w:val="center"/>
          </w:tcPr>
          <w:p w14:paraId="0EC54BF4" w14:textId="47B44193" w:rsidR="002A3C0C" w:rsidRDefault="002A3C0C">
            <w:pPr>
              <w:jc w:val="center"/>
              <w:rPr>
                <w:rFonts w:ascii="仿宋" w:eastAsia="仿宋" w:hAnsi="仿宋" w:cs="仿宋"/>
                <w:color w:val="000000"/>
              </w:rPr>
            </w:pPr>
          </w:p>
        </w:tc>
        <w:tc>
          <w:tcPr>
            <w:tcW w:w="2162" w:type="pct"/>
            <w:tcBorders>
              <w:top w:val="nil"/>
              <w:left w:val="nil"/>
              <w:bottom w:val="single" w:sz="4" w:space="0" w:color="000000"/>
              <w:right w:val="single" w:sz="4" w:space="0" w:color="000000"/>
            </w:tcBorders>
            <w:vAlign w:val="center"/>
          </w:tcPr>
          <w:p w14:paraId="10AC299D" w14:textId="77777777" w:rsidR="002A3C0C" w:rsidRPr="00221B64" w:rsidRDefault="00221B64">
            <w:pPr>
              <w:jc w:val="left"/>
              <w:rPr>
                <w:rFonts w:ascii="仿宋" w:eastAsia="仿宋" w:hAnsi="仿宋" w:cs="仿宋"/>
              </w:rPr>
            </w:pPr>
            <w:r w:rsidRPr="00221B64">
              <w:rPr>
                <w:rFonts w:ascii="仿宋" w:eastAsia="仿宋" w:hAnsi="仿宋" w:cs="仿宋" w:hint="eastAsia"/>
              </w:rPr>
              <w:t>早餐（套餐）：</w:t>
            </w:r>
          </w:p>
          <w:p w14:paraId="6C54DCA4" w14:textId="77777777" w:rsidR="002A3C0C" w:rsidRPr="00221B64" w:rsidRDefault="00221B64">
            <w:pPr>
              <w:jc w:val="left"/>
              <w:rPr>
                <w:rFonts w:ascii="仿宋" w:eastAsia="仿宋" w:hAnsi="仿宋" w:cs="仿宋"/>
              </w:rPr>
            </w:pPr>
            <w:r w:rsidRPr="00221B64">
              <w:rPr>
                <w:rFonts w:ascii="仿宋" w:eastAsia="仿宋" w:hAnsi="仿宋" w:cs="仿宋" w:hint="eastAsia"/>
              </w:rPr>
              <w:t>牛奶（</w:t>
            </w:r>
            <w:r w:rsidRPr="00221B64">
              <w:rPr>
                <w:rFonts w:ascii="仿宋" w:eastAsia="仿宋" w:hAnsi="仿宋" w:cs="仿宋"/>
              </w:rPr>
              <w:t>200ml）+鸡蛋（50g）+西式糕点（100g）</w:t>
            </w:r>
          </w:p>
        </w:tc>
        <w:tc>
          <w:tcPr>
            <w:tcW w:w="809" w:type="pct"/>
            <w:tcBorders>
              <w:top w:val="nil"/>
              <w:left w:val="nil"/>
              <w:bottom w:val="single" w:sz="4" w:space="0" w:color="000000"/>
              <w:right w:val="single" w:sz="4" w:space="0" w:color="000000"/>
            </w:tcBorders>
            <w:vAlign w:val="center"/>
          </w:tcPr>
          <w:p w14:paraId="2E6C5E22" w14:textId="77777777" w:rsidR="002A3C0C" w:rsidRPr="00221B64" w:rsidRDefault="00221B64">
            <w:pPr>
              <w:jc w:val="center"/>
              <w:rPr>
                <w:rFonts w:ascii="仿宋" w:eastAsia="仿宋" w:hAnsi="仿宋" w:cs="仿宋"/>
                <w:color w:val="000000"/>
                <w:sz w:val="20"/>
              </w:rPr>
            </w:pPr>
            <w:r w:rsidRPr="00221B64">
              <w:rPr>
                <w:rFonts w:ascii="仿宋" w:eastAsia="仿宋" w:hAnsi="仿宋" w:cs="仿宋" w:hint="eastAsia"/>
                <w:color w:val="000000"/>
                <w:sz w:val="20"/>
              </w:rPr>
              <w:t>举例菜单</w:t>
            </w:r>
          </w:p>
          <w:p w14:paraId="557175E0" w14:textId="77777777" w:rsidR="002A3C0C" w:rsidRPr="00221B64" w:rsidRDefault="00221B64">
            <w:pPr>
              <w:jc w:val="center"/>
              <w:rPr>
                <w:rFonts w:ascii="仿宋" w:eastAsia="仿宋" w:hAnsi="仿宋" w:cs="仿宋"/>
                <w:color w:val="000000"/>
                <w:sz w:val="20"/>
              </w:rPr>
            </w:pPr>
            <w:r w:rsidRPr="00221B64">
              <w:rPr>
                <w:rFonts w:ascii="仿宋" w:eastAsia="仿宋" w:hAnsi="仿宋" w:cs="仿宋" w:hint="eastAsia"/>
                <w:color w:val="000000"/>
                <w:sz w:val="20"/>
              </w:rPr>
              <w:t>（至少</w:t>
            </w:r>
            <w:r w:rsidRPr="00221B64">
              <w:rPr>
                <w:rFonts w:ascii="仿宋" w:eastAsia="仿宋" w:hAnsi="仿宋" w:cs="仿宋"/>
                <w:color w:val="000000"/>
                <w:sz w:val="20"/>
              </w:rPr>
              <w:t>3款）</w:t>
            </w:r>
          </w:p>
        </w:tc>
      </w:tr>
      <w:tr w:rsidR="002A3C0C" w14:paraId="2ED59419" w14:textId="77777777">
        <w:tc>
          <w:tcPr>
            <w:tcW w:w="1226" w:type="pct"/>
            <w:vMerge/>
            <w:tcBorders>
              <w:left w:val="single" w:sz="4" w:space="0" w:color="auto"/>
              <w:right w:val="single" w:sz="4" w:space="0" w:color="000000"/>
            </w:tcBorders>
            <w:vAlign w:val="center"/>
          </w:tcPr>
          <w:p w14:paraId="4A7A7696" w14:textId="77777777" w:rsidR="002A3C0C" w:rsidRPr="00221B64" w:rsidRDefault="002A3C0C">
            <w:pPr>
              <w:jc w:val="center"/>
              <w:rPr>
                <w:rFonts w:ascii="仿宋" w:eastAsia="仿宋" w:hAnsi="仿宋" w:cs="仿宋"/>
                <w:b/>
                <w:color w:val="000000"/>
                <w:sz w:val="22"/>
              </w:rPr>
            </w:pPr>
          </w:p>
        </w:tc>
        <w:tc>
          <w:tcPr>
            <w:tcW w:w="803" w:type="pct"/>
            <w:tcBorders>
              <w:top w:val="nil"/>
              <w:left w:val="nil"/>
              <w:bottom w:val="single" w:sz="4" w:space="0" w:color="000000"/>
              <w:right w:val="single" w:sz="4" w:space="0" w:color="000000"/>
            </w:tcBorders>
            <w:vAlign w:val="center"/>
          </w:tcPr>
          <w:p w14:paraId="37BC227C" w14:textId="037DE445" w:rsidR="002A3C0C" w:rsidRDefault="002A3C0C">
            <w:pPr>
              <w:jc w:val="center"/>
              <w:rPr>
                <w:rFonts w:ascii="仿宋" w:eastAsia="仿宋" w:hAnsi="仿宋" w:cs="仿宋"/>
                <w:color w:val="000000"/>
              </w:rPr>
            </w:pPr>
          </w:p>
        </w:tc>
        <w:tc>
          <w:tcPr>
            <w:tcW w:w="2162" w:type="pct"/>
            <w:tcBorders>
              <w:top w:val="nil"/>
              <w:left w:val="nil"/>
              <w:bottom w:val="single" w:sz="4" w:space="0" w:color="000000"/>
              <w:right w:val="single" w:sz="4" w:space="0" w:color="000000"/>
            </w:tcBorders>
            <w:vAlign w:val="center"/>
          </w:tcPr>
          <w:p w14:paraId="5A260646" w14:textId="77777777" w:rsidR="002A3C0C" w:rsidRPr="00221B64" w:rsidRDefault="00221B64">
            <w:pPr>
              <w:jc w:val="left"/>
              <w:rPr>
                <w:rFonts w:ascii="仿宋" w:eastAsia="仿宋" w:hAnsi="仿宋" w:cs="仿宋"/>
              </w:rPr>
            </w:pPr>
            <w:r w:rsidRPr="00221B64">
              <w:rPr>
                <w:rFonts w:ascii="仿宋" w:eastAsia="仿宋" w:hAnsi="仿宋" w:cs="仿宋" w:hint="eastAsia"/>
              </w:rPr>
              <w:t>早餐（套餐）：</w:t>
            </w:r>
          </w:p>
          <w:p w14:paraId="6FB6057E" w14:textId="77777777" w:rsidR="002A3C0C" w:rsidRPr="00221B64" w:rsidRDefault="00221B64">
            <w:pPr>
              <w:jc w:val="left"/>
              <w:rPr>
                <w:rFonts w:ascii="仿宋" w:eastAsia="仿宋" w:hAnsi="仿宋" w:cs="仿宋"/>
              </w:rPr>
            </w:pPr>
            <w:r w:rsidRPr="00221B64">
              <w:rPr>
                <w:rFonts w:ascii="仿宋" w:eastAsia="仿宋" w:hAnsi="仿宋" w:cs="仿宋" w:hint="eastAsia"/>
              </w:rPr>
              <w:t>牛奶（</w:t>
            </w:r>
            <w:r w:rsidRPr="00221B64">
              <w:rPr>
                <w:rFonts w:ascii="仿宋" w:eastAsia="仿宋" w:hAnsi="仿宋" w:cs="仿宋"/>
              </w:rPr>
              <w:t>200ml）+鸡蛋（50g）+西式糕点（100g）+包点（60g）</w:t>
            </w:r>
          </w:p>
        </w:tc>
        <w:tc>
          <w:tcPr>
            <w:tcW w:w="809" w:type="pct"/>
            <w:tcBorders>
              <w:top w:val="nil"/>
              <w:left w:val="nil"/>
              <w:bottom w:val="single" w:sz="4" w:space="0" w:color="000000"/>
              <w:right w:val="single" w:sz="4" w:space="0" w:color="000000"/>
            </w:tcBorders>
            <w:vAlign w:val="center"/>
          </w:tcPr>
          <w:p w14:paraId="57CB8944" w14:textId="77777777" w:rsidR="002A3C0C" w:rsidRPr="00221B64" w:rsidRDefault="00221B64">
            <w:pPr>
              <w:jc w:val="center"/>
              <w:rPr>
                <w:rFonts w:ascii="仿宋" w:eastAsia="仿宋" w:hAnsi="仿宋" w:cs="仿宋"/>
                <w:color w:val="000000"/>
                <w:sz w:val="20"/>
              </w:rPr>
            </w:pPr>
            <w:r w:rsidRPr="00221B64">
              <w:rPr>
                <w:rFonts w:ascii="仿宋" w:eastAsia="仿宋" w:hAnsi="仿宋" w:cs="仿宋" w:hint="eastAsia"/>
                <w:color w:val="000000"/>
                <w:sz w:val="20"/>
              </w:rPr>
              <w:t>举例菜单</w:t>
            </w:r>
          </w:p>
          <w:p w14:paraId="76BCDEB2" w14:textId="77777777" w:rsidR="002A3C0C" w:rsidRPr="00221B64" w:rsidRDefault="00221B64">
            <w:pPr>
              <w:jc w:val="center"/>
              <w:rPr>
                <w:rFonts w:ascii="仿宋" w:eastAsia="仿宋" w:hAnsi="仿宋" w:cs="仿宋"/>
                <w:color w:val="000000"/>
                <w:sz w:val="20"/>
              </w:rPr>
            </w:pPr>
            <w:r w:rsidRPr="00221B64">
              <w:rPr>
                <w:rFonts w:ascii="仿宋" w:eastAsia="仿宋" w:hAnsi="仿宋" w:cs="仿宋" w:hint="eastAsia"/>
                <w:color w:val="000000"/>
                <w:sz w:val="20"/>
              </w:rPr>
              <w:t>（至少</w:t>
            </w:r>
            <w:r w:rsidRPr="00221B64">
              <w:rPr>
                <w:rFonts w:ascii="仿宋" w:eastAsia="仿宋" w:hAnsi="仿宋" w:cs="仿宋"/>
                <w:color w:val="000000"/>
                <w:sz w:val="20"/>
              </w:rPr>
              <w:t>3款）</w:t>
            </w:r>
          </w:p>
        </w:tc>
      </w:tr>
      <w:tr w:rsidR="002A3C0C" w14:paraId="1A89B516" w14:textId="77777777">
        <w:tc>
          <w:tcPr>
            <w:tcW w:w="1226" w:type="pct"/>
            <w:vMerge/>
            <w:tcBorders>
              <w:left w:val="single" w:sz="4" w:space="0" w:color="auto"/>
              <w:right w:val="single" w:sz="4" w:space="0" w:color="000000"/>
            </w:tcBorders>
            <w:vAlign w:val="center"/>
          </w:tcPr>
          <w:p w14:paraId="3C278868" w14:textId="77777777" w:rsidR="002A3C0C" w:rsidRPr="00221B64" w:rsidRDefault="002A3C0C">
            <w:pPr>
              <w:jc w:val="center"/>
              <w:rPr>
                <w:rFonts w:ascii="仿宋" w:eastAsia="仿宋" w:hAnsi="仿宋" w:cs="仿宋"/>
                <w:b/>
                <w:color w:val="000000"/>
                <w:sz w:val="22"/>
              </w:rPr>
            </w:pPr>
          </w:p>
        </w:tc>
        <w:tc>
          <w:tcPr>
            <w:tcW w:w="803" w:type="pct"/>
            <w:tcBorders>
              <w:top w:val="nil"/>
              <w:left w:val="nil"/>
              <w:bottom w:val="single" w:sz="4" w:space="0" w:color="000000"/>
              <w:right w:val="single" w:sz="4" w:space="0" w:color="000000"/>
            </w:tcBorders>
            <w:vAlign w:val="center"/>
          </w:tcPr>
          <w:p w14:paraId="01F896F5" w14:textId="27791F92" w:rsidR="002A3C0C" w:rsidRDefault="002A3C0C">
            <w:pPr>
              <w:jc w:val="center"/>
              <w:rPr>
                <w:rFonts w:ascii="仿宋" w:eastAsia="仿宋" w:hAnsi="仿宋" w:cs="仿宋"/>
                <w:color w:val="000000"/>
              </w:rPr>
            </w:pPr>
          </w:p>
        </w:tc>
        <w:tc>
          <w:tcPr>
            <w:tcW w:w="2162" w:type="pct"/>
            <w:tcBorders>
              <w:top w:val="nil"/>
              <w:left w:val="nil"/>
              <w:bottom w:val="single" w:sz="4" w:space="0" w:color="000000"/>
              <w:right w:val="single" w:sz="4" w:space="0" w:color="000000"/>
            </w:tcBorders>
            <w:vAlign w:val="center"/>
          </w:tcPr>
          <w:p w14:paraId="32F7A93A" w14:textId="77777777" w:rsidR="002A3C0C" w:rsidRPr="00221B64" w:rsidRDefault="00221B64">
            <w:pPr>
              <w:jc w:val="left"/>
              <w:rPr>
                <w:rFonts w:ascii="仿宋" w:eastAsia="仿宋" w:hAnsi="仿宋" w:cs="仿宋"/>
              </w:rPr>
            </w:pPr>
            <w:r w:rsidRPr="00221B64">
              <w:rPr>
                <w:rFonts w:ascii="仿宋" w:eastAsia="仿宋" w:hAnsi="仿宋" w:cs="仿宋" w:hint="eastAsia"/>
              </w:rPr>
              <w:t>早餐（套餐）：</w:t>
            </w:r>
          </w:p>
          <w:p w14:paraId="5887207B" w14:textId="77777777" w:rsidR="002A3C0C" w:rsidRPr="00221B64" w:rsidRDefault="00221B64">
            <w:pPr>
              <w:jc w:val="left"/>
              <w:rPr>
                <w:rFonts w:ascii="仿宋" w:eastAsia="仿宋" w:hAnsi="仿宋" w:cs="仿宋"/>
              </w:rPr>
            </w:pPr>
            <w:r w:rsidRPr="00221B64">
              <w:rPr>
                <w:rFonts w:ascii="仿宋" w:eastAsia="仿宋" w:hAnsi="仿宋" w:cs="仿宋" w:hint="eastAsia"/>
              </w:rPr>
              <w:t>肉粥（</w:t>
            </w:r>
            <w:r w:rsidRPr="00221B64">
              <w:rPr>
                <w:rFonts w:ascii="仿宋" w:eastAsia="仿宋" w:hAnsi="仿宋" w:cs="仿宋"/>
              </w:rPr>
              <w:t>200g）+粉面（200g）+包点（60g）+鸡蛋（50g）+牛奶（200ml）+粗粮（100g）</w:t>
            </w:r>
          </w:p>
        </w:tc>
        <w:tc>
          <w:tcPr>
            <w:tcW w:w="809" w:type="pct"/>
            <w:tcBorders>
              <w:top w:val="nil"/>
              <w:left w:val="nil"/>
              <w:bottom w:val="single" w:sz="4" w:space="0" w:color="000000"/>
              <w:right w:val="single" w:sz="4" w:space="0" w:color="000000"/>
            </w:tcBorders>
            <w:vAlign w:val="center"/>
          </w:tcPr>
          <w:p w14:paraId="5167C7B4" w14:textId="77777777" w:rsidR="002A3C0C" w:rsidRPr="00221B64" w:rsidRDefault="00221B64">
            <w:pPr>
              <w:jc w:val="center"/>
              <w:rPr>
                <w:rFonts w:ascii="仿宋" w:eastAsia="仿宋" w:hAnsi="仿宋" w:cs="仿宋"/>
                <w:color w:val="000000"/>
                <w:sz w:val="20"/>
              </w:rPr>
            </w:pPr>
            <w:r w:rsidRPr="00221B64">
              <w:rPr>
                <w:rFonts w:ascii="仿宋" w:eastAsia="仿宋" w:hAnsi="仿宋" w:cs="仿宋" w:hint="eastAsia"/>
                <w:color w:val="000000"/>
                <w:sz w:val="20"/>
              </w:rPr>
              <w:t>举例菜单</w:t>
            </w:r>
          </w:p>
          <w:p w14:paraId="18678100" w14:textId="77777777" w:rsidR="002A3C0C" w:rsidRPr="00221B64" w:rsidRDefault="00221B64">
            <w:pPr>
              <w:jc w:val="center"/>
              <w:rPr>
                <w:rFonts w:ascii="仿宋" w:eastAsia="仿宋" w:hAnsi="仿宋" w:cs="仿宋"/>
                <w:color w:val="000000"/>
                <w:sz w:val="20"/>
              </w:rPr>
            </w:pPr>
            <w:r w:rsidRPr="00221B64">
              <w:rPr>
                <w:rFonts w:ascii="仿宋" w:eastAsia="仿宋" w:hAnsi="仿宋" w:cs="仿宋" w:hint="eastAsia"/>
                <w:color w:val="000000"/>
                <w:sz w:val="20"/>
              </w:rPr>
              <w:t>（至少</w:t>
            </w:r>
            <w:r w:rsidRPr="00221B64">
              <w:rPr>
                <w:rFonts w:ascii="仿宋" w:eastAsia="仿宋" w:hAnsi="仿宋" w:cs="仿宋"/>
                <w:color w:val="000000"/>
                <w:sz w:val="20"/>
              </w:rPr>
              <w:t>3款）</w:t>
            </w:r>
          </w:p>
        </w:tc>
      </w:tr>
      <w:tr w:rsidR="002A3C0C" w14:paraId="27798BBE" w14:textId="77777777">
        <w:tc>
          <w:tcPr>
            <w:tcW w:w="1226" w:type="pct"/>
            <w:vMerge/>
            <w:tcBorders>
              <w:left w:val="single" w:sz="4" w:space="0" w:color="auto"/>
              <w:right w:val="single" w:sz="4" w:space="0" w:color="000000"/>
            </w:tcBorders>
            <w:vAlign w:val="center"/>
          </w:tcPr>
          <w:p w14:paraId="21A77930" w14:textId="77777777" w:rsidR="002A3C0C" w:rsidRPr="00221B64" w:rsidRDefault="002A3C0C">
            <w:pPr>
              <w:jc w:val="center"/>
              <w:rPr>
                <w:rFonts w:ascii="仿宋" w:eastAsia="仿宋" w:hAnsi="仿宋" w:cs="仿宋"/>
                <w:b/>
                <w:color w:val="000000"/>
                <w:sz w:val="22"/>
              </w:rPr>
            </w:pPr>
          </w:p>
        </w:tc>
        <w:tc>
          <w:tcPr>
            <w:tcW w:w="803" w:type="pct"/>
            <w:tcBorders>
              <w:top w:val="nil"/>
              <w:left w:val="nil"/>
              <w:bottom w:val="single" w:sz="4" w:space="0" w:color="000000"/>
              <w:right w:val="single" w:sz="4" w:space="0" w:color="000000"/>
            </w:tcBorders>
            <w:vAlign w:val="center"/>
          </w:tcPr>
          <w:p w14:paraId="386B298B" w14:textId="243A2DE7" w:rsidR="002A3C0C" w:rsidRDefault="002A3C0C">
            <w:pPr>
              <w:jc w:val="center"/>
              <w:rPr>
                <w:rFonts w:ascii="仿宋" w:eastAsia="仿宋" w:hAnsi="仿宋" w:cs="仿宋"/>
                <w:color w:val="000000"/>
              </w:rPr>
            </w:pPr>
          </w:p>
        </w:tc>
        <w:tc>
          <w:tcPr>
            <w:tcW w:w="2162" w:type="pct"/>
            <w:tcBorders>
              <w:top w:val="nil"/>
              <w:left w:val="nil"/>
              <w:bottom w:val="single" w:sz="4" w:space="0" w:color="000000"/>
              <w:right w:val="single" w:sz="4" w:space="0" w:color="000000"/>
            </w:tcBorders>
            <w:vAlign w:val="center"/>
          </w:tcPr>
          <w:p w14:paraId="0E66A67B" w14:textId="77777777" w:rsidR="002A3C0C" w:rsidRPr="00221B64" w:rsidRDefault="00221B64">
            <w:pPr>
              <w:jc w:val="left"/>
              <w:rPr>
                <w:rFonts w:ascii="仿宋" w:eastAsia="仿宋" w:hAnsi="仿宋" w:cs="仿宋"/>
              </w:rPr>
            </w:pPr>
            <w:r w:rsidRPr="00221B64">
              <w:rPr>
                <w:rFonts w:ascii="仿宋" w:eastAsia="仿宋" w:hAnsi="仿宋" w:cs="仿宋" w:hint="eastAsia"/>
              </w:rPr>
              <w:t>午餐</w:t>
            </w:r>
            <w:r w:rsidRPr="00221B64">
              <w:rPr>
                <w:rFonts w:ascii="仿宋" w:eastAsia="仿宋" w:hAnsi="仿宋" w:cs="仿宋"/>
              </w:rPr>
              <w:t>/晚餐（套餐）：</w:t>
            </w:r>
          </w:p>
          <w:p w14:paraId="799150E8" w14:textId="77777777" w:rsidR="002A3C0C" w:rsidRPr="00221B64" w:rsidRDefault="00221B64">
            <w:pPr>
              <w:jc w:val="left"/>
              <w:rPr>
                <w:rFonts w:ascii="仿宋" w:eastAsia="仿宋" w:hAnsi="仿宋" w:cs="仿宋"/>
              </w:rPr>
            </w:pPr>
            <w:r w:rsidRPr="00221B64">
              <w:rPr>
                <w:rFonts w:ascii="仿宋" w:eastAsia="仿宋" w:hAnsi="仿宋" w:cs="仿宋" w:hint="eastAsia"/>
              </w:rPr>
              <w:t>大荤（</w:t>
            </w:r>
            <w:r w:rsidRPr="00221B64">
              <w:rPr>
                <w:rFonts w:ascii="仿宋" w:eastAsia="仿宋" w:hAnsi="仿宋" w:cs="仿宋"/>
              </w:rPr>
              <w:t>150g）+大荤（150g）+小荤（150g）+青菜（150g）+米饭（200g）+炖汤（125g）+水果（100g）/酸奶（100ml)</w:t>
            </w:r>
          </w:p>
        </w:tc>
        <w:tc>
          <w:tcPr>
            <w:tcW w:w="809" w:type="pct"/>
            <w:tcBorders>
              <w:top w:val="nil"/>
              <w:left w:val="nil"/>
              <w:bottom w:val="single" w:sz="4" w:space="0" w:color="000000"/>
              <w:right w:val="single" w:sz="4" w:space="0" w:color="000000"/>
            </w:tcBorders>
            <w:vAlign w:val="center"/>
          </w:tcPr>
          <w:p w14:paraId="602E1D5C" w14:textId="77777777" w:rsidR="002A3C0C" w:rsidRPr="00221B64" w:rsidRDefault="00221B64">
            <w:pPr>
              <w:jc w:val="center"/>
              <w:rPr>
                <w:rFonts w:ascii="仿宋" w:eastAsia="仿宋" w:hAnsi="仿宋" w:cs="仿宋"/>
                <w:color w:val="000000"/>
                <w:sz w:val="20"/>
              </w:rPr>
            </w:pPr>
            <w:r w:rsidRPr="00221B64">
              <w:rPr>
                <w:rFonts w:ascii="仿宋" w:eastAsia="仿宋" w:hAnsi="仿宋" w:cs="仿宋" w:hint="eastAsia"/>
                <w:color w:val="000000"/>
                <w:sz w:val="20"/>
              </w:rPr>
              <w:t>举例菜单</w:t>
            </w:r>
          </w:p>
          <w:p w14:paraId="11C0F84A" w14:textId="77777777" w:rsidR="002A3C0C" w:rsidRPr="00221B64" w:rsidRDefault="00221B64">
            <w:pPr>
              <w:jc w:val="center"/>
              <w:rPr>
                <w:rFonts w:ascii="仿宋" w:eastAsia="仿宋" w:hAnsi="仿宋" w:cs="仿宋"/>
                <w:color w:val="000000"/>
                <w:sz w:val="20"/>
              </w:rPr>
            </w:pPr>
            <w:r w:rsidRPr="00221B64">
              <w:rPr>
                <w:rFonts w:ascii="仿宋" w:eastAsia="仿宋" w:hAnsi="仿宋" w:cs="仿宋" w:hint="eastAsia"/>
                <w:color w:val="000000"/>
                <w:sz w:val="20"/>
              </w:rPr>
              <w:t>（至少</w:t>
            </w:r>
            <w:r w:rsidRPr="00221B64">
              <w:rPr>
                <w:rFonts w:ascii="仿宋" w:eastAsia="仿宋" w:hAnsi="仿宋" w:cs="仿宋"/>
                <w:color w:val="000000"/>
                <w:sz w:val="20"/>
              </w:rPr>
              <w:t>3款）</w:t>
            </w:r>
          </w:p>
        </w:tc>
      </w:tr>
      <w:tr w:rsidR="002A3C0C" w14:paraId="220B92B7" w14:textId="77777777" w:rsidTr="00221B64">
        <w:trPr>
          <w:trHeight w:val="846"/>
        </w:trPr>
        <w:tc>
          <w:tcPr>
            <w:tcW w:w="1226" w:type="pct"/>
            <w:vMerge/>
            <w:tcBorders>
              <w:left w:val="single" w:sz="4" w:space="0" w:color="auto"/>
              <w:right w:val="single" w:sz="4" w:space="0" w:color="000000"/>
            </w:tcBorders>
            <w:vAlign w:val="center"/>
          </w:tcPr>
          <w:p w14:paraId="45475488" w14:textId="77777777" w:rsidR="002A3C0C" w:rsidRPr="00221B64" w:rsidRDefault="002A3C0C">
            <w:pPr>
              <w:jc w:val="center"/>
              <w:rPr>
                <w:rFonts w:ascii="仿宋" w:eastAsia="仿宋" w:hAnsi="仿宋" w:cs="仿宋"/>
                <w:b/>
                <w:color w:val="000000"/>
                <w:sz w:val="22"/>
              </w:rPr>
            </w:pPr>
          </w:p>
        </w:tc>
        <w:tc>
          <w:tcPr>
            <w:tcW w:w="803" w:type="pct"/>
            <w:tcBorders>
              <w:top w:val="nil"/>
              <w:left w:val="nil"/>
              <w:bottom w:val="single" w:sz="4" w:space="0" w:color="000000"/>
              <w:right w:val="single" w:sz="4" w:space="0" w:color="000000"/>
            </w:tcBorders>
            <w:vAlign w:val="center"/>
          </w:tcPr>
          <w:p w14:paraId="73A8F9C8" w14:textId="77777777" w:rsidR="002A3C0C" w:rsidRDefault="002A3C0C">
            <w:pPr>
              <w:jc w:val="center"/>
              <w:rPr>
                <w:rFonts w:ascii="仿宋" w:eastAsia="仿宋" w:hAnsi="仿宋" w:cs="仿宋"/>
                <w:color w:val="000000"/>
              </w:rPr>
            </w:pPr>
          </w:p>
        </w:tc>
        <w:tc>
          <w:tcPr>
            <w:tcW w:w="2162" w:type="pct"/>
            <w:tcBorders>
              <w:top w:val="nil"/>
              <w:left w:val="nil"/>
              <w:bottom w:val="single" w:sz="4" w:space="0" w:color="000000"/>
              <w:right w:val="single" w:sz="4" w:space="0" w:color="000000"/>
            </w:tcBorders>
            <w:vAlign w:val="center"/>
          </w:tcPr>
          <w:p w14:paraId="6799C841" w14:textId="77777777" w:rsidR="002A3C0C" w:rsidRPr="00221B64" w:rsidRDefault="00221B64" w:rsidP="00221B64">
            <w:pPr>
              <w:jc w:val="left"/>
              <w:rPr>
                <w:rFonts w:ascii="仿宋" w:eastAsia="仿宋" w:hAnsi="仿宋" w:cs="仿宋"/>
              </w:rPr>
            </w:pPr>
            <w:r w:rsidRPr="00221B64">
              <w:rPr>
                <w:rFonts w:ascii="仿宋" w:eastAsia="仿宋" w:hAnsi="仿宋" w:cs="仿宋" w:hint="eastAsia"/>
              </w:rPr>
              <w:t>治疗饮食：流质餐（克重按医嘱）</w:t>
            </w:r>
          </w:p>
        </w:tc>
        <w:tc>
          <w:tcPr>
            <w:tcW w:w="809" w:type="pct"/>
            <w:tcBorders>
              <w:top w:val="nil"/>
              <w:left w:val="nil"/>
              <w:bottom w:val="single" w:sz="4" w:space="0" w:color="000000"/>
              <w:right w:val="single" w:sz="4" w:space="0" w:color="000000"/>
            </w:tcBorders>
            <w:vAlign w:val="center"/>
          </w:tcPr>
          <w:p w14:paraId="106657C3" w14:textId="77777777" w:rsidR="002A3C0C" w:rsidRPr="00221B64" w:rsidRDefault="00221B64">
            <w:pPr>
              <w:jc w:val="center"/>
              <w:rPr>
                <w:rFonts w:ascii="仿宋" w:eastAsia="仿宋" w:hAnsi="仿宋" w:cs="仿宋"/>
                <w:color w:val="000000"/>
                <w:sz w:val="20"/>
              </w:rPr>
            </w:pPr>
            <w:r w:rsidRPr="00221B64">
              <w:rPr>
                <w:rFonts w:ascii="仿宋" w:eastAsia="仿宋" w:hAnsi="仿宋" w:cs="仿宋" w:hint="eastAsia"/>
                <w:color w:val="000000"/>
                <w:sz w:val="20"/>
              </w:rPr>
              <w:t>举例菜单</w:t>
            </w:r>
          </w:p>
          <w:p w14:paraId="2A2C9DC5" w14:textId="77777777" w:rsidR="002A3C0C" w:rsidRDefault="00221B64">
            <w:pPr>
              <w:jc w:val="center"/>
              <w:rPr>
                <w:rFonts w:ascii="仿宋" w:eastAsia="仿宋" w:hAnsi="仿宋" w:cs="仿宋"/>
                <w:color w:val="000000"/>
                <w:sz w:val="20"/>
              </w:rPr>
            </w:pPr>
            <w:r w:rsidRPr="00221B64">
              <w:rPr>
                <w:rFonts w:ascii="仿宋" w:eastAsia="仿宋" w:hAnsi="仿宋" w:cs="仿宋" w:hint="eastAsia"/>
                <w:color w:val="000000"/>
                <w:sz w:val="20"/>
              </w:rPr>
              <w:t>（至少</w:t>
            </w:r>
            <w:r w:rsidRPr="00221B64">
              <w:rPr>
                <w:rFonts w:ascii="仿宋" w:eastAsia="仿宋" w:hAnsi="仿宋" w:cs="仿宋"/>
                <w:color w:val="000000"/>
                <w:sz w:val="20"/>
              </w:rPr>
              <w:t>3款）</w:t>
            </w:r>
          </w:p>
        </w:tc>
      </w:tr>
      <w:tr w:rsidR="002A3C0C" w14:paraId="32BB852A" w14:textId="77777777">
        <w:tc>
          <w:tcPr>
            <w:tcW w:w="1226" w:type="pct"/>
            <w:vMerge/>
            <w:tcBorders>
              <w:left w:val="single" w:sz="4" w:space="0" w:color="auto"/>
              <w:right w:val="single" w:sz="4" w:space="0" w:color="000000"/>
            </w:tcBorders>
            <w:vAlign w:val="center"/>
          </w:tcPr>
          <w:p w14:paraId="6B86D1D4" w14:textId="77777777" w:rsidR="002A3C0C" w:rsidRPr="00221B64" w:rsidRDefault="002A3C0C">
            <w:pPr>
              <w:jc w:val="center"/>
              <w:rPr>
                <w:rFonts w:ascii="仿宋" w:eastAsia="仿宋" w:hAnsi="仿宋" w:cs="仿宋"/>
                <w:b/>
                <w:color w:val="000000"/>
                <w:sz w:val="22"/>
              </w:rPr>
            </w:pPr>
          </w:p>
        </w:tc>
        <w:tc>
          <w:tcPr>
            <w:tcW w:w="803" w:type="pct"/>
            <w:tcBorders>
              <w:top w:val="nil"/>
              <w:left w:val="nil"/>
              <w:bottom w:val="single" w:sz="4" w:space="0" w:color="000000"/>
              <w:right w:val="single" w:sz="4" w:space="0" w:color="000000"/>
            </w:tcBorders>
            <w:vAlign w:val="center"/>
          </w:tcPr>
          <w:p w14:paraId="0EADB02F" w14:textId="77777777" w:rsidR="002A3C0C" w:rsidRDefault="002A3C0C">
            <w:pPr>
              <w:jc w:val="center"/>
              <w:rPr>
                <w:rFonts w:ascii="仿宋" w:eastAsia="仿宋" w:hAnsi="仿宋" w:cs="仿宋"/>
                <w:color w:val="000000"/>
              </w:rPr>
            </w:pPr>
          </w:p>
        </w:tc>
        <w:tc>
          <w:tcPr>
            <w:tcW w:w="2162" w:type="pct"/>
            <w:tcBorders>
              <w:top w:val="nil"/>
              <w:left w:val="nil"/>
              <w:bottom w:val="single" w:sz="4" w:space="0" w:color="000000"/>
              <w:right w:val="single" w:sz="4" w:space="0" w:color="000000"/>
            </w:tcBorders>
            <w:vAlign w:val="center"/>
          </w:tcPr>
          <w:p w14:paraId="6E63FA23" w14:textId="66FFB9FA" w:rsidR="002A3C0C" w:rsidRPr="00221B64" w:rsidRDefault="00221B64" w:rsidP="00221B64">
            <w:pPr>
              <w:jc w:val="left"/>
              <w:rPr>
                <w:rFonts w:ascii="仿宋" w:eastAsia="仿宋" w:hAnsi="仿宋" w:cs="仿宋"/>
              </w:rPr>
            </w:pPr>
            <w:r w:rsidRPr="00221B64">
              <w:rPr>
                <w:rFonts w:ascii="仿宋" w:eastAsia="仿宋" w:hAnsi="仿宋" w:cs="仿宋" w:hint="eastAsia"/>
              </w:rPr>
              <w:t>治疗饮食：粗粮+大荤+素菜+青菜（克重按医嘱）</w:t>
            </w:r>
          </w:p>
        </w:tc>
        <w:tc>
          <w:tcPr>
            <w:tcW w:w="809" w:type="pct"/>
            <w:tcBorders>
              <w:top w:val="nil"/>
              <w:left w:val="nil"/>
              <w:bottom w:val="single" w:sz="4" w:space="0" w:color="000000"/>
              <w:right w:val="single" w:sz="4" w:space="0" w:color="000000"/>
            </w:tcBorders>
            <w:vAlign w:val="center"/>
          </w:tcPr>
          <w:p w14:paraId="4B529410" w14:textId="77777777" w:rsidR="002A3C0C" w:rsidRPr="00221B64" w:rsidRDefault="00221B64">
            <w:pPr>
              <w:jc w:val="center"/>
              <w:rPr>
                <w:rFonts w:ascii="仿宋" w:eastAsia="仿宋" w:hAnsi="仿宋" w:cs="仿宋"/>
                <w:color w:val="000000"/>
                <w:sz w:val="20"/>
              </w:rPr>
            </w:pPr>
            <w:r w:rsidRPr="00221B64">
              <w:rPr>
                <w:rFonts w:ascii="仿宋" w:eastAsia="仿宋" w:hAnsi="仿宋" w:cs="仿宋" w:hint="eastAsia"/>
                <w:color w:val="000000"/>
                <w:sz w:val="20"/>
              </w:rPr>
              <w:t>举例菜单</w:t>
            </w:r>
          </w:p>
          <w:p w14:paraId="485964A1" w14:textId="77777777" w:rsidR="002A3C0C" w:rsidRDefault="00221B64">
            <w:pPr>
              <w:jc w:val="center"/>
              <w:rPr>
                <w:rFonts w:ascii="仿宋" w:eastAsia="仿宋" w:hAnsi="仿宋" w:cs="仿宋"/>
                <w:color w:val="000000"/>
                <w:sz w:val="20"/>
              </w:rPr>
            </w:pPr>
            <w:r w:rsidRPr="00221B64">
              <w:rPr>
                <w:rFonts w:ascii="仿宋" w:eastAsia="仿宋" w:hAnsi="仿宋" w:cs="仿宋" w:hint="eastAsia"/>
                <w:color w:val="000000"/>
                <w:sz w:val="20"/>
              </w:rPr>
              <w:t>（至少</w:t>
            </w:r>
            <w:r w:rsidRPr="00221B64">
              <w:rPr>
                <w:rFonts w:ascii="仿宋" w:eastAsia="仿宋" w:hAnsi="仿宋" w:cs="仿宋"/>
                <w:color w:val="000000"/>
                <w:sz w:val="20"/>
              </w:rPr>
              <w:t>3款）</w:t>
            </w:r>
          </w:p>
        </w:tc>
      </w:tr>
      <w:tr w:rsidR="002A3C0C" w14:paraId="5F87ECBB" w14:textId="77777777">
        <w:tc>
          <w:tcPr>
            <w:tcW w:w="1226" w:type="pct"/>
            <w:vMerge/>
            <w:tcBorders>
              <w:left w:val="single" w:sz="4" w:space="0" w:color="auto"/>
              <w:bottom w:val="single" w:sz="4" w:space="0" w:color="auto"/>
              <w:right w:val="single" w:sz="4" w:space="0" w:color="000000"/>
            </w:tcBorders>
            <w:vAlign w:val="center"/>
          </w:tcPr>
          <w:p w14:paraId="7B313167" w14:textId="77777777" w:rsidR="002A3C0C" w:rsidRPr="00221B64" w:rsidRDefault="002A3C0C">
            <w:pPr>
              <w:jc w:val="center"/>
              <w:rPr>
                <w:rFonts w:ascii="仿宋" w:eastAsia="仿宋" w:hAnsi="仿宋" w:cs="仿宋"/>
                <w:b/>
                <w:color w:val="000000"/>
                <w:sz w:val="22"/>
              </w:rPr>
            </w:pPr>
          </w:p>
        </w:tc>
        <w:tc>
          <w:tcPr>
            <w:tcW w:w="803" w:type="pct"/>
            <w:tcBorders>
              <w:top w:val="nil"/>
              <w:left w:val="nil"/>
              <w:bottom w:val="single" w:sz="4" w:space="0" w:color="000000"/>
              <w:right w:val="single" w:sz="4" w:space="0" w:color="000000"/>
            </w:tcBorders>
            <w:vAlign w:val="center"/>
          </w:tcPr>
          <w:p w14:paraId="212E214A" w14:textId="77777777" w:rsidR="002A3C0C" w:rsidRDefault="002A3C0C">
            <w:pPr>
              <w:jc w:val="center"/>
              <w:rPr>
                <w:rFonts w:ascii="仿宋" w:eastAsia="仿宋" w:hAnsi="仿宋" w:cs="仿宋"/>
                <w:color w:val="000000"/>
              </w:rPr>
            </w:pPr>
          </w:p>
        </w:tc>
        <w:tc>
          <w:tcPr>
            <w:tcW w:w="2162" w:type="pct"/>
            <w:tcBorders>
              <w:top w:val="nil"/>
              <w:left w:val="nil"/>
              <w:bottom w:val="single" w:sz="4" w:space="0" w:color="000000"/>
              <w:right w:val="single" w:sz="4" w:space="0" w:color="000000"/>
            </w:tcBorders>
            <w:vAlign w:val="center"/>
          </w:tcPr>
          <w:p w14:paraId="54C3CFF2" w14:textId="28EEF06F" w:rsidR="002A3C0C" w:rsidRPr="00221B64" w:rsidRDefault="00221B64" w:rsidP="00221B64">
            <w:pPr>
              <w:jc w:val="left"/>
              <w:rPr>
                <w:rFonts w:ascii="仿宋" w:eastAsia="仿宋" w:hAnsi="仿宋" w:cs="仿宋"/>
              </w:rPr>
            </w:pPr>
            <w:r w:rsidRPr="00221B64">
              <w:rPr>
                <w:rFonts w:ascii="仿宋" w:eastAsia="仿宋" w:hAnsi="仿宋" w:cs="仿宋" w:hint="eastAsia"/>
              </w:rPr>
              <w:t>治疗饮食：粗粮+大荤+素菜+素菜+青菜（克重按医嘱）</w:t>
            </w:r>
          </w:p>
        </w:tc>
        <w:tc>
          <w:tcPr>
            <w:tcW w:w="809" w:type="pct"/>
            <w:tcBorders>
              <w:top w:val="nil"/>
              <w:left w:val="nil"/>
              <w:bottom w:val="single" w:sz="4" w:space="0" w:color="000000"/>
              <w:right w:val="single" w:sz="4" w:space="0" w:color="000000"/>
            </w:tcBorders>
            <w:vAlign w:val="center"/>
          </w:tcPr>
          <w:p w14:paraId="17703879" w14:textId="77777777" w:rsidR="002A3C0C" w:rsidRPr="00221B64" w:rsidRDefault="00221B64">
            <w:pPr>
              <w:jc w:val="center"/>
              <w:rPr>
                <w:rFonts w:ascii="仿宋" w:eastAsia="仿宋" w:hAnsi="仿宋" w:cs="仿宋"/>
                <w:color w:val="000000"/>
                <w:sz w:val="20"/>
              </w:rPr>
            </w:pPr>
            <w:r w:rsidRPr="00221B64">
              <w:rPr>
                <w:rFonts w:ascii="仿宋" w:eastAsia="仿宋" w:hAnsi="仿宋" w:cs="仿宋" w:hint="eastAsia"/>
                <w:color w:val="000000"/>
                <w:sz w:val="20"/>
              </w:rPr>
              <w:t>举例菜单</w:t>
            </w:r>
          </w:p>
          <w:p w14:paraId="4B6F560B" w14:textId="77777777" w:rsidR="002A3C0C" w:rsidRDefault="00221B64">
            <w:pPr>
              <w:jc w:val="center"/>
              <w:rPr>
                <w:rFonts w:ascii="仿宋" w:eastAsia="仿宋" w:hAnsi="仿宋" w:cs="仿宋"/>
                <w:color w:val="000000"/>
                <w:sz w:val="20"/>
              </w:rPr>
            </w:pPr>
            <w:r w:rsidRPr="00221B64">
              <w:rPr>
                <w:rFonts w:ascii="仿宋" w:eastAsia="仿宋" w:hAnsi="仿宋" w:cs="仿宋" w:hint="eastAsia"/>
                <w:color w:val="000000"/>
                <w:sz w:val="20"/>
              </w:rPr>
              <w:t>（至少</w:t>
            </w:r>
            <w:r w:rsidRPr="00221B64">
              <w:rPr>
                <w:rFonts w:ascii="仿宋" w:eastAsia="仿宋" w:hAnsi="仿宋" w:cs="仿宋"/>
                <w:color w:val="000000"/>
                <w:sz w:val="20"/>
              </w:rPr>
              <w:t>3款）</w:t>
            </w:r>
          </w:p>
        </w:tc>
      </w:tr>
      <w:tr w:rsidR="002A3C0C" w14:paraId="1E78051C" w14:textId="77777777" w:rsidTr="00221B64">
        <w:trPr>
          <w:trHeight w:val="1451"/>
        </w:trPr>
        <w:tc>
          <w:tcPr>
            <w:tcW w:w="1226" w:type="pct"/>
            <w:tcBorders>
              <w:top w:val="single" w:sz="4" w:space="0" w:color="auto"/>
              <w:left w:val="single" w:sz="4" w:space="0" w:color="auto"/>
              <w:right w:val="single" w:sz="4" w:space="0" w:color="auto"/>
            </w:tcBorders>
            <w:vAlign w:val="center"/>
          </w:tcPr>
          <w:p w14:paraId="353DA6C7" w14:textId="7BDE2C83" w:rsidR="002A3C0C" w:rsidRPr="00221B64" w:rsidRDefault="00221B64">
            <w:pPr>
              <w:jc w:val="center"/>
              <w:rPr>
                <w:rFonts w:ascii="仿宋" w:eastAsia="仿宋" w:hAnsi="仿宋" w:cs="仿宋"/>
                <w:b/>
                <w:color w:val="000000"/>
                <w:sz w:val="22"/>
              </w:rPr>
            </w:pPr>
            <w:r w:rsidRPr="00221B64">
              <w:rPr>
                <w:rFonts w:ascii="仿宋" w:eastAsia="仿宋" w:hAnsi="仿宋" w:cs="仿宋" w:hint="eastAsia"/>
                <w:b/>
                <w:color w:val="000000"/>
                <w:sz w:val="22"/>
              </w:rPr>
              <w:t>手术餐</w:t>
            </w:r>
          </w:p>
        </w:tc>
        <w:tc>
          <w:tcPr>
            <w:tcW w:w="803" w:type="pct"/>
            <w:tcBorders>
              <w:top w:val="nil"/>
              <w:left w:val="single" w:sz="4" w:space="0" w:color="auto"/>
              <w:bottom w:val="single" w:sz="4" w:space="0" w:color="000000"/>
              <w:right w:val="single" w:sz="4" w:space="0" w:color="000000"/>
            </w:tcBorders>
            <w:vAlign w:val="center"/>
          </w:tcPr>
          <w:p w14:paraId="1933FC9B" w14:textId="66DE88D6" w:rsidR="002A3C0C" w:rsidRDefault="002A3C0C">
            <w:pPr>
              <w:jc w:val="center"/>
              <w:rPr>
                <w:rFonts w:ascii="仿宋" w:eastAsia="仿宋" w:hAnsi="仿宋" w:cs="仿宋"/>
                <w:color w:val="000000"/>
              </w:rPr>
            </w:pPr>
          </w:p>
        </w:tc>
        <w:tc>
          <w:tcPr>
            <w:tcW w:w="2162" w:type="pct"/>
            <w:tcBorders>
              <w:top w:val="nil"/>
              <w:left w:val="nil"/>
              <w:bottom w:val="single" w:sz="4" w:space="0" w:color="000000"/>
              <w:right w:val="single" w:sz="4" w:space="0" w:color="000000"/>
            </w:tcBorders>
            <w:vAlign w:val="center"/>
          </w:tcPr>
          <w:p w14:paraId="32E2F2AB" w14:textId="77777777" w:rsidR="002A3C0C" w:rsidRDefault="00221B64">
            <w:pPr>
              <w:jc w:val="left"/>
              <w:rPr>
                <w:rFonts w:ascii="仿宋" w:eastAsia="仿宋" w:hAnsi="仿宋" w:cs="仿宋"/>
                <w:color w:val="000000"/>
              </w:rPr>
            </w:pPr>
            <w:r>
              <w:rPr>
                <w:rFonts w:ascii="仿宋" w:eastAsia="仿宋" w:hAnsi="仿宋" w:cs="仿宋" w:hint="eastAsia"/>
                <w:color w:val="000000"/>
              </w:rPr>
              <w:t>午餐/晚餐（套餐）：</w:t>
            </w:r>
          </w:p>
          <w:p w14:paraId="7A6E97C1" w14:textId="77777777" w:rsidR="002A3C0C" w:rsidRDefault="00221B64">
            <w:pPr>
              <w:jc w:val="left"/>
              <w:rPr>
                <w:rFonts w:ascii="仿宋" w:eastAsia="仿宋" w:hAnsi="仿宋" w:cs="仿宋"/>
                <w:color w:val="000000"/>
              </w:rPr>
            </w:pPr>
            <w:r>
              <w:rPr>
                <w:rFonts w:ascii="仿宋" w:eastAsia="仿宋" w:hAnsi="仿宋" w:cs="仿宋" w:hint="eastAsia"/>
                <w:color w:val="000000"/>
              </w:rPr>
              <w:t>两荤（各150g）+两素（各150g）+米饭（200g）+例汤（125g）+水果（125g）/饮料（300ml）/牛奶（200ml）/包点（60g）</w:t>
            </w:r>
          </w:p>
        </w:tc>
        <w:tc>
          <w:tcPr>
            <w:tcW w:w="809" w:type="pct"/>
            <w:tcBorders>
              <w:top w:val="nil"/>
              <w:left w:val="nil"/>
              <w:bottom w:val="single" w:sz="4" w:space="0" w:color="000000"/>
              <w:right w:val="single" w:sz="4" w:space="0" w:color="000000"/>
            </w:tcBorders>
            <w:vAlign w:val="center"/>
          </w:tcPr>
          <w:p w14:paraId="13F94BB4" w14:textId="77777777" w:rsidR="002A3C0C" w:rsidRPr="00221B64" w:rsidRDefault="00221B64">
            <w:pPr>
              <w:jc w:val="center"/>
              <w:rPr>
                <w:rFonts w:ascii="仿宋" w:eastAsia="仿宋" w:hAnsi="仿宋" w:cs="仿宋"/>
                <w:color w:val="000000"/>
                <w:sz w:val="20"/>
              </w:rPr>
            </w:pPr>
            <w:r w:rsidRPr="00221B64">
              <w:rPr>
                <w:rFonts w:ascii="仿宋" w:eastAsia="仿宋" w:hAnsi="仿宋" w:cs="仿宋" w:hint="eastAsia"/>
                <w:color w:val="000000"/>
                <w:sz w:val="20"/>
              </w:rPr>
              <w:t>举例菜单</w:t>
            </w:r>
          </w:p>
          <w:p w14:paraId="0DFFA417" w14:textId="77777777" w:rsidR="002A3C0C" w:rsidRPr="00221B64" w:rsidRDefault="00221B64">
            <w:pPr>
              <w:jc w:val="center"/>
              <w:rPr>
                <w:rFonts w:ascii="仿宋" w:eastAsia="仿宋" w:hAnsi="仿宋" w:cs="仿宋"/>
                <w:color w:val="000000"/>
                <w:sz w:val="20"/>
              </w:rPr>
            </w:pPr>
            <w:r w:rsidRPr="00221B64">
              <w:rPr>
                <w:rFonts w:ascii="仿宋" w:eastAsia="仿宋" w:hAnsi="仿宋" w:cs="仿宋" w:hint="eastAsia"/>
                <w:color w:val="000000"/>
                <w:sz w:val="20"/>
              </w:rPr>
              <w:t>（至少</w:t>
            </w:r>
            <w:r w:rsidRPr="00221B64">
              <w:rPr>
                <w:rFonts w:ascii="仿宋" w:eastAsia="仿宋" w:hAnsi="仿宋" w:cs="仿宋"/>
                <w:color w:val="000000"/>
                <w:sz w:val="20"/>
              </w:rPr>
              <w:t>3款）</w:t>
            </w:r>
          </w:p>
        </w:tc>
      </w:tr>
      <w:tr w:rsidR="002A3C0C" w14:paraId="75884BDB" w14:textId="77777777" w:rsidTr="00221B64">
        <w:trPr>
          <w:trHeight w:val="1058"/>
        </w:trPr>
        <w:tc>
          <w:tcPr>
            <w:tcW w:w="1226" w:type="pct"/>
            <w:vMerge w:val="restart"/>
            <w:tcBorders>
              <w:top w:val="single" w:sz="4" w:space="0" w:color="auto"/>
              <w:left w:val="single" w:sz="4" w:space="0" w:color="000000"/>
              <w:right w:val="single" w:sz="4" w:space="0" w:color="000000"/>
            </w:tcBorders>
            <w:vAlign w:val="center"/>
          </w:tcPr>
          <w:p w14:paraId="236ED36F" w14:textId="29A8F119" w:rsidR="002A3C0C" w:rsidRPr="00221B64" w:rsidRDefault="00221B64">
            <w:pPr>
              <w:jc w:val="center"/>
              <w:rPr>
                <w:rFonts w:ascii="仿宋" w:eastAsia="仿宋" w:hAnsi="仿宋" w:cs="仿宋"/>
                <w:b/>
                <w:color w:val="000000"/>
                <w:sz w:val="22"/>
              </w:rPr>
            </w:pPr>
            <w:r w:rsidRPr="00221B64">
              <w:rPr>
                <w:rFonts w:ascii="仿宋" w:eastAsia="仿宋" w:hAnsi="仿宋" w:cs="仿宋" w:hint="eastAsia"/>
                <w:b/>
                <w:color w:val="000000"/>
                <w:sz w:val="22"/>
              </w:rPr>
              <w:t>职能部门接待工作餐</w:t>
            </w:r>
          </w:p>
        </w:tc>
        <w:tc>
          <w:tcPr>
            <w:tcW w:w="803" w:type="pct"/>
            <w:tcBorders>
              <w:top w:val="nil"/>
              <w:left w:val="nil"/>
              <w:bottom w:val="single" w:sz="4" w:space="0" w:color="000000"/>
              <w:right w:val="single" w:sz="4" w:space="0" w:color="000000"/>
            </w:tcBorders>
            <w:vAlign w:val="center"/>
          </w:tcPr>
          <w:p w14:paraId="35B3E8D5" w14:textId="22E13CDC" w:rsidR="002A3C0C" w:rsidRDefault="002A3C0C">
            <w:pPr>
              <w:jc w:val="center"/>
              <w:rPr>
                <w:rFonts w:ascii="仿宋" w:eastAsia="仿宋" w:hAnsi="仿宋" w:cs="仿宋"/>
                <w:color w:val="000000"/>
              </w:rPr>
            </w:pPr>
          </w:p>
        </w:tc>
        <w:tc>
          <w:tcPr>
            <w:tcW w:w="2162" w:type="pct"/>
            <w:tcBorders>
              <w:top w:val="nil"/>
              <w:left w:val="nil"/>
              <w:bottom w:val="single" w:sz="4" w:space="0" w:color="000000"/>
              <w:right w:val="single" w:sz="4" w:space="0" w:color="000000"/>
            </w:tcBorders>
            <w:vAlign w:val="center"/>
          </w:tcPr>
          <w:p w14:paraId="787144B2" w14:textId="77777777" w:rsidR="002A3C0C" w:rsidRDefault="00221B64">
            <w:pPr>
              <w:jc w:val="left"/>
              <w:rPr>
                <w:rFonts w:ascii="仿宋" w:eastAsia="仿宋" w:hAnsi="仿宋" w:cs="仿宋"/>
                <w:color w:val="000000"/>
              </w:rPr>
            </w:pPr>
            <w:r>
              <w:rPr>
                <w:rFonts w:ascii="仿宋" w:eastAsia="仿宋" w:hAnsi="仿宋" w:cs="仿宋" w:hint="eastAsia"/>
                <w:color w:val="000000"/>
              </w:rPr>
              <w:t>午餐/晚餐（套餐）:</w:t>
            </w:r>
          </w:p>
          <w:p w14:paraId="2FF49D2A" w14:textId="77777777" w:rsidR="002A3C0C" w:rsidRDefault="00221B64">
            <w:pPr>
              <w:jc w:val="left"/>
              <w:rPr>
                <w:rFonts w:ascii="仿宋" w:eastAsia="仿宋" w:hAnsi="仿宋" w:cs="仿宋"/>
                <w:color w:val="000000"/>
              </w:rPr>
            </w:pPr>
            <w:r>
              <w:rPr>
                <w:rFonts w:ascii="仿宋" w:eastAsia="仿宋" w:hAnsi="仿宋" w:cs="仿宋" w:hint="eastAsia"/>
                <w:color w:val="000000"/>
              </w:rPr>
              <w:t>大荤（150g）+小荤（150g）+青菜（150g）+米饭（200g）+例汤（125g）</w:t>
            </w:r>
          </w:p>
        </w:tc>
        <w:tc>
          <w:tcPr>
            <w:tcW w:w="809" w:type="pct"/>
            <w:tcBorders>
              <w:top w:val="nil"/>
              <w:left w:val="nil"/>
              <w:bottom w:val="single" w:sz="4" w:space="0" w:color="000000"/>
              <w:right w:val="single" w:sz="4" w:space="0" w:color="000000"/>
            </w:tcBorders>
            <w:vAlign w:val="center"/>
          </w:tcPr>
          <w:p w14:paraId="0FDDFE39" w14:textId="77777777" w:rsidR="002A3C0C" w:rsidRPr="00221B64" w:rsidRDefault="00221B64">
            <w:pPr>
              <w:jc w:val="center"/>
              <w:rPr>
                <w:rFonts w:ascii="仿宋" w:eastAsia="仿宋" w:hAnsi="仿宋" w:cs="仿宋"/>
                <w:color w:val="000000"/>
                <w:sz w:val="20"/>
              </w:rPr>
            </w:pPr>
            <w:r w:rsidRPr="00221B64">
              <w:rPr>
                <w:rFonts w:ascii="仿宋" w:eastAsia="仿宋" w:hAnsi="仿宋" w:cs="仿宋" w:hint="eastAsia"/>
                <w:color w:val="000000"/>
                <w:sz w:val="20"/>
              </w:rPr>
              <w:t>举例菜单</w:t>
            </w:r>
          </w:p>
          <w:p w14:paraId="7969CCB3" w14:textId="77777777" w:rsidR="002A3C0C" w:rsidRPr="00221B64" w:rsidRDefault="00221B64">
            <w:pPr>
              <w:jc w:val="center"/>
              <w:rPr>
                <w:rFonts w:ascii="仿宋" w:eastAsia="仿宋" w:hAnsi="仿宋" w:cs="仿宋"/>
                <w:sz w:val="20"/>
              </w:rPr>
            </w:pPr>
            <w:r w:rsidRPr="00221B64">
              <w:rPr>
                <w:rFonts w:ascii="仿宋" w:eastAsia="仿宋" w:hAnsi="仿宋" w:cs="仿宋" w:hint="eastAsia"/>
                <w:color w:val="000000"/>
                <w:sz w:val="20"/>
              </w:rPr>
              <w:t>（至少</w:t>
            </w:r>
            <w:r w:rsidRPr="00221B64">
              <w:rPr>
                <w:rFonts w:ascii="仿宋" w:eastAsia="仿宋" w:hAnsi="仿宋" w:cs="仿宋"/>
                <w:color w:val="000000"/>
                <w:sz w:val="20"/>
              </w:rPr>
              <w:t>3款）</w:t>
            </w:r>
          </w:p>
        </w:tc>
      </w:tr>
      <w:tr w:rsidR="002A3C0C" w14:paraId="631EC0D4" w14:textId="77777777" w:rsidTr="00221B64">
        <w:trPr>
          <w:trHeight w:val="1565"/>
        </w:trPr>
        <w:tc>
          <w:tcPr>
            <w:tcW w:w="1226" w:type="pct"/>
            <w:vMerge/>
            <w:tcBorders>
              <w:left w:val="single" w:sz="4" w:space="0" w:color="000000"/>
              <w:right w:val="single" w:sz="4" w:space="0" w:color="000000"/>
            </w:tcBorders>
            <w:vAlign w:val="center"/>
          </w:tcPr>
          <w:p w14:paraId="291F2DC7" w14:textId="77777777" w:rsidR="002A3C0C" w:rsidRDefault="002A3C0C">
            <w:pPr>
              <w:jc w:val="center"/>
              <w:rPr>
                <w:rFonts w:ascii="仿宋" w:eastAsia="仿宋" w:hAnsi="仿宋" w:cs="仿宋"/>
                <w:color w:val="000000"/>
              </w:rPr>
            </w:pPr>
          </w:p>
        </w:tc>
        <w:tc>
          <w:tcPr>
            <w:tcW w:w="803" w:type="pct"/>
            <w:tcBorders>
              <w:top w:val="nil"/>
              <w:left w:val="nil"/>
              <w:bottom w:val="single" w:sz="4" w:space="0" w:color="000000"/>
              <w:right w:val="single" w:sz="4" w:space="0" w:color="000000"/>
            </w:tcBorders>
            <w:vAlign w:val="center"/>
          </w:tcPr>
          <w:p w14:paraId="1EFA7F88" w14:textId="35CB6C9A" w:rsidR="002A3C0C" w:rsidRDefault="002A3C0C">
            <w:pPr>
              <w:jc w:val="center"/>
              <w:rPr>
                <w:rFonts w:ascii="仿宋" w:eastAsia="仿宋" w:hAnsi="仿宋" w:cs="仿宋"/>
                <w:color w:val="000000"/>
              </w:rPr>
            </w:pPr>
          </w:p>
        </w:tc>
        <w:tc>
          <w:tcPr>
            <w:tcW w:w="2162" w:type="pct"/>
            <w:tcBorders>
              <w:top w:val="nil"/>
              <w:left w:val="nil"/>
              <w:bottom w:val="single" w:sz="4" w:space="0" w:color="000000"/>
              <w:right w:val="single" w:sz="4" w:space="0" w:color="000000"/>
            </w:tcBorders>
            <w:vAlign w:val="center"/>
          </w:tcPr>
          <w:p w14:paraId="55104D8F" w14:textId="77777777" w:rsidR="002A3C0C" w:rsidRDefault="00221B64">
            <w:pPr>
              <w:jc w:val="left"/>
              <w:rPr>
                <w:rFonts w:ascii="仿宋" w:eastAsia="仿宋" w:hAnsi="仿宋" w:cs="仿宋"/>
                <w:color w:val="000000"/>
              </w:rPr>
            </w:pPr>
            <w:r>
              <w:rPr>
                <w:rFonts w:ascii="仿宋" w:eastAsia="仿宋" w:hAnsi="仿宋" w:cs="仿宋" w:hint="eastAsia"/>
                <w:color w:val="000000"/>
              </w:rPr>
              <w:t>午餐/晚餐（套餐）：</w:t>
            </w:r>
          </w:p>
          <w:p w14:paraId="4FC1ACC6" w14:textId="77777777" w:rsidR="002A3C0C" w:rsidRDefault="00221B64">
            <w:pPr>
              <w:jc w:val="left"/>
              <w:rPr>
                <w:rFonts w:ascii="仿宋" w:eastAsia="仿宋" w:hAnsi="仿宋" w:cs="仿宋"/>
                <w:color w:val="000000"/>
              </w:rPr>
            </w:pPr>
            <w:r>
              <w:rPr>
                <w:rFonts w:ascii="仿宋" w:eastAsia="仿宋" w:hAnsi="仿宋" w:cs="仿宋" w:hint="eastAsia"/>
                <w:color w:val="000000"/>
              </w:rPr>
              <w:t>大荤（150g）+小荤（150g）+小荤（150g）+青菜（150g）+米饭（200g）+例汤（125g）+水果（125g）/酸奶（100ml)</w:t>
            </w:r>
          </w:p>
        </w:tc>
        <w:tc>
          <w:tcPr>
            <w:tcW w:w="809" w:type="pct"/>
            <w:tcBorders>
              <w:top w:val="nil"/>
              <w:left w:val="nil"/>
              <w:bottom w:val="single" w:sz="4" w:space="0" w:color="000000"/>
              <w:right w:val="single" w:sz="4" w:space="0" w:color="000000"/>
            </w:tcBorders>
            <w:vAlign w:val="center"/>
          </w:tcPr>
          <w:p w14:paraId="1E7C86E4" w14:textId="77777777" w:rsidR="002A3C0C" w:rsidRPr="00221B64" w:rsidRDefault="00221B64">
            <w:pPr>
              <w:jc w:val="center"/>
              <w:rPr>
                <w:rFonts w:ascii="仿宋" w:eastAsia="仿宋" w:hAnsi="仿宋" w:cs="仿宋"/>
                <w:color w:val="000000"/>
                <w:sz w:val="20"/>
              </w:rPr>
            </w:pPr>
            <w:r w:rsidRPr="00221B64">
              <w:rPr>
                <w:rFonts w:ascii="仿宋" w:eastAsia="仿宋" w:hAnsi="仿宋" w:cs="仿宋" w:hint="eastAsia"/>
                <w:color w:val="000000"/>
                <w:sz w:val="20"/>
              </w:rPr>
              <w:t>举例菜单</w:t>
            </w:r>
          </w:p>
          <w:p w14:paraId="741AE2DA" w14:textId="77777777" w:rsidR="002A3C0C" w:rsidRPr="00221B64" w:rsidRDefault="00221B64">
            <w:pPr>
              <w:jc w:val="center"/>
              <w:rPr>
                <w:rFonts w:ascii="仿宋" w:eastAsia="仿宋" w:hAnsi="仿宋" w:cs="仿宋"/>
                <w:sz w:val="20"/>
              </w:rPr>
            </w:pPr>
            <w:r w:rsidRPr="00221B64">
              <w:rPr>
                <w:rFonts w:ascii="仿宋" w:eastAsia="仿宋" w:hAnsi="仿宋" w:cs="仿宋" w:hint="eastAsia"/>
                <w:color w:val="000000"/>
                <w:sz w:val="20"/>
              </w:rPr>
              <w:t>（至少</w:t>
            </w:r>
            <w:r w:rsidRPr="00221B64">
              <w:rPr>
                <w:rFonts w:ascii="仿宋" w:eastAsia="仿宋" w:hAnsi="仿宋" w:cs="仿宋"/>
                <w:color w:val="000000"/>
                <w:sz w:val="20"/>
              </w:rPr>
              <w:t>3款）</w:t>
            </w:r>
          </w:p>
        </w:tc>
      </w:tr>
      <w:tr w:rsidR="002A3C0C" w14:paraId="0C7A5515" w14:textId="77777777" w:rsidTr="00221B64">
        <w:tc>
          <w:tcPr>
            <w:tcW w:w="1226" w:type="pct"/>
            <w:vMerge/>
            <w:tcBorders>
              <w:left w:val="single" w:sz="4" w:space="0" w:color="000000"/>
              <w:right w:val="single" w:sz="4" w:space="0" w:color="000000"/>
            </w:tcBorders>
            <w:vAlign w:val="center"/>
          </w:tcPr>
          <w:p w14:paraId="50B26279" w14:textId="77777777" w:rsidR="002A3C0C" w:rsidRDefault="002A3C0C">
            <w:pPr>
              <w:jc w:val="center"/>
              <w:rPr>
                <w:rFonts w:ascii="仿宋" w:eastAsia="仿宋" w:hAnsi="仿宋" w:cs="仿宋"/>
                <w:color w:val="000000"/>
              </w:rPr>
            </w:pPr>
          </w:p>
        </w:tc>
        <w:tc>
          <w:tcPr>
            <w:tcW w:w="803" w:type="pct"/>
            <w:tcBorders>
              <w:top w:val="nil"/>
              <w:left w:val="nil"/>
              <w:bottom w:val="single" w:sz="4" w:space="0" w:color="000000"/>
              <w:right w:val="single" w:sz="4" w:space="0" w:color="000000"/>
            </w:tcBorders>
            <w:vAlign w:val="center"/>
          </w:tcPr>
          <w:p w14:paraId="3420AC7E" w14:textId="4ADCE112" w:rsidR="002A3C0C" w:rsidRDefault="002A3C0C">
            <w:pPr>
              <w:jc w:val="center"/>
              <w:rPr>
                <w:rFonts w:ascii="仿宋" w:eastAsia="仿宋" w:hAnsi="仿宋" w:cs="仿宋"/>
                <w:color w:val="000000"/>
              </w:rPr>
            </w:pPr>
          </w:p>
        </w:tc>
        <w:tc>
          <w:tcPr>
            <w:tcW w:w="2162" w:type="pct"/>
            <w:tcBorders>
              <w:top w:val="nil"/>
              <w:left w:val="nil"/>
              <w:bottom w:val="single" w:sz="4" w:space="0" w:color="000000"/>
              <w:right w:val="single" w:sz="4" w:space="0" w:color="000000"/>
            </w:tcBorders>
            <w:vAlign w:val="center"/>
          </w:tcPr>
          <w:p w14:paraId="3DC394C1" w14:textId="77777777" w:rsidR="002A3C0C" w:rsidRDefault="00221B64">
            <w:pPr>
              <w:jc w:val="left"/>
              <w:rPr>
                <w:rFonts w:ascii="仿宋" w:eastAsia="仿宋" w:hAnsi="仿宋" w:cs="仿宋"/>
                <w:color w:val="000000"/>
              </w:rPr>
            </w:pPr>
            <w:r>
              <w:rPr>
                <w:rFonts w:ascii="仿宋" w:eastAsia="仿宋" w:hAnsi="仿宋" w:cs="仿宋" w:hint="eastAsia"/>
                <w:color w:val="000000"/>
              </w:rPr>
              <w:t>午餐/晚餐（套餐）：</w:t>
            </w:r>
          </w:p>
          <w:p w14:paraId="372BE89E" w14:textId="77777777" w:rsidR="002A3C0C" w:rsidRDefault="00221B64">
            <w:pPr>
              <w:jc w:val="left"/>
              <w:rPr>
                <w:rFonts w:ascii="仿宋" w:eastAsia="仿宋" w:hAnsi="仿宋" w:cs="仿宋"/>
                <w:color w:val="000000"/>
              </w:rPr>
            </w:pPr>
            <w:r>
              <w:rPr>
                <w:rFonts w:ascii="仿宋" w:eastAsia="仿宋" w:hAnsi="仿宋" w:cs="仿宋" w:hint="eastAsia"/>
                <w:color w:val="000000"/>
              </w:rPr>
              <w:t>大荤（150g）+大荤（150g）+小荤（150g）+青菜（150g）+米饭（200g）+例汤（125g）+水果(125g)/酸奶(100ml)</w:t>
            </w:r>
          </w:p>
        </w:tc>
        <w:tc>
          <w:tcPr>
            <w:tcW w:w="809" w:type="pct"/>
            <w:tcBorders>
              <w:top w:val="nil"/>
              <w:left w:val="nil"/>
              <w:bottom w:val="single" w:sz="4" w:space="0" w:color="000000"/>
              <w:right w:val="single" w:sz="4" w:space="0" w:color="000000"/>
            </w:tcBorders>
            <w:vAlign w:val="center"/>
          </w:tcPr>
          <w:p w14:paraId="1D98C059" w14:textId="77777777" w:rsidR="002A3C0C" w:rsidRPr="00221B64" w:rsidRDefault="00221B64">
            <w:pPr>
              <w:jc w:val="center"/>
              <w:rPr>
                <w:rFonts w:ascii="仿宋" w:eastAsia="仿宋" w:hAnsi="仿宋" w:cs="仿宋"/>
                <w:color w:val="000000"/>
                <w:sz w:val="20"/>
              </w:rPr>
            </w:pPr>
            <w:r w:rsidRPr="00221B64">
              <w:rPr>
                <w:rFonts w:ascii="仿宋" w:eastAsia="仿宋" w:hAnsi="仿宋" w:cs="仿宋" w:hint="eastAsia"/>
                <w:color w:val="000000"/>
                <w:sz w:val="20"/>
              </w:rPr>
              <w:t>举例菜单</w:t>
            </w:r>
          </w:p>
          <w:p w14:paraId="5382A4DB" w14:textId="77777777" w:rsidR="002A3C0C" w:rsidRPr="00221B64" w:rsidRDefault="00221B64">
            <w:pPr>
              <w:jc w:val="center"/>
              <w:rPr>
                <w:rFonts w:ascii="仿宋" w:eastAsia="仿宋" w:hAnsi="仿宋" w:cs="仿宋"/>
                <w:sz w:val="20"/>
              </w:rPr>
            </w:pPr>
            <w:r w:rsidRPr="00221B64">
              <w:rPr>
                <w:rFonts w:ascii="仿宋" w:eastAsia="仿宋" w:hAnsi="仿宋" w:cs="仿宋" w:hint="eastAsia"/>
                <w:color w:val="000000"/>
                <w:sz w:val="20"/>
              </w:rPr>
              <w:t>（至少</w:t>
            </w:r>
            <w:r w:rsidRPr="00221B64">
              <w:rPr>
                <w:rFonts w:ascii="仿宋" w:eastAsia="仿宋" w:hAnsi="仿宋" w:cs="仿宋"/>
                <w:color w:val="000000"/>
                <w:sz w:val="20"/>
              </w:rPr>
              <w:t>3款）</w:t>
            </w:r>
          </w:p>
        </w:tc>
      </w:tr>
      <w:tr w:rsidR="002A3C0C" w14:paraId="7D63E246" w14:textId="77777777" w:rsidTr="00221B64">
        <w:tc>
          <w:tcPr>
            <w:tcW w:w="1226" w:type="pct"/>
            <w:vMerge/>
            <w:tcBorders>
              <w:left w:val="single" w:sz="4" w:space="0" w:color="000000"/>
              <w:bottom w:val="single" w:sz="4" w:space="0" w:color="auto"/>
              <w:right w:val="single" w:sz="4" w:space="0" w:color="000000"/>
            </w:tcBorders>
            <w:vAlign w:val="center"/>
          </w:tcPr>
          <w:p w14:paraId="62832AD4" w14:textId="77777777" w:rsidR="002A3C0C" w:rsidRDefault="002A3C0C">
            <w:pPr>
              <w:jc w:val="center"/>
              <w:rPr>
                <w:rFonts w:ascii="仿宋" w:eastAsia="仿宋" w:hAnsi="仿宋" w:cs="仿宋"/>
              </w:rPr>
            </w:pPr>
          </w:p>
        </w:tc>
        <w:tc>
          <w:tcPr>
            <w:tcW w:w="803" w:type="pct"/>
            <w:tcBorders>
              <w:top w:val="nil"/>
              <w:left w:val="nil"/>
              <w:bottom w:val="single" w:sz="4" w:space="0" w:color="000000"/>
              <w:right w:val="single" w:sz="4" w:space="0" w:color="000000"/>
            </w:tcBorders>
            <w:vAlign w:val="center"/>
          </w:tcPr>
          <w:p w14:paraId="0241C08A" w14:textId="799C82AE" w:rsidR="002A3C0C" w:rsidRDefault="002A3C0C">
            <w:pPr>
              <w:jc w:val="center"/>
              <w:rPr>
                <w:rFonts w:ascii="仿宋" w:eastAsia="仿宋" w:hAnsi="仿宋" w:cs="仿宋"/>
                <w:color w:val="000000"/>
              </w:rPr>
            </w:pPr>
          </w:p>
        </w:tc>
        <w:tc>
          <w:tcPr>
            <w:tcW w:w="2162" w:type="pct"/>
            <w:tcBorders>
              <w:top w:val="nil"/>
              <w:left w:val="nil"/>
              <w:bottom w:val="single" w:sz="4" w:space="0" w:color="000000"/>
              <w:right w:val="single" w:sz="4" w:space="0" w:color="000000"/>
            </w:tcBorders>
            <w:vAlign w:val="center"/>
          </w:tcPr>
          <w:p w14:paraId="1F9133B5" w14:textId="77777777" w:rsidR="002A3C0C" w:rsidRDefault="00221B64">
            <w:pPr>
              <w:jc w:val="left"/>
              <w:rPr>
                <w:rFonts w:ascii="仿宋" w:eastAsia="仿宋" w:hAnsi="仿宋" w:cs="仿宋"/>
                <w:color w:val="000000"/>
              </w:rPr>
            </w:pPr>
            <w:r>
              <w:rPr>
                <w:rFonts w:ascii="仿宋" w:eastAsia="仿宋" w:hAnsi="仿宋" w:cs="仿宋" w:hint="eastAsia"/>
                <w:color w:val="000000"/>
              </w:rPr>
              <w:t>午餐/晚餐（套餐）：</w:t>
            </w:r>
          </w:p>
          <w:p w14:paraId="6CFE0B11" w14:textId="77777777" w:rsidR="002A3C0C" w:rsidRDefault="00221B64">
            <w:pPr>
              <w:jc w:val="left"/>
              <w:rPr>
                <w:rFonts w:ascii="仿宋" w:eastAsia="仿宋" w:hAnsi="仿宋" w:cs="仿宋"/>
                <w:color w:val="000000"/>
              </w:rPr>
            </w:pPr>
            <w:r>
              <w:rPr>
                <w:rFonts w:ascii="仿宋" w:eastAsia="仿宋" w:hAnsi="仿宋" w:cs="仿宋" w:hint="eastAsia"/>
                <w:color w:val="000000"/>
              </w:rPr>
              <w:t>大荤（150g）+大荤（150g）+小荤（150g）+青菜（150g）+炖汤(125g)+米饭(200g)+水果(125g)/酸奶(100ml)</w:t>
            </w:r>
          </w:p>
        </w:tc>
        <w:tc>
          <w:tcPr>
            <w:tcW w:w="809" w:type="pct"/>
            <w:tcBorders>
              <w:top w:val="nil"/>
              <w:left w:val="nil"/>
              <w:bottom w:val="single" w:sz="4" w:space="0" w:color="000000"/>
              <w:right w:val="single" w:sz="4" w:space="0" w:color="000000"/>
            </w:tcBorders>
            <w:vAlign w:val="center"/>
          </w:tcPr>
          <w:p w14:paraId="7429254E" w14:textId="77777777" w:rsidR="002A3C0C" w:rsidRPr="00221B64" w:rsidRDefault="00221B64">
            <w:pPr>
              <w:jc w:val="center"/>
              <w:rPr>
                <w:rFonts w:ascii="仿宋" w:eastAsia="仿宋" w:hAnsi="仿宋" w:cs="仿宋"/>
                <w:color w:val="000000"/>
                <w:sz w:val="20"/>
              </w:rPr>
            </w:pPr>
            <w:r w:rsidRPr="00221B64">
              <w:rPr>
                <w:rFonts w:ascii="仿宋" w:eastAsia="仿宋" w:hAnsi="仿宋" w:cs="仿宋" w:hint="eastAsia"/>
                <w:color w:val="000000"/>
                <w:sz w:val="20"/>
              </w:rPr>
              <w:t>举例菜单</w:t>
            </w:r>
          </w:p>
          <w:p w14:paraId="6B6CABED" w14:textId="77777777" w:rsidR="002A3C0C" w:rsidRPr="00221B64" w:rsidRDefault="00221B64">
            <w:pPr>
              <w:jc w:val="center"/>
              <w:rPr>
                <w:rFonts w:ascii="仿宋" w:eastAsia="仿宋" w:hAnsi="仿宋" w:cs="仿宋"/>
                <w:sz w:val="20"/>
              </w:rPr>
            </w:pPr>
            <w:r w:rsidRPr="00221B64">
              <w:rPr>
                <w:rFonts w:ascii="仿宋" w:eastAsia="仿宋" w:hAnsi="仿宋" w:cs="仿宋" w:hint="eastAsia"/>
                <w:color w:val="000000"/>
                <w:sz w:val="20"/>
              </w:rPr>
              <w:t>（至少</w:t>
            </w:r>
            <w:r w:rsidRPr="00221B64">
              <w:rPr>
                <w:rFonts w:ascii="仿宋" w:eastAsia="仿宋" w:hAnsi="仿宋" w:cs="仿宋"/>
                <w:color w:val="000000"/>
                <w:sz w:val="20"/>
              </w:rPr>
              <w:t>3款）</w:t>
            </w:r>
          </w:p>
        </w:tc>
      </w:tr>
    </w:tbl>
    <w:p w14:paraId="289E58E6" w14:textId="044E4254" w:rsidR="002A3C0C" w:rsidRPr="00221B64" w:rsidRDefault="00221B64" w:rsidP="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sidRPr="00221B64">
        <w:rPr>
          <w:rFonts w:ascii="仿宋_GB2312" w:eastAsia="仿宋_GB2312" w:hAnsi="仿宋" w:cs="仿宋" w:hint="eastAsia"/>
          <w:bCs/>
          <w:sz w:val="28"/>
          <w:szCs w:val="28"/>
        </w:rPr>
        <w:t>备注：若在合同执行期间投标人提供新菜品（式），须提前提交《菜品成本分析卡》供采购人核定，参考最高限价细表中同类及相近菜品（式）对应的种类限价或市场行情及中标折扣率来确定执行的基准价，双方确认后方可正式上架出售。</w:t>
      </w:r>
    </w:p>
    <w:p w14:paraId="71E5254C" w14:textId="77777777" w:rsidR="002A3C0C" w:rsidRDefault="00221B64">
      <w:pPr>
        <w:autoSpaceDE w:val="0"/>
        <w:autoSpaceDN w:val="0"/>
        <w:adjustRightInd w:val="0"/>
        <w:snapToGrid w:val="0"/>
        <w:spacing w:line="500" w:lineRule="exact"/>
        <w:ind w:firstLineChars="100" w:firstLine="281"/>
        <w:rPr>
          <w:rFonts w:ascii="仿宋_GB2312" w:eastAsia="仿宋_GB2312" w:hAnsi="仿宋" w:cs="仿宋"/>
          <w:b/>
          <w:bCs/>
          <w:sz w:val="28"/>
          <w:szCs w:val="28"/>
        </w:rPr>
      </w:pPr>
      <w:r>
        <w:rPr>
          <w:rFonts w:ascii="仿宋_GB2312" w:eastAsia="仿宋_GB2312" w:hAnsi="仿宋" w:cs="仿宋" w:hint="eastAsia"/>
          <w:b/>
          <w:bCs/>
          <w:sz w:val="28"/>
          <w:szCs w:val="28"/>
        </w:rPr>
        <w:t>（二）</w:t>
      </w:r>
      <w:r>
        <w:rPr>
          <w:rFonts w:ascii="仿宋_GB2312" w:eastAsia="仿宋_GB2312" w:hAnsi="仿宋" w:cs="仿宋"/>
          <w:b/>
          <w:bCs/>
          <w:sz w:val="28"/>
          <w:szCs w:val="28"/>
        </w:rPr>
        <w:t>食材</w:t>
      </w:r>
      <w:r>
        <w:rPr>
          <w:rFonts w:ascii="仿宋_GB2312" w:eastAsia="仿宋_GB2312" w:hAnsi="仿宋" w:cs="仿宋" w:hint="eastAsia"/>
          <w:b/>
          <w:bCs/>
          <w:sz w:val="28"/>
          <w:szCs w:val="28"/>
        </w:rPr>
        <w:t>质量以及打包</w:t>
      </w:r>
      <w:r>
        <w:rPr>
          <w:rFonts w:ascii="仿宋_GB2312" w:eastAsia="仿宋_GB2312" w:hAnsi="仿宋" w:cs="仿宋"/>
          <w:b/>
          <w:bCs/>
          <w:sz w:val="28"/>
          <w:szCs w:val="28"/>
        </w:rPr>
        <w:t>要求</w:t>
      </w:r>
    </w:p>
    <w:p w14:paraId="71395033" w14:textId="77777777" w:rsidR="002A3C0C" w:rsidRDefault="00221B64">
      <w:pPr>
        <w:pStyle w:val="11"/>
        <w:tabs>
          <w:tab w:val="left" w:pos="540"/>
        </w:tabs>
        <w:adjustRightInd w:val="0"/>
        <w:snapToGrid w:val="0"/>
        <w:spacing w:line="440" w:lineRule="exact"/>
        <w:ind w:firstLine="544"/>
        <w:rPr>
          <w:rFonts w:ascii="仿宋_GB2312" w:eastAsia="仿宋_GB2312" w:hAnsi="仿宋" w:cs="仿宋"/>
          <w:color w:val="000000"/>
          <w:sz w:val="28"/>
          <w:szCs w:val="28"/>
        </w:rPr>
      </w:pPr>
      <w:r>
        <w:rPr>
          <w:rFonts w:ascii="仿宋_GB2312" w:eastAsia="仿宋_GB2312" w:hAnsi="仿宋" w:cs="仿宋"/>
          <w:spacing w:val="-4"/>
          <w:sz w:val="28"/>
          <w:szCs w:val="28"/>
        </w:rPr>
        <w:t>1.</w:t>
      </w:r>
      <w:r>
        <w:rPr>
          <w:rFonts w:ascii="仿宋_GB2312" w:eastAsia="仿宋_GB2312" w:hAnsi="仿宋" w:cs="仿宋" w:hint="eastAsia"/>
          <w:color w:val="000000"/>
          <w:sz w:val="28"/>
          <w:szCs w:val="28"/>
        </w:rPr>
        <w:t>大米</w:t>
      </w:r>
    </w:p>
    <w:p w14:paraId="332D4F65"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1.1</w:t>
      </w:r>
      <w:r>
        <w:rPr>
          <w:rFonts w:ascii="仿宋_GB2312" w:eastAsia="仿宋_GB2312" w:hAnsi="仿宋" w:cs="仿宋" w:hint="eastAsia"/>
          <w:color w:val="000000"/>
          <w:sz w:val="28"/>
          <w:szCs w:val="28"/>
        </w:rPr>
        <w:t>质量等级：符合</w:t>
      </w:r>
      <w:r>
        <w:rPr>
          <w:rFonts w:ascii="仿宋_GB2312" w:eastAsia="仿宋_GB2312" w:hAnsi="仿宋" w:cs="仿宋"/>
          <w:color w:val="000000"/>
          <w:sz w:val="28"/>
          <w:szCs w:val="28"/>
        </w:rPr>
        <w:t xml:space="preserve">GB/T 1354-2018 </w:t>
      </w:r>
      <w:r>
        <w:rPr>
          <w:rFonts w:ascii="仿宋_GB2312" w:eastAsia="仿宋_GB2312" w:hAnsi="仿宋" w:cs="仿宋" w:hint="eastAsia"/>
          <w:color w:val="000000"/>
          <w:sz w:val="28"/>
          <w:szCs w:val="28"/>
        </w:rPr>
        <w:t>大米的“大米质量指标”中规定的“一级”标准（五常大米符合“优质一等”标准），如标准有更新，按最新标准执行。米类产品符合（包括但不限于）“</w:t>
      </w:r>
      <w:r>
        <w:rPr>
          <w:rFonts w:ascii="仿宋_GB2312" w:eastAsia="仿宋_GB2312" w:hAnsi="仿宋" w:cs="仿宋"/>
          <w:color w:val="000000"/>
          <w:sz w:val="28"/>
          <w:szCs w:val="28"/>
        </w:rPr>
        <w:t xml:space="preserve">GB/T 1354-2018 </w:t>
      </w:r>
      <w:r>
        <w:rPr>
          <w:rFonts w:ascii="仿宋_GB2312" w:eastAsia="仿宋_GB2312" w:hAnsi="仿宋" w:cs="仿宋" w:hint="eastAsia"/>
          <w:color w:val="000000"/>
          <w:sz w:val="28"/>
          <w:szCs w:val="28"/>
        </w:rPr>
        <w:t>大米”（或国家推荐性产品执行标准如</w:t>
      </w:r>
      <w:r>
        <w:rPr>
          <w:rFonts w:ascii="仿宋_GB2312" w:eastAsia="仿宋_GB2312" w:hAnsi="仿宋" w:cs="仿宋"/>
          <w:color w:val="000000"/>
          <w:sz w:val="28"/>
          <w:szCs w:val="28"/>
        </w:rPr>
        <w:t xml:space="preserve">GB/T 40466 2021 </w:t>
      </w:r>
      <w:r>
        <w:rPr>
          <w:rFonts w:ascii="仿宋_GB2312" w:eastAsia="仿宋_GB2312" w:hAnsi="仿宋" w:cs="仿宋" w:hint="eastAsia"/>
          <w:color w:val="000000"/>
          <w:sz w:val="28"/>
          <w:szCs w:val="28"/>
        </w:rPr>
        <w:t>增城丝苗米、五常大米</w:t>
      </w:r>
      <w:r>
        <w:rPr>
          <w:rFonts w:ascii="仿宋_GB2312" w:eastAsia="仿宋_GB2312" w:hAnsi="仿宋" w:cs="仿宋"/>
          <w:color w:val="000000"/>
          <w:sz w:val="28"/>
          <w:szCs w:val="28"/>
        </w:rPr>
        <w:t xml:space="preserve">GB/T 19266 </w:t>
      </w:r>
      <w:r>
        <w:rPr>
          <w:rFonts w:ascii="仿宋_GB2312" w:eastAsia="仿宋_GB2312" w:hAnsi="仿宋" w:cs="仿宋" w:hint="eastAsia"/>
          <w:color w:val="000000"/>
          <w:sz w:val="28"/>
          <w:szCs w:val="28"/>
        </w:rPr>
        <w:t>等）、“</w:t>
      </w:r>
      <w:r>
        <w:rPr>
          <w:rFonts w:ascii="仿宋_GB2312" w:eastAsia="仿宋_GB2312" w:hAnsi="仿宋" w:cs="仿宋"/>
          <w:color w:val="000000"/>
          <w:sz w:val="28"/>
          <w:szCs w:val="28"/>
        </w:rPr>
        <w:t xml:space="preserve">GB 2761-2017 </w:t>
      </w:r>
      <w:r>
        <w:rPr>
          <w:rFonts w:ascii="仿宋_GB2312" w:eastAsia="仿宋_GB2312" w:hAnsi="仿宋" w:cs="仿宋" w:hint="eastAsia"/>
          <w:color w:val="000000"/>
          <w:sz w:val="28"/>
          <w:szCs w:val="28"/>
        </w:rPr>
        <w:t>食品安全国家标准食品中真菌毒素限量”“</w:t>
      </w:r>
      <w:r>
        <w:rPr>
          <w:rFonts w:ascii="仿宋_GB2312" w:eastAsia="仿宋_GB2312" w:hAnsi="仿宋" w:cs="仿宋"/>
          <w:sz w:val="28"/>
          <w:szCs w:val="28"/>
        </w:rPr>
        <w:t>GB2763 2026</w:t>
      </w:r>
      <w:r>
        <w:rPr>
          <w:rFonts w:ascii="仿宋_GB2312" w:eastAsia="仿宋_GB2312" w:hAnsi="仿宋" w:cs="仿宋" w:hint="eastAsia"/>
          <w:color w:val="000000"/>
          <w:sz w:val="28"/>
          <w:szCs w:val="28"/>
        </w:rPr>
        <w:t>食品安全国家标准食品中农药最大残留限量”“</w:t>
      </w:r>
      <w:r>
        <w:rPr>
          <w:rFonts w:ascii="仿宋_GB2312" w:eastAsia="仿宋_GB2312" w:hAnsi="仿宋" w:cs="仿宋"/>
          <w:sz w:val="28"/>
          <w:szCs w:val="28"/>
        </w:rPr>
        <w:t>GB2762 2025</w:t>
      </w:r>
      <w:r>
        <w:rPr>
          <w:rFonts w:ascii="仿宋_GB2312" w:eastAsia="仿宋_GB2312" w:hAnsi="仿宋" w:cs="仿宋" w:hint="eastAsia"/>
          <w:color w:val="000000"/>
          <w:sz w:val="28"/>
          <w:szCs w:val="28"/>
        </w:rPr>
        <w:t>食品安全国家标准食品中污染物限量”“</w:t>
      </w:r>
      <w:r>
        <w:rPr>
          <w:rFonts w:ascii="仿宋_GB2312" w:eastAsia="仿宋_GB2312" w:hAnsi="仿宋" w:cs="仿宋"/>
          <w:sz w:val="28"/>
          <w:szCs w:val="28"/>
        </w:rPr>
        <w:t>GB 7718 2025</w:t>
      </w:r>
      <w:r>
        <w:rPr>
          <w:rFonts w:ascii="仿宋_GB2312" w:eastAsia="仿宋_GB2312" w:hAnsi="仿宋" w:cs="仿宋" w:hint="eastAsia"/>
          <w:color w:val="000000"/>
          <w:sz w:val="28"/>
          <w:szCs w:val="28"/>
        </w:rPr>
        <w:t>食品安全国家标准预包装食品标签通则”“</w:t>
      </w:r>
      <w:r>
        <w:rPr>
          <w:rFonts w:ascii="仿宋_GB2312" w:eastAsia="仿宋_GB2312" w:hAnsi="仿宋" w:cs="仿宋"/>
          <w:sz w:val="28"/>
          <w:szCs w:val="28"/>
        </w:rPr>
        <w:t>GB 28050 2025</w:t>
      </w:r>
      <w:r>
        <w:rPr>
          <w:rFonts w:ascii="仿宋_GB2312" w:eastAsia="仿宋_GB2312" w:hAnsi="仿宋" w:cs="仿宋" w:hint="eastAsia"/>
          <w:color w:val="000000"/>
          <w:sz w:val="28"/>
          <w:szCs w:val="28"/>
        </w:rPr>
        <w:t>食品安全国家标准预包装食品营养标签通则”及国家、行业等相关的质量</w:t>
      </w:r>
      <w:r>
        <w:rPr>
          <w:rFonts w:ascii="仿宋_GB2312" w:eastAsia="仿宋_GB2312" w:hAnsi="仿宋" w:cs="仿宋" w:hint="eastAsia"/>
          <w:color w:val="000000"/>
          <w:sz w:val="28"/>
          <w:szCs w:val="28"/>
        </w:rPr>
        <w:lastRenderedPageBreak/>
        <w:t>要求（如标准有更新，按最新标准执行）。</w:t>
      </w:r>
      <w:r>
        <w:rPr>
          <w:rFonts w:ascii="仿宋_GB2312" w:eastAsia="仿宋_GB2312" w:hAnsi="仿宋" w:cs="仿宋"/>
          <w:color w:val="000000"/>
          <w:sz w:val="28"/>
          <w:szCs w:val="28"/>
        </w:rPr>
        <w:t xml:space="preserve">    </w:t>
      </w:r>
    </w:p>
    <w:p w14:paraId="531870D9"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Pr>
          <w:rFonts w:ascii="仿宋_GB2312" w:eastAsia="仿宋_GB2312" w:hAnsi="仿宋" w:cs="仿宋"/>
          <w:color w:val="000000"/>
          <w:sz w:val="28"/>
          <w:szCs w:val="28"/>
        </w:rPr>
        <w:t>1.2</w:t>
      </w:r>
      <w:r>
        <w:rPr>
          <w:rFonts w:ascii="仿宋_GB2312" w:eastAsia="仿宋_GB2312" w:hAnsi="仿宋" w:cs="仿宋" w:hint="eastAsia"/>
          <w:sz w:val="28"/>
          <w:szCs w:val="28"/>
        </w:rPr>
        <w:t>质量要求：</w:t>
      </w:r>
      <w:r>
        <w:rPr>
          <w:rFonts w:ascii="仿宋_GB2312" w:eastAsia="仿宋_GB2312" w:hAnsi="仿宋" w:cs="仿宋" w:hint="eastAsia"/>
          <w:color w:val="000000"/>
          <w:sz w:val="28"/>
          <w:szCs w:val="28"/>
        </w:rPr>
        <w:t>大米必须是当年或当期新米，不得提供陈米。</w:t>
      </w:r>
      <w:r>
        <w:rPr>
          <w:rFonts w:ascii="仿宋_GB2312" w:eastAsia="仿宋_GB2312" w:hAnsi="仿宋" w:cs="仿宋" w:hint="eastAsia"/>
          <w:sz w:val="28"/>
          <w:szCs w:val="28"/>
        </w:rPr>
        <w:t>具有固有色泽和香味，籽粒饱满、颗粒均匀，无污染、无杂质虫害，色泽、气味、口味正常，无异味或霉味（霉变），无虫蛀结块挂丝或杂质异常，供货时剩余保质期不少于三分之二。</w:t>
      </w:r>
    </w:p>
    <w:p w14:paraId="2EC52F0C"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Pr>
          <w:rFonts w:ascii="仿宋_GB2312" w:eastAsia="仿宋_GB2312" w:hAnsi="仿宋" w:cs="仿宋"/>
          <w:sz w:val="28"/>
          <w:szCs w:val="28"/>
        </w:rPr>
        <w:t>1.3</w:t>
      </w:r>
      <w:r>
        <w:rPr>
          <w:rFonts w:ascii="仿宋_GB2312" w:eastAsia="仿宋_GB2312" w:hAnsi="仿宋" w:cs="仿宋" w:hint="eastAsia"/>
          <w:sz w:val="28"/>
          <w:szCs w:val="28"/>
        </w:rPr>
        <w:t>包装要求：产品内外包装不能污秽不洁或破损。包装标签应符合《食品安全国家标准</w:t>
      </w:r>
      <w:r>
        <w:rPr>
          <w:rFonts w:ascii="仿宋_GB2312" w:eastAsia="仿宋_GB2312" w:hAnsi="仿宋" w:cs="仿宋"/>
          <w:sz w:val="28"/>
          <w:szCs w:val="28"/>
        </w:rPr>
        <w:t xml:space="preserve"> </w:t>
      </w:r>
      <w:r>
        <w:rPr>
          <w:rFonts w:ascii="仿宋_GB2312" w:eastAsia="仿宋_GB2312" w:hAnsi="仿宋" w:cs="仿宋" w:hint="eastAsia"/>
          <w:sz w:val="28"/>
          <w:szCs w:val="28"/>
        </w:rPr>
        <w:t>预包装食品标签通则》（</w:t>
      </w:r>
      <w:r>
        <w:rPr>
          <w:rFonts w:ascii="仿宋_GB2312" w:eastAsia="仿宋_GB2312" w:hAnsi="仿宋" w:cs="仿宋"/>
          <w:sz w:val="28"/>
          <w:szCs w:val="28"/>
        </w:rPr>
        <w:t>GB 7718-2011</w:t>
      </w:r>
      <w:r>
        <w:rPr>
          <w:rFonts w:ascii="仿宋_GB2312" w:eastAsia="仿宋_GB2312" w:hAnsi="仿宋" w:cs="仿宋" w:hint="eastAsia"/>
          <w:sz w:val="28"/>
          <w:szCs w:val="28"/>
        </w:rPr>
        <w:t>）要求，包括：食品名称、净含量、规格、质量等级、生产厂家名称、生产地点、有效联系方式、生产日期、保质期、贮存条件、食品生产许可证编号、产品标准代号等内容。使用一次性包装需符合《食品安全国家标准</w:t>
      </w:r>
      <w:r>
        <w:rPr>
          <w:rFonts w:ascii="仿宋_GB2312" w:eastAsia="仿宋_GB2312" w:hAnsi="仿宋" w:cs="仿宋"/>
          <w:sz w:val="28"/>
          <w:szCs w:val="28"/>
        </w:rPr>
        <w:t xml:space="preserve"> </w:t>
      </w:r>
      <w:r>
        <w:rPr>
          <w:rFonts w:ascii="仿宋_GB2312" w:eastAsia="仿宋_GB2312" w:hAnsi="仿宋" w:cs="仿宋" w:hint="eastAsia"/>
          <w:sz w:val="28"/>
          <w:szCs w:val="28"/>
        </w:rPr>
        <w:t>食品接触材料及制品用添加剂使用标准》（</w:t>
      </w:r>
      <w:r>
        <w:rPr>
          <w:rFonts w:ascii="仿宋_GB2312" w:eastAsia="仿宋_GB2312" w:hAnsi="仿宋" w:cs="仿宋"/>
          <w:sz w:val="28"/>
          <w:szCs w:val="28"/>
        </w:rPr>
        <w:t>GB 9685-2016</w:t>
      </w:r>
      <w:r>
        <w:rPr>
          <w:rFonts w:ascii="仿宋_GB2312" w:eastAsia="仿宋_GB2312" w:hAnsi="仿宋" w:cs="仿宋" w:hint="eastAsia"/>
          <w:sz w:val="28"/>
          <w:szCs w:val="28"/>
        </w:rPr>
        <w:t>及后续修改单（</w:t>
      </w:r>
      <w:r>
        <w:rPr>
          <w:rFonts w:ascii="仿宋_GB2312" w:eastAsia="仿宋_GB2312" w:hAnsi="仿宋" w:cs="仿宋"/>
          <w:sz w:val="28"/>
          <w:szCs w:val="28"/>
        </w:rPr>
        <w:t>2025</w:t>
      </w:r>
      <w:r>
        <w:rPr>
          <w:rFonts w:ascii="仿宋_GB2312" w:eastAsia="仿宋_GB2312" w:hAnsi="仿宋" w:cs="仿宋" w:hint="eastAsia"/>
          <w:sz w:val="28"/>
          <w:szCs w:val="28"/>
        </w:rPr>
        <w:t>年</w:t>
      </w:r>
      <w:r>
        <w:rPr>
          <w:rFonts w:ascii="仿宋_GB2312" w:eastAsia="仿宋_GB2312" w:hAnsi="仿宋" w:cs="仿宋"/>
          <w:sz w:val="28"/>
          <w:szCs w:val="28"/>
        </w:rPr>
        <w:t>3</w:t>
      </w:r>
      <w:r>
        <w:rPr>
          <w:rFonts w:ascii="仿宋_GB2312" w:eastAsia="仿宋_GB2312" w:hAnsi="仿宋" w:cs="仿宋" w:hint="eastAsia"/>
          <w:sz w:val="28"/>
          <w:szCs w:val="28"/>
        </w:rPr>
        <w:t>月</w:t>
      </w:r>
      <w:r>
        <w:rPr>
          <w:rFonts w:ascii="仿宋_GB2312" w:eastAsia="仿宋_GB2312" w:hAnsi="仿宋" w:cs="仿宋"/>
          <w:sz w:val="28"/>
          <w:szCs w:val="28"/>
        </w:rPr>
        <w:t>16</w:t>
      </w:r>
      <w:r>
        <w:rPr>
          <w:rFonts w:ascii="仿宋_GB2312" w:eastAsia="仿宋_GB2312" w:hAnsi="仿宋" w:cs="仿宋" w:hint="eastAsia"/>
          <w:sz w:val="28"/>
          <w:szCs w:val="28"/>
        </w:rPr>
        <w:t>日））有关卫生标准要求。</w:t>
      </w:r>
    </w:p>
    <w:p w14:paraId="75A0813E"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2.</w:t>
      </w:r>
      <w:r>
        <w:rPr>
          <w:rFonts w:ascii="仿宋_GB2312" w:eastAsia="仿宋_GB2312" w:hAnsi="仿宋" w:cs="仿宋" w:hint="eastAsia"/>
          <w:color w:val="000000"/>
          <w:sz w:val="28"/>
          <w:szCs w:val="28"/>
        </w:rPr>
        <w:t>食用油类</w:t>
      </w:r>
    </w:p>
    <w:p w14:paraId="08BF91A9"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2.1</w:t>
      </w:r>
      <w:r>
        <w:rPr>
          <w:rFonts w:ascii="仿宋_GB2312" w:eastAsia="仿宋_GB2312" w:hAnsi="仿宋" w:cs="仿宋" w:hint="eastAsia"/>
          <w:color w:val="000000"/>
          <w:sz w:val="28"/>
          <w:szCs w:val="28"/>
        </w:rPr>
        <w:t>调和油类产品质量须符合“</w:t>
      </w:r>
      <w:r>
        <w:rPr>
          <w:rFonts w:ascii="仿宋_GB2312" w:eastAsia="仿宋_GB2312" w:hAnsi="仿宋" w:cs="仿宋"/>
          <w:sz w:val="28"/>
          <w:szCs w:val="28"/>
        </w:rPr>
        <w:t xml:space="preserve">GB/T 82334-2022 </w:t>
      </w:r>
      <w:r>
        <w:rPr>
          <w:rFonts w:ascii="仿宋_GB2312" w:eastAsia="仿宋_GB2312" w:hAnsi="仿宋" w:cs="仿宋" w:hint="eastAsia"/>
          <w:sz w:val="28"/>
          <w:szCs w:val="28"/>
        </w:rPr>
        <w:t>食用植物调和油</w:t>
      </w:r>
      <w:r>
        <w:rPr>
          <w:rFonts w:ascii="仿宋_GB2312" w:eastAsia="仿宋_GB2312" w:hAnsi="仿宋" w:cs="仿宋" w:hint="eastAsia"/>
          <w:color w:val="000000"/>
          <w:sz w:val="28"/>
          <w:szCs w:val="28"/>
        </w:rPr>
        <w:t>”；花生油类产品质量须符合“</w:t>
      </w:r>
      <w:r>
        <w:rPr>
          <w:rFonts w:ascii="仿宋_GB2312" w:eastAsia="仿宋_GB2312" w:hAnsi="仿宋" w:cs="仿宋"/>
          <w:color w:val="000000"/>
          <w:sz w:val="28"/>
          <w:szCs w:val="28"/>
        </w:rPr>
        <w:t xml:space="preserve">GB/T 1534-2017 </w:t>
      </w:r>
      <w:r>
        <w:rPr>
          <w:rFonts w:ascii="仿宋_GB2312" w:eastAsia="仿宋_GB2312" w:hAnsi="仿宋" w:cs="仿宋" w:hint="eastAsia"/>
          <w:color w:val="000000"/>
          <w:sz w:val="28"/>
          <w:szCs w:val="28"/>
        </w:rPr>
        <w:t>花生油”且须符合“压榨成品花生油质量指标的一级”标准；橄榄油类产品质量须符合“</w:t>
      </w:r>
      <w:r>
        <w:rPr>
          <w:rFonts w:ascii="仿宋_GB2312" w:eastAsia="仿宋_GB2312" w:hAnsi="仿宋" w:cs="仿宋"/>
          <w:sz w:val="28"/>
          <w:szCs w:val="28"/>
        </w:rPr>
        <w:t xml:space="preserve">GB/T 8233-2018 </w:t>
      </w:r>
      <w:r>
        <w:rPr>
          <w:rFonts w:ascii="仿宋_GB2312" w:eastAsia="仿宋_GB2312" w:hAnsi="仿宋" w:cs="仿宋" w:hint="eastAsia"/>
          <w:sz w:val="28"/>
          <w:szCs w:val="28"/>
        </w:rPr>
        <w:t>橄榄油、油橄榄果渣油</w:t>
      </w:r>
      <w:r>
        <w:rPr>
          <w:rFonts w:ascii="仿宋_GB2312" w:eastAsia="仿宋_GB2312" w:hAnsi="仿宋" w:cs="仿宋" w:hint="eastAsia"/>
          <w:color w:val="000000"/>
          <w:sz w:val="28"/>
          <w:szCs w:val="28"/>
        </w:rPr>
        <w:t>”）或者符合</w:t>
      </w:r>
      <w:r>
        <w:rPr>
          <w:rFonts w:ascii="仿宋_GB2312" w:eastAsia="仿宋_GB2312" w:hAnsi="仿宋" w:cs="仿宋"/>
          <w:color w:val="000000"/>
          <w:sz w:val="28"/>
          <w:szCs w:val="28"/>
        </w:rPr>
        <w:t>GB 2716-2018</w:t>
      </w:r>
      <w:r>
        <w:rPr>
          <w:rFonts w:ascii="仿宋_GB2312" w:eastAsia="仿宋_GB2312" w:hAnsi="仿宋" w:cs="仿宋" w:hint="eastAsia"/>
          <w:color w:val="000000"/>
          <w:sz w:val="28"/>
          <w:szCs w:val="28"/>
        </w:rPr>
        <w:t>的《食品安全国家标准植物油》要求（如标准有更新，按最新标准执行）。</w:t>
      </w:r>
    </w:p>
    <w:p w14:paraId="28AFF139"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Pr>
          <w:rFonts w:ascii="仿宋_GB2312" w:eastAsia="仿宋_GB2312" w:hAnsi="仿宋" w:cs="仿宋"/>
          <w:color w:val="000000"/>
          <w:sz w:val="28"/>
          <w:szCs w:val="28"/>
        </w:rPr>
        <w:t>2.2</w:t>
      </w:r>
      <w:r>
        <w:rPr>
          <w:rFonts w:ascii="仿宋_GB2312" w:eastAsia="仿宋_GB2312" w:hAnsi="仿宋" w:cs="仿宋" w:hint="eastAsia"/>
          <w:sz w:val="28"/>
          <w:szCs w:val="28"/>
        </w:rPr>
        <w:t>质量要求：色泽清亮、透明度好、质地均匀，无浑浊、无沉淀、无悬浮物、无分层，味香，无焦臭、无酸败及其他异味，供货时剩余保质期不少于</w:t>
      </w:r>
      <w:r>
        <w:rPr>
          <w:rFonts w:ascii="仿宋_GB2312" w:eastAsia="仿宋_GB2312" w:hAnsi="仿宋" w:cs="仿宋"/>
          <w:sz w:val="28"/>
          <w:szCs w:val="28"/>
        </w:rPr>
        <w:t>6</w:t>
      </w:r>
      <w:r>
        <w:rPr>
          <w:rFonts w:ascii="仿宋_GB2312" w:eastAsia="仿宋_GB2312" w:hAnsi="仿宋" w:cs="仿宋" w:hint="eastAsia"/>
          <w:sz w:val="28"/>
          <w:szCs w:val="28"/>
        </w:rPr>
        <w:t>个月。</w:t>
      </w:r>
    </w:p>
    <w:p w14:paraId="2D38FE5D"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Pr>
          <w:rFonts w:ascii="仿宋_GB2312" w:eastAsia="仿宋_GB2312" w:hAnsi="仿宋" w:cs="仿宋"/>
          <w:sz w:val="28"/>
          <w:szCs w:val="28"/>
        </w:rPr>
        <w:t>2.3</w:t>
      </w:r>
      <w:r>
        <w:rPr>
          <w:rFonts w:ascii="仿宋_GB2312" w:eastAsia="仿宋_GB2312" w:hAnsi="仿宋" w:cs="仿宋" w:hint="eastAsia"/>
          <w:sz w:val="28"/>
          <w:szCs w:val="28"/>
        </w:rPr>
        <w:t>包装要求：产品内外包装不能污秽不洁或破损。包装标签应符合《食品安全国家标准</w:t>
      </w:r>
      <w:r>
        <w:rPr>
          <w:rFonts w:ascii="仿宋_GB2312" w:eastAsia="仿宋_GB2312" w:hAnsi="仿宋" w:cs="仿宋"/>
          <w:sz w:val="28"/>
          <w:szCs w:val="28"/>
        </w:rPr>
        <w:t xml:space="preserve"> </w:t>
      </w:r>
      <w:r>
        <w:rPr>
          <w:rFonts w:ascii="仿宋_GB2312" w:eastAsia="仿宋_GB2312" w:hAnsi="仿宋" w:cs="仿宋" w:hint="eastAsia"/>
          <w:sz w:val="28"/>
          <w:szCs w:val="28"/>
        </w:rPr>
        <w:t>预包装食品标签通则》（</w:t>
      </w:r>
      <w:r>
        <w:rPr>
          <w:rFonts w:ascii="仿宋_GB2312" w:eastAsia="仿宋_GB2312" w:hAnsi="仿宋" w:cs="仿宋"/>
          <w:sz w:val="28"/>
          <w:szCs w:val="28"/>
        </w:rPr>
        <w:t>GB 7718-2011</w:t>
      </w:r>
      <w:r>
        <w:rPr>
          <w:rFonts w:ascii="仿宋_GB2312" w:eastAsia="仿宋_GB2312" w:hAnsi="仿宋" w:cs="仿宋" w:hint="eastAsia"/>
          <w:sz w:val="28"/>
          <w:szCs w:val="28"/>
        </w:rPr>
        <w:t>）要求，包括：食品名称、配料表、净含量、规格、质量等级、生产厂家名称、生产地点、有效联系方式、生产日期、保质期、贮存条件、注册商标、</w:t>
      </w:r>
      <w:r>
        <w:rPr>
          <w:rFonts w:ascii="仿宋_GB2312" w:eastAsia="仿宋_GB2312" w:hAnsi="仿宋" w:cs="仿宋"/>
          <w:sz w:val="28"/>
          <w:szCs w:val="28"/>
        </w:rPr>
        <w:t>SC</w:t>
      </w:r>
      <w:r>
        <w:rPr>
          <w:rFonts w:ascii="仿宋_GB2312" w:eastAsia="仿宋_GB2312" w:hAnsi="仿宋" w:cs="仿宋" w:hint="eastAsia"/>
          <w:sz w:val="28"/>
          <w:szCs w:val="28"/>
        </w:rPr>
        <w:t>标志、食品生产许可证编号、产品标准代号等内容。使用一次性包装或塑料桶包装需符合《食品安全国家标准</w:t>
      </w:r>
      <w:r>
        <w:rPr>
          <w:rFonts w:ascii="仿宋_GB2312" w:eastAsia="仿宋_GB2312" w:hAnsi="仿宋" w:cs="仿宋"/>
          <w:sz w:val="28"/>
          <w:szCs w:val="28"/>
        </w:rPr>
        <w:t xml:space="preserve"> </w:t>
      </w:r>
      <w:r>
        <w:rPr>
          <w:rFonts w:ascii="仿宋_GB2312" w:eastAsia="仿宋_GB2312" w:hAnsi="仿宋" w:cs="仿宋" w:hint="eastAsia"/>
          <w:sz w:val="28"/>
          <w:szCs w:val="28"/>
        </w:rPr>
        <w:t>食品接触材料及制品用添加剂使用标准》（</w:t>
      </w:r>
      <w:r>
        <w:rPr>
          <w:rFonts w:ascii="仿宋_GB2312" w:eastAsia="仿宋_GB2312" w:hAnsi="仿宋" w:cs="仿宋"/>
          <w:sz w:val="28"/>
          <w:szCs w:val="28"/>
        </w:rPr>
        <w:t>GB 9685-2016</w:t>
      </w:r>
      <w:r>
        <w:rPr>
          <w:rFonts w:ascii="仿宋_GB2312" w:eastAsia="仿宋_GB2312" w:hAnsi="仿宋" w:cs="仿宋" w:hint="eastAsia"/>
          <w:sz w:val="28"/>
          <w:szCs w:val="28"/>
        </w:rPr>
        <w:t>及后续修改单（</w:t>
      </w:r>
      <w:r>
        <w:rPr>
          <w:rFonts w:ascii="仿宋_GB2312" w:eastAsia="仿宋_GB2312" w:hAnsi="仿宋" w:cs="仿宋"/>
          <w:sz w:val="28"/>
          <w:szCs w:val="28"/>
        </w:rPr>
        <w:t>2025</w:t>
      </w:r>
      <w:r>
        <w:rPr>
          <w:rFonts w:ascii="仿宋_GB2312" w:eastAsia="仿宋_GB2312" w:hAnsi="仿宋" w:cs="仿宋" w:hint="eastAsia"/>
          <w:sz w:val="28"/>
          <w:szCs w:val="28"/>
        </w:rPr>
        <w:t>年</w:t>
      </w:r>
      <w:r>
        <w:rPr>
          <w:rFonts w:ascii="仿宋_GB2312" w:eastAsia="仿宋_GB2312" w:hAnsi="仿宋" w:cs="仿宋"/>
          <w:sz w:val="28"/>
          <w:szCs w:val="28"/>
        </w:rPr>
        <w:t>3</w:t>
      </w:r>
      <w:r>
        <w:rPr>
          <w:rFonts w:ascii="仿宋_GB2312" w:eastAsia="仿宋_GB2312" w:hAnsi="仿宋" w:cs="仿宋" w:hint="eastAsia"/>
          <w:sz w:val="28"/>
          <w:szCs w:val="28"/>
        </w:rPr>
        <w:t>月</w:t>
      </w:r>
      <w:r>
        <w:rPr>
          <w:rFonts w:ascii="仿宋_GB2312" w:eastAsia="仿宋_GB2312" w:hAnsi="仿宋" w:cs="仿宋"/>
          <w:sz w:val="28"/>
          <w:szCs w:val="28"/>
        </w:rPr>
        <w:t>16</w:t>
      </w:r>
      <w:r>
        <w:rPr>
          <w:rFonts w:ascii="仿宋_GB2312" w:eastAsia="仿宋_GB2312" w:hAnsi="仿宋" w:cs="仿宋" w:hint="eastAsia"/>
          <w:sz w:val="28"/>
          <w:szCs w:val="28"/>
        </w:rPr>
        <w:t>日））有关卫生标准要求，塑料桶应有符合要求的</w:t>
      </w:r>
      <w:r>
        <w:rPr>
          <w:rFonts w:ascii="仿宋_GB2312" w:eastAsia="仿宋_GB2312" w:hAnsi="仿宋" w:cs="仿宋"/>
          <w:sz w:val="28"/>
          <w:szCs w:val="28"/>
        </w:rPr>
        <w:t>PET</w:t>
      </w:r>
      <w:r>
        <w:rPr>
          <w:rFonts w:ascii="仿宋_GB2312" w:eastAsia="仿宋_GB2312" w:hAnsi="仿宋" w:cs="仿宋" w:hint="eastAsia"/>
          <w:sz w:val="28"/>
          <w:szCs w:val="28"/>
        </w:rPr>
        <w:t>标识。</w:t>
      </w:r>
    </w:p>
    <w:p w14:paraId="5D5E31D5"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sz w:val="28"/>
          <w:szCs w:val="28"/>
        </w:rPr>
        <w:t>2.4</w:t>
      </w:r>
      <w:r>
        <w:rPr>
          <w:rFonts w:ascii="仿宋_GB2312" w:eastAsia="仿宋_GB2312" w:hAnsi="仿宋" w:cs="仿宋" w:hint="eastAsia"/>
          <w:color w:val="000000"/>
          <w:sz w:val="28"/>
          <w:szCs w:val="28"/>
        </w:rPr>
        <w:t>食用油不得使用转基因油料</w:t>
      </w:r>
      <w:r>
        <w:rPr>
          <w:rFonts w:ascii="仿宋_GB2312" w:eastAsia="仿宋_GB2312" w:hAnsi="仿宋" w:cs="仿宋"/>
          <w:color w:val="000000"/>
          <w:sz w:val="28"/>
          <w:szCs w:val="28"/>
        </w:rPr>
        <w:t>/</w:t>
      </w:r>
      <w:r>
        <w:rPr>
          <w:rFonts w:ascii="仿宋_GB2312" w:eastAsia="仿宋_GB2312" w:hAnsi="仿宋" w:cs="仿宋" w:hint="eastAsia"/>
          <w:color w:val="000000"/>
          <w:sz w:val="28"/>
          <w:szCs w:val="28"/>
        </w:rPr>
        <w:t>原料生产。</w:t>
      </w:r>
    </w:p>
    <w:p w14:paraId="07EF1DB7"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3.</w:t>
      </w:r>
      <w:r>
        <w:rPr>
          <w:rFonts w:ascii="仿宋_GB2312" w:eastAsia="仿宋_GB2312" w:hAnsi="仿宋" w:cs="仿宋" w:hint="eastAsia"/>
          <w:color w:val="000000"/>
          <w:sz w:val="28"/>
          <w:szCs w:val="28"/>
        </w:rPr>
        <w:t>蛋类</w:t>
      </w:r>
    </w:p>
    <w:p w14:paraId="6A5F501D"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Pr>
          <w:rFonts w:ascii="仿宋_GB2312" w:eastAsia="仿宋_GB2312" w:hAnsi="仿宋" w:cs="仿宋"/>
          <w:color w:val="000000"/>
          <w:sz w:val="28"/>
          <w:szCs w:val="28"/>
        </w:rPr>
        <w:t>3.1</w:t>
      </w:r>
      <w:r>
        <w:rPr>
          <w:rFonts w:ascii="仿宋_GB2312" w:eastAsia="仿宋_GB2312" w:hAnsi="仿宋" w:cs="仿宋" w:hint="eastAsia"/>
          <w:sz w:val="28"/>
          <w:szCs w:val="28"/>
        </w:rPr>
        <w:t>鸡蛋大小均匀，外壳坚固完整，清洁干燥，无裂纹、硌窝、流清，色泽自然有光泽，并带有新鲜蛋特有的气味；无散黄、无胚胎发育现象，无病蛋、药物残留蛋，外壳上须标记日期码，符合《食品安全国家标准</w:t>
      </w:r>
      <w:r>
        <w:rPr>
          <w:rFonts w:ascii="仿宋_GB2312" w:eastAsia="仿宋_GB2312" w:hAnsi="仿宋" w:cs="仿宋"/>
          <w:sz w:val="28"/>
          <w:szCs w:val="28"/>
        </w:rPr>
        <w:t xml:space="preserve"> </w:t>
      </w:r>
      <w:r>
        <w:rPr>
          <w:rFonts w:ascii="仿宋_GB2312" w:eastAsia="仿宋_GB2312" w:hAnsi="仿宋" w:cs="仿宋" w:hint="eastAsia"/>
          <w:sz w:val="28"/>
          <w:szCs w:val="28"/>
        </w:rPr>
        <w:t>蛋与蛋制品》（</w:t>
      </w:r>
      <w:r>
        <w:rPr>
          <w:rFonts w:ascii="仿宋_GB2312" w:eastAsia="仿宋_GB2312" w:hAnsi="仿宋" w:cs="仿宋"/>
          <w:sz w:val="28"/>
          <w:szCs w:val="28"/>
        </w:rPr>
        <w:t>GB 2749-2015</w:t>
      </w:r>
      <w:r>
        <w:rPr>
          <w:rFonts w:ascii="仿宋_GB2312" w:eastAsia="仿宋_GB2312" w:hAnsi="仿宋" w:cs="仿宋" w:hint="eastAsia"/>
          <w:sz w:val="28"/>
          <w:szCs w:val="28"/>
        </w:rPr>
        <w:t>）及《食品安全国家标准</w:t>
      </w:r>
      <w:r>
        <w:rPr>
          <w:rFonts w:ascii="仿宋_GB2312" w:eastAsia="仿宋_GB2312" w:hAnsi="仿宋" w:cs="仿宋"/>
          <w:sz w:val="28"/>
          <w:szCs w:val="28"/>
        </w:rPr>
        <w:t xml:space="preserve"> </w:t>
      </w:r>
      <w:r>
        <w:rPr>
          <w:rFonts w:ascii="仿宋_GB2312" w:eastAsia="仿宋_GB2312" w:hAnsi="仿宋" w:cs="仿宋" w:hint="eastAsia"/>
          <w:sz w:val="28"/>
          <w:szCs w:val="28"/>
        </w:rPr>
        <w:t>蛋与蛋制品生产卫生规范》（</w:t>
      </w:r>
      <w:r>
        <w:rPr>
          <w:rFonts w:ascii="仿宋_GB2312" w:eastAsia="仿宋_GB2312" w:hAnsi="仿宋" w:cs="仿宋"/>
          <w:sz w:val="28"/>
          <w:szCs w:val="28"/>
        </w:rPr>
        <w:t>GB 21710-2016</w:t>
      </w:r>
      <w:r>
        <w:rPr>
          <w:rFonts w:ascii="仿宋_GB2312" w:eastAsia="仿宋_GB2312" w:hAnsi="仿宋" w:cs="仿宋" w:hint="eastAsia"/>
          <w:sz w:val="28"/>
          <w:szCs w:val="28"/>
        </w:rPr>
        <w:t>）</w:t>
      </w:r>
      <w:r>
        <w:rPr>
          <w:rFonts w:ascii="仿宋_GB2312" w:eastAsia="仿宋_GB2312" w:hAnsi="仿宋" w:cs="仿宋" w:hint="eastAsia"/>
          <w:sz w:val="28"/>
          <w:szCs w:val="28"/>
        </w:rPr>
        <w:lastRenderedPageBreak/>
        <w:t>标准要求。</w:t>
      </w:r>
    </w:p>
    <w:p w14:paraId="20B09C5C"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Pr>
          <w:rFonts w:ascii="仿宋_GB2312" w:eastAsia="仿宋_GB2312" w:hAnsi="仿宋" w:cs="仿宋"/>
          <w:sz w:val="28"/>
          <w:szCs w:val="28"/>
        </w:rPr>
        <w:t>3.2</w:t>
      </w:r>
      <w:r>
        <w:rPr>
          <w:rFonts w:ascii="仿宋_GB2312" w:eastAsia="仿宋_GB2312" w:hAnsi="仿宋" w:cs="仿宋" w:hint="eastAsia"/>
          <w:sz w:val="28"/>
          <w:szCs w:val="28"/>
        </w:rPr>
        <w:t>皮蛋符合皮蛋制品卫生标准中理化指标和食品添加剂的规定，个体均匀，蛋壳完整无裂纹，皮色灰白无黑斑；轻摇蛋体，有轻微的颤动感，无异响；蛋体不浑浊，熟透圆润，无异味，符合《食品安全国家标准</w:t>
      </w:r>
      <w:r>
        <w:rPr>
          <w:rFonts w:ascii="仿宋_GB2312" w:eastAsia="仿宋_GB2312" w:hAnsi="仿宋" w:cs="仿宋"/>
          <w:sz w:val="28"/>
          <w:szCs w:val="28"/>
        </w:rPr>
        <w:t xml:space="preserve"> </w:t>
      </w:r>
      <w:r>
        <w:rPr>
          <w:rFonts w:ascii="仿宋_GB2312" w:eastAsia="仿宋_GB2312" w:hAnsi="仿宋" w:cs="仿宋" w:hint="eastAsia"/>
          <w:sz w:val="28"/>
          <w:szCs w:val="28"/>
        </w:rPr>
        <w:t>蛋与蛋制品》（</w:t>
      </w:r>
      <w:r>
        <w:rPr>
          <w:rFonts w:ascii="仿宋_GB2312" w:eastAsia="仿宋_GB2312" w:hAnsi="仿宋" w:cs="仿宋"/>
          <w:sz w:val="28"/>
          <w:szCs w:val="28"/>
        </w:rPr>
        <w:t>GB 2749-2015</w:t>
      </w:r>
      <w:r>
        <w:rPr>
          <w:rFonts w:ascii="仿宋_GB2312" w:eastAsia="仿宋_GB2312" w:hAnsi="仿宋" w:cs="仿宋" w:hint="eastAsia"/>
          <w:sz w:val="28"/>
          <w:szCs w:val="28"/>
        </w:rPr>
        <w:t>）及《食品安全国家标准</w:t>
      </w:r>
      <w:r>
        <w:rPr>
          <w:rFonts w:ascii="仿宋_GB2312" w:eastAsia="仿宋_GB2312" w:hAnsi="仿宋" w:cs="仿宋"/>
          <w:sz w:val="28"/>
          <w:szCs w:val="28"/>
        </w:rPr>
        <w:t xml:space="preserve"> </w:t>
      </w:r>
      <w:r>
        <w:rPr>
          <w:rFonts w:ascii="仿宋_GB2312" w:eastAsia="仿宋_GB2312" w:hAnsi="仿宋" w:cs="仿宋" w:hint="eastAsia"/>
          <w:sz w:val="28"/>
          <w:szCs w:val="28"/>
        </w:rPr>
        <w:t>蛋与蛋制品生产卫生规范》（</w:t>
      </w:r>
      <w:r>
        <w:rPr>
          <w:rFonts w:ascii="仿宋_GB2312" w:eastAsia="仿宋_GB2312" w:hAnsi="仿宋" w:cs="仿宋"/>
          <w:sz w:val="28"/>
          <w:szCs w:val="28"/>
        </w:rPr>
        <w:t>GB 21710-2016</w:t>
      </w:r>
      <w:r>
        <w:rPr>
          <w:rFonts w:ascii="仿宋_GB2312" w:eastAsia="仿宋_GB2312" w:hAnsi="仿宋" w:cs="仿宋" w:hint="eastAsia"/>
          <w:sz w:val="28"/>
          <w:szCs w:val="28"/>
        </w:rPr>
        <w:t>）标准要求。</w:t>
      </w:r>
    </w:p>
    <w:p w14:paraId="57108C1A"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Pr>
          <w:rFonts w:ascii="仿宋_GB2312" w:eastAsia="仿宋_GB2312" w:hAnsi="仿宋" w:cs="仿宋"/>
          <w:sz w:val="28"/>
          <w:szCs w:val="28"/>
        </w:rPr>
        <w:t>3.3</w:t>
      </w:r>
      <w:r>
        <w:rPr>
          <w:rFonts w:ascii="仿宋_GB2312" w:eastAsia="仿宋_GB2312" w:hAnsi="仿宋" w:cs="仿宋" w:hint="eastAsia"/>
          <w:sz w:val="28"/>
          <w:szCs w:val="28"/>
        </w:rPr>
        <w:t>咸蛋符合咸蛋制品卫生标准中理化指标和食品添加剂的规定，个体均匀，蛋壳完整无裂纹、无破损、表面清洁，气室应低于</w:t>
      </w:r>
      <w:r>
        <w:rPr>
          <w:rFonts w:ascii="仿宋_GB2312" w:eastAsia="仿宋_GB2312" w:hAnsi="仿宋" w:cs="仿宋"/>
          <w:sz w:val="28"/>
          <w:szCs w:val="28"/>
        </w:rPr>
        <w:t>7mm</w:t>
      </w:r>
      <w:r>
        <w:rPr>
          <w:rFonts w:ascii="仿宋_GB2312" w:eastAsia="仿宋_GB2312" w:hAnsi="仿宋" w:cs="仿宋" w:hint="eastAsia"/>
          <w:sz w:val="28"/>
          <w:szCs w:val="28"/>
        </w:rPr>
        <w:t>，蛋白纯白色无斑点，煮熟后蛋白细嫩，蛋黄变圆且黏度增加，色泽朱红（或橙黄），煮熟后黄中起油或有油流出，咸味适中，无异味，符合《食品安全国家标准</w:t>
      </w:r>
      <w:r>
        <w:rPr>
          <w:rFonts w:ascii="仿宋_GB2312" w:eastAsia="仿宋_GB2312" w:hAnsi="仿宋" w:cs="仿宋"/>
          <w:sz w:val="28"/>
          <w:szCs w:val="28"/>
        </w:rPr>
        <w:t xml:space="preserve"> </w:t>
      </w:r>
      <w:r>
        <w:rPr>
          <w:rFonts w:ascii="仿宋_GB2312" w:eastAsia="仿宋_GB2312" w:hAnsi="仿宋" w:cs="仿宋" w:hint="eastAsia"/>
          <w:sz w:val="28"/>
          <w:szCs w:val="28"/>
        </w:rPr>
        <w:t>蛋与蛋制品》（</w:t>
      </w:r>
      <w:r>
        <w:rPr>
          <w:rFonts w:ascii="仿宋_GB2312" w:eastAsia="仿宋_GB2312" w:hAnsi="仿宋" w:cs="仿宋"/>
          <w:sz w:val="28"/>
          <w:szCs w:val="28"/>
        </w:rPr>
        <w:t>GB 2749-2015</w:t>
      </w:r>
      <w:r>
        <w:rPr>
          <w:rFonts w:ascii="仿宋_GB2312" w:eastAsia="仿宋_GB2312" w:hAnsi="仿宋" w:cs="仿宋" w:hint="eastAsia"/>
          <w:sz w:val="28"/>
          <w:szCs w:val="28"/>
        </w:rPr>
        <w:t>）及《食品安全国家标准</w:t>
      </w:r>
      <w:r>
        <w:rPr>
          <w:rFonts w:ascii="仿宋_GB2312" w:eastAsia="仿宋_GB2312" w:hAnsi="仿宋" w:cs="仿宋"/>
          <w:sz w:val="28"/>
          <w:szCs w:val="28"/>
        </w:rPr>
        <w:t xml:space="preserve"> </w:t>
      </w:r>
      <w:r>
        <w:rPr>
          <w:rFonts w:ascii="仿宋_GB2312" w:eastAsia="仿宋_GB2312" w:hAnsi="仿宋" w:cs="仿宋" w:hint="eastAsia"/>
          <w:sz w:val="28"/>
          <w:szCs w:val="28"/>
        </w:rPr>
        <w:t>蛋与蛋制品生产卫生规范》（</w:t>
      </w:r>
      <w:r>
        <w:rPr>
          <w:rFonts w:ascii="仿宋_GB2312" w:eastAsia="仿宋_GB2312" w:hAnsi="仿宋" w:cs="仿宋"/>
          <w:sz w:val="28"/>
          <w:szCs w:val="28"/>
        </w:rPr>
        <w:t>GB 21710-2016</w:t>
      </w:r>
      <w:r>
        <w:rPr>
          <w:rFonts w:ascii="仿宋_GB2312" w:eastAsia="仿宋_GB2312" w:hAnsi="仿宋" w:cs="仿宋" w:hint="eastAsia"/>
          <w:sz w:val="28"/>
          <w:szCs w:val="28"/>
        </w:rPr>
        <w:t>）标准要求。</w:t>
      </w:r>
    </w:p>
    <w:p w14:paraId="35D7D692"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4.</w:t>
      </w:r>
      <w:r>
        <w:rPr>
          <w:rFonts w:ascii="仿宋_GB2312" w:eastAsia="仿宋_GB2312" w:hAnsi="仿宋" w:cs="仿宋" w:hint="eastAsia"/>
          <w:color w:val="000000"/>
          <w:sz w:val="28"/>
          <w:szCs w:val="28"/>
        </w:rPr>
        <w:t>蔬菜水果类</w:t>
      </w:r>
    </w:p>
    <w:p w14:paraId="5B9D7F11" w14:textId="77777777" w:rsidR="002A3C0C" w:rsidRDefault="00221B64">
      <w:pPr>
        <w:widowControl/>
        <w:spacing w:line="440" w:lineRule="exact"/>
        <w:ind w:firstLineChars="200" w:firstLine="560"/>
        <w:jc w:val="left"/>
        <w:rPr>
          <w:rFonts w:ascii="仿宋_GB2312" w:eastAsia="仿宋_GB2312" w:hAnsi="仿宋" w:cs="仿宋"/>
          <w:kern w:val="0"/>
          <w:sz w:val="28"/>
          <w:szCs w:val="28"/>
        </w:rPr>
      </w:pPr>
      <w:r>
        <w:rPr>
          <w:rFonts w:ascii="仿宋_GB2312" w:eastAsia="仿宋_GB2312" w:hAnsi="仿宋" w:cs="仿宋"/>
          <w:kern w:val="0"/>
          <w:sz w:val="28"/>
          <w:szCs w:val="28"/>
        </w:rPr>
        <w:t>4.1</w:t>
      </w:r>
      <w:r>
        <w:rPr>
          <w:rFonts w:ascii="仿宋_GB2312" w:eastAsia="仿宋_GB2312" w:hAnsi="仿宋" w:cs="仿宋" w:hint="eastAsia"/>
          <w:kern w:val="0"/>
          <w:sz w:val="28"/>
          <w:szCs w:val="28"/>
        </w:rPr>
        <w:t>所有蔬菜、水果须符合国家有关标准，保证新鲜、无异味、无霉烂变质外观干爽。</w:t>
      </w:r>
    </w:p>
    <w:p w14:paraId="44208F89" w14:textId="77777777" w:rsidR="002A3C0C" w:rsidRDefault="00221B64">
      <w:pPr>
        <w:widowControl/>
        <w:spacing w:line="440" w:lineRule="exact"/>
        <w:ind w:firstLineChars="200" w:firstLine="560"/>
        <w:jc w:val="left"/>
        <w:rPr>
          <w:rFonts w:ascii="仿宋_GB2312" w:eastAsia="仿宋_GB2312" w:hAnsi="仿宋" w:cs="仿宋"/>
          <w:kern w:val="0"/>
          <w:sz w:val="28"/>
          <w:szCs w:val="28"/>
        </w:rPr>
      </w:pPr>
      <w:r>
        <w:rPr>
          <w:rFonts w:ascii="仿宋_GB2312" w:eastAsia="仿宋_GB2312" w:hAnsi="仿宋" w:cs="仿宋"/>
          <w:kern w:val="0"/>
          <w:sz w:val="28"/>
          <w:szCs w:val="28"/>
        </w:rPr>
        <w:t>4.2</w:t>
      </w:r>
      <w:r>
        <w:rPr>
          <w:rFonts w:ascii="仿宋_GB2312" w:eastAsia="仿宋_GB2312" w:hAnsi="仿宋" w:cs="仿宋" w:hint="eastAsia"/>
          <w:kern w:val="0"/>
          <w:sz w:val="28"/>
          <w:szCs w:val="28"/>
        </w:rPr>
        <w:t>具体感观要求：</w:t>
      </w:r>
    </w:p>
    <w:p w14:paraId="302F44E0" w14:textId="77777777" w:rsidR="002A3C0C" w:rsidRDefault="00221B64">
      <w:pPr>
        <w:widowControl/>
        <w:spacing w:line="440" w:lineRule="exact"/>
        <w:ind w:firstLineChars="200" w:firstLine="560"/>
        <w:jc w:val="left"/>
        <w:rPr>
          <w:rFonts w:ascii="仿宋_GB2312" w:eastAsia="仿宋_GB2312" w:hAnsi="仿宋" w:cs="仿宋"/>
          <w:kern w:val="0"/>
          <w:sz w:val="28"/>
          <w:szCs w:val="28"/>
        </w:rPr>
      </w:pPr>
      <w:r>
        <w:rPr>
          <w:rFonts w:ascii="仿宋_GB2312" w:eastAsia="仿宋_GB2312" w:hAnsi="仿宋" w:cs="仿宋" w:hint="eastAsia"/>
          <w:kern w:val="0"/>
          <w:sz w:val="28"/>
          <w:szCs w:val="28"/>
        </w:rPr>
        <w:t>从蔬菜、水果色泽看，各种蔬菜、水果都应具有本品种原有的颜色，大多数有发亮的光泽，以此显示蔬菜、水果的成熟度及鲜嫩程度；</w:t>
      </w:r>
    </w:p>
    <w:p w14:paraId="20721181" w14:textId="77777777" w:rsidR="002A3C0C" w:rsidRDefault="00221B64">
      <w:pPr>
        <w:widowControl/>
        <w:spacing w:line="440" w:lineRule="exact"/>
        <w:ind w:firstLineChars="200" w:firstLine="560"/>
        <w:jc w:val="left"/>
        <w:rPr>
          <w:rFonts w:ascii="仿宋_GB2312" w:eastAsia="仿宋_GB2312" w:hAnsi="仿宋" w:cs="仿宋"/>
          <w:kern w:val="0"/>
          <w:sz w:val="28"/>
          <w:szCs w:val="28"/>
        </w:rPr>
      </w:pPr>
      <w:r>
        <w:rPr>
          <w:rFonts w:ascii="仿宋_GB2312" w:eastAsia="仿宋_GB2312" w:hAnsi="仿宋" w:cs="仿宋" w:hint="eastAsia"/>
          <w:kern w:val="0"/>
          <w:sz w:val="28"/>
          <w:szCs w:val="28"/>
        </w:rPr>
        <w:t>从蔬菜、水果气味看，多数蔬菜、水果具有清新、甘辛香、甜酸香等气味，可凭嗅觉识别不同品种的质量，不允许有腐烂变质的亚硝酸盐味和其他异常气味；</w:t>
      </w:r>
    </w:p>
    <w:p w14:paraId="53164A51" w14:textId="77777777" w:rsidR="002A3C0C" w:rsidRDefault="00221B64">
      <w:pPr>
        <w:widowControl/>
        <w:spacing w:line="440" w:lineRule="exact"/>
        <w:ind w:firstLineChars="200" w:firstLine="560"/>
        <w:jc w:val="left"/>
        <w:rPr>
          <w:rFonts w:ascii="仿宋_GB2312" w:eastAsia="仿宋_GB2312" w:hAnsi="仿宋" w:cs="仿宋"/>
          <w:kern w:val="0"/>
          <w:sz w:val="28"/>
          <w:szCs w:val="28"/>
        </w:rPr>
      </w:pPr>
      <w:r>
        <w:rPr>
          <w:rFonts w:ascii="仿宋_GB2312" w:eastAsia="仿宋_GB2312" w:hAnsi="仿宋" w:cs="仿宋" w:hint="eastAsia"/>
          <w:kern w:val="0"/>
          <w:sz w:val="28"/>
          <w:szCs w:val="28"/>
        </w:rPr>
        <w:t>从蔬菜、水果滋味看，因品种不同而各异，多数蔬菜、水果滋味甘淡、甜酸、清爽鲜美，少数具有辛酸、苦涩等特殊风味以刺激食欲，如失去本品种原有的滋味即为异常；</w:t>
      </w:r>
    </w:p>
    <w:p w14:paraId="192DF812" w14:textId="77777777" w:rsidR="002A3C0C" w:rsidRDefault="00221B64">
      <w:pPr>
        <w:widowControl/>
        <w:spacing w:line="440" w:lineRule="exact"/>
        <w:ind w:firstLineChars="200" w:firstLine="560"/>
        <w:jc w:val="left"/>
        <w:rPr>
          <w:rFonts w:ascii="仿宋_GB2312" w:eastAsia="仿宋_GB2312" w:hAnsi="仿宋" w:cs="仿宋"/>
          <w:kern w:val="0"/>
          <w:sz w:val="28"/>
          <w:szCs w:val="28"/>
        </w:rPr>
      </w:pPr>
      <w:r>
        <w:rPr>
          <w:rFonts w:ascii="仿宋_GB2312" w:eastAsia="仿宋_GB2312" w:hAnsi="仿宋" w:cs="仿宋" w:hint="eastAsia"/>
          <w:kern w:val="0"/>
          <w:sz w:val="28"/>
          <w:szCs w:val="28"/>
        </w:rPr>
        <w:t>从蔬菜、水果形态看，应尽量避免由于客观因素而造成的各种非正常、不新鲜的蔬菜、水果，例如萎蔫、枯塌、损伤、病变、虫害侵蚀等引起的形态异常等。</w:t>
      </w:r>
    </w:p>
    <w:p w14:paraId="7574F712" w14:textId="77777777" w:rsidR="002A3C0C" w:rsidRDefault="00221B64">
      <w:pPr>
        <w:widowControl/>
        <w:spacing w:line="440" w:lineRule="exact"/>
        <w:ind w:firstLineChars="200" w:firstLine="560"/>
        <w:jc w:val="left"/>
        <w:rPr>
          <w:rFonts w:ascii="仿宋_GB2312" w:eastAsia="仿宋_GB2312" w:hAnsi="仿宋" w:cs="仿宋"/>
          <w:kern w:val="0"/>
          <w:sz w:val="28"/>
          <w:szCs w:val="28"/>
        </w:rPr>
      </w:pPr>
      <w:r>
        <w:rPr>
          <w:rFonts w:ascii="仿宋_GB2312" w:eastAsia="仿宋_GB2312" w:hAnsi="仿宋" w:cs="仿宋"/>
          <w:kern w:val="0"/>
          <w:sz w:val="28"/>
          <w:szCs w:val="28"/>
        </w:rPr>
        <w:t>4.3</w:t>
      </w:r>
      <w:r>
        <w:rPr>
          <w:rFonts w:ascii="仿宋_GB2312" w:eastAsia="仿宋_GB2312" w:hAnsi="仿宋" w:cs="仿宋" w:hint="eastAsia"/>
          <w:kern w:val="0"/>
          <w:sz w:val="28"/>
          <w:szCs w:val="28"/>
        </w:rPr>
        <w:t>叶菜类：大白菜、小白菜、菠菜、甘蓝、荠菜、空心菜、茼蒿、苋菜、芹菜等绿叶菜类。属同一品种规格，肉质鲜嫩形态好，色泽正常，茎基部削平，无枯黄叶、病叶、泥土、明显机械伤和病虫害伤，</w:t>
      </w:r>
      <w:proofErr w:type="gramStart"/>
      <w:r>
        <w:rPr>
          <w:rFonts w:ascii="仿宋_GB2312" w:eastAsia="仿宋_GB2312" w:hAnsi="仿宋" w:cs="仿宋" w:hint="eastAsia"/>
          <w:kern w:val="0"/>
          <w:sz w:val="28"/>
          <w:szCs w:val="28"/>
        </w:rPr>
        <w:t>无烧心焦</w:t>
      </w:r>
      <w:proofErr w:type="gramEnd"/>
      <w:r>
        <w:rPr>
          <w:rFonts w:ascii="仿宋_GB2312" w:eastAsia="仿宋_GB2312" w:hAnsi="仿宋" w:cs="仿宋" w:hint="eastAsia"/>
          <w:kern w:val="0"/>
          <w:sz w:val="28"/>
          <w:szCs w:val="28"/>
        </w:rPr>
        <w:t>边、腐烂等现象，无抽</w:t>
      </w:r>
      <w:proofErr w:type="gramStart"/>
      <w:r>
        <w:rPr>
          <w:rFonts w:ascii="仿宋_GB2312" w:eastAsia="仿宋_GB2312" w:hAnsi="仿宋" w:cs="仿宋" w:hint="eastAsia"/>
          <w:kern w:val="0"/>
          <w:sz w:val="28"/>
          <w:szCs w:val="28"/>
        </w:rPr>
        <w:t>薹</w:t>
      </w:r>
      <w:proofErr w:type="gramEnd"/>
      <w:r>
        <w:rPr>
          <w:rFonts w:ascii="仿宋_GB2312" w:eastAsia="仿宋_GB2312" w:hAnsi="仿宋" w:cs="仿宋" w:hint="eastAsia"/>
          <w:kern w:val="0"/>
          <w:sz w:val="28"/>
          <w:szCs w:val="28"/>
        </w:rPr>
        <w:t>（菜心除外），无畸形、异味，</w:t>
      </w:r>
      <w:proofErr w:type="gramStart"/>
      <w:r>
        <w:rPr>
          <w:rFonts w:ascii="仿宋_GB2312" w:eastAsia="仿宋_GB2312" w:hAnsi="仿宋" w:cs="仿宋" w:hint="eastAsia"/>
          <w:kern w:val="0"/>
          <w:sz w:val="28"/>
          <w:szCs w:val="28"/>
        </w:rPr>
        <w:t>结球叶菜</w:t>
      </w:r>
      <w:proofErr w:type="gramEnd"/>
      <w:r>
        <w:rPr>
          <w:rFonts w:ascii="仿宋_GB2312" w:eastAsia="仿宋_GB2312" w:hAnsi="仿宋" w:cs="仿宋" w:hint="eastAsia"/>
          <w:kern w:val="0"/>
          <w:sz w:val="28"/>
          <w:szCs w:val="28"/>
        </w:rPr>
        <w:t>要结球适度，花椰菜应新鲜洁白，不带叶</w:t>
      </w:r>
      <w:proofErr w:type="gramStart"/>
      <w:r>
        <w:rPr>
          <w:rFonts w:ascii="仿宋_GB2312" w:eastAsia="仿宋_GB2312" w:hAnsi="仿宋" w:cs="仿宋" w:hint="eastAsia"/>
          <w:kern w:val="0"/>
          <w:sz w:val="28"/>
          <w:szCs w:val="28"/>
        </w:rPr>
        <w:t>麸</w:t>
      </w:r>
      <w:proofErr w:type="gramEnd"/>
      <w:r>
        <w:rPr>
          <w:rFonts w:ascii="仿宋_GB2312" w:eastAsia="仿宋_GB2312" w:hAnsi="仿宋" w:cs="仿宋" w:hint="eastAsia"/>
          <w:kern w:val="0"/>
          <w:sz w:val="28"/>
          <w:szCs w:val="28"/>
        </w:rPr>
        <w:t>，无畸形花。</w:t>
      </w:r>
    </w:p>
    <w:p w14:paraId="2012686E" w14:textId="77777777" w:rsidR="002A3C0C" w:rsidRDefault="00221B64">
      <w:pPr>
        <w:widowControl/>
        <w:spacing w:line="440" w:lineRule="exact"/>
        <w:ind w:firstLineChars="200" w:firstLine="560"/>
        <w:jc w:val="left"/>
        <w:rPr>
          <w:rFonts w:ascii="仿宋_GB2312" w:eastAsia="仿宋_GB2312" w:hAnsi="仿宋" w:cs="仿宋"/>
          <w:kern w:val="0"/>
          <w:sz w:val="28"/>
          <w:szCs w:val="28"/>
        </w:rPr>
      </w:pPr>
      <w:r>
        <w:rPr>
          <w:rFonts w:ascii="仿宋_GB2312" w:eastAsia="仿宋_GB2312" w:hAnsi="仿宋" w:cs="仿宋"/>
          <w:kern w:val="0"/>
          <w:sz w:val="28"/>
          <w:szCs w:val="28"/>
        </w:rPr>
        <w:lastRenderedPageBreak/>
        <w:t>4.4</w:t>
      </w:r>
      <w:r>
        <w:rPr>
          <w:rFonts w:ascii="仿宋_GB2312" w:eastAsia="仿宋_GB2312" w:hAnsi="仿宋" w:cs="仿宋" w:hint="eastAsia"/>
          <w:kern w:val="0"/>
          <w:sz w:val="28"/>
          <w:szCs w:val="28"/>
        </w:rPr>
        <w:t>茄果类：番茄、茄子、甜椒、辣椒等。属同一品种规格，果实整洁，成熟度适中，番茄</w:t>
      </w:r>
      <w:proofErr w:type="gramStart"/>
      <w:r>
        <w:rPr>
          <w:rFonts w:ascii="仿宋_GB2312" w:eastAsia="仿宋_GB2312" w:hAnsi="仿宋" w:cs="仿宋" w:hint="eastAsia"/>
          <w:kern w:val="0"/>
          <w:sz w:val="28"/>
          <w:szCs w:val="28"/>
        </w:rPr>
        <w:t>花蒂不明显</w:t>
      </w:r>
      <w:proofErr w:type="gramEnd"/>
      <w:r>
        <w:rPr>
          <w:rFonts w:ascii="仿宋_GB2312" w:eastAsia="仿宋_GB2312" w:hAnsi="仿宋" w:cs="仿宋" w:hint="eastAsia"/>
          <w:kern w:val="0"/>
          <w:sz w:val="28"/>
          <w:szCs w:val="28"/>
        </w:rPr>
        <w:t>，无裂果及空洞现象，茄果不能</w:t>
      </w:r>
      <w:proofErr w:type="gramStart"/>
      <w:r>
        <w:rPr>
          <w:rFonts w:ascii="仿宋_GB2312" w:eastAsia="仿宋_GB2312" w:hAnsi="仿宋" w:cs="仿宋" w:hint="eastAsia"/>
          <w:kern w:val="0"/>
          <w:sz w:val="28"/>
          <w:szCs w:val="28"/>
        </w:rPr>
        <w:t>有裂蒂及</w:t>
      </w:r>
      <w:proofErr w:type="gramEnd"/>
      <w:r>
        <w:rPr>
          <w:rFonts w:ascii="仿宋_GB2312" w:eastAsia="仿宋_GB2312" w:hAnsi="仿宋" w:cs="仿宋" w:hint="eastAsia"/>
          <w:kern w:val="0"/>
          <w:sz w:val="28"/>
          <w:szCs w:val="28"/>
        </w:rPr>
        <w:t>果皮变硬现象，无腐烂、畸形、异味，无明显机械伤。</w:t>
      </w:r>
    </w:p>
    <w:p w14:paraId="2723F2E7" w14:textId="77777777" w:rsidR="002A3C0C" w:rsidRDefault="00221B64">
      <w:pPr>
        <w:widowControl/>
        <w:spacing w:line="440" w:lineRule="exact"/>
        <w:ind w:firstLineChars="200" w:firstLine="560"/>
        <w:jc w:val="left"/>
        <w:rPr>
          <w:rFonts w:ascii="仿宋_GB2312" w:eastAsia="仿宋_GB2312" w:hAnsi="仿宋" w:cs="仿宋"/>
          <w:kern w:val="0"/>
          <w:sz w:val="28"/>
          <w:szCs w:val="28"/>
        </w:rPr>
      </w:pPr>
      <w:r>
        <w:rPr>
          <w:rFonts w:ascii="仿宋_GB2312" w:eastAsia="仿宋_GB2312" w:hAnsi="仿宋" w:cs="仿宋"/>
          <w:kern w:val="0"/>
          <w:sz w:val="28"/>
          <w:szCs w:val="28"/>
        </w:rPr>
        <w:t>4.5</w:t>
      </w:r>
      <w:r>
        <w:rPr>
          <w:rFonts w:ascii="仿宋_GB2312" w:eastAsia="仿宋_GB2312" w:hAnsi="仿宋" w:cs="仿宋" w:hint="eastAsia"/>
          <w:kern w:val="0"/>
          <w:sz w:val="28"/>
          <w:szCs w:val="28"/>
        </w:rPr>
        <w:t>瓜果类：黄瓜、冬瓜、丝瓜、苦瓜、南瓜、毛节瓜等。属同一品种规格，形状、色泽一致，瓜条均匀，无疤点，无断裂，无腐烂、畸形、异味、明显机械伤，不带泥土。</w:t>
      </w:r>
    </w:p>
    <w:p w14:paraId="59AA6482" w14:textId="77777777" w:rsidR="002A3C0C" w:rsidRDefault="00221B64">
      <w:pPr>
        <w:widowControl/>
        <w:spacing w:line="440" w:lineRule="exact"/>
        <w:ind w:firstLineChars="200" w:firstLine="560"/>
        <w:jc w:val="left"/>
        <w:rPr>
          <w:rFonts w:ascii="仿宋_GB2312" w:eastAsia="仿宋_GB2312" w:hAnsi="仿宋" w:cs="仿宋"/>
          <w:kern w:val="0"/>
          <w:sz w:val="28"/>
          <w:szCs w:val="28"/>
        </w:rPr>
      </w:pPr>
      <w:r>
        <w:rPr>
          <w:rFonts w:ascii="仿宋_GB2312" w:eastAsia="仿宋_GB2312" w:hAnsi="仿宋" w:cs="仿宋"/>
          <w:kern w:val="0"/>
          <w:sz w:val="28"/>
          <w:szCs w:val="28"/>
        </w:rPr>
        <w:t>4.6</w:t>
      </w:r>
      <w:r>
        <w:rPr>
          <w:rFonts w:ascii="仿宋_GB2312" w:eastAsia="仿宋_GB2312" w:hAnsi="仿宋" w:cs="仿宋" w:hint="eastAsia"/>
          <w:kern w:val="0"/>
          <w:sz w:val="28"/>
          <w:szCs w:val="28"/>
        </w:rPr>
        <w:t>根菜类：萝卜、胡萝卜等。属同一品种规格，皮细光滑，大小均匀，肉质脆嫩致密新鲜，无腐烂、畸形、裂痕、糠心、异味，不带泥沙，不带茎叶和须根。</w:t>
      </w:r>
    </w:p>
    <w:p w14:paraId="15868F1F" w14:textId="77777777" w:rsidR="002A3C0C" w:rsidRDefault="00221B64">
      <w:pPr>
        <w:widowControl/>
        <w:spacing w:line="440" w:lineRule="exact"/>
        <w:ind w:firstLineChars="200" w:firstLine="560"/>
        <w:jc w:val="left"/>
        <w:rPr>
          <w:rFonts w:ascii="仿宋_GB2312" w:eastAsia="仿宋_GB2312" w:hAnsi="仿宋" w:cs="仿宋"/>
          <w:kern w:val="0"/>
          <w:sz w:val="28"/>
          <w:szCs w:val="28"/>
        </w:rPr>
      </w:pPr>
      <w:r>
        <w:rPr>
          <w:rFonts w:ascii="仿宋_GB2312" w:eastAsia="仿宋_GB2312" w:hAnsi="仿宋" w:cs="仿宋"/>
          <w:kern w:val="0"/>
          <w:sz w:val="28"/>
          <w:szCs w:val="28"/>
        </w:rPr>
        <w:t>4.7</w:t>
      </w:r>
      <w:r>
        <w:rPr>
          <w:rFonts w:ascii="仿宋_GB2312" w:eastAsia="仿宋_GB2312" w:hAnsi="仿宋" w:cs="仿宋" w:hint="eastAsia"/>
          <w:kern w:val="0"/>
          <w:sz w:val="28"/>
          <w:szCs w:val="28"/>
        </w:rPr>
        <w:t>薯芋类：马铃薯、芋、姜等。属同一品种规格，色泽一致，不带泥沙，不带须根、茎叶，不干瘪，无腐烂、畸形、异味、明显机械伤、病虫害斑，马铃薯无发芽，皮</w:t>
      </w:r>
      <w:proofErr w:type="gramStart"/>
      <w:r>
        <w:rPr>
          <w:rFonts w:ascii="仿宋_GB2312" w:eastAsia="仿宋_GB2312" w:hAnsi="仿宋" w:cs="仿宋" w:hint="eastAsia"/>
          <w:kern w:val="0"/>
          <w:sz w:val="28"/>
          <w:szCs w:val="28"/>
        </w:rPr>
        <w:t>不</w:t>
      </w:r>
      <w:proofErr w:type="gramEnd"/>
      <w:r>
        <w:rPr>
          <w:rFonts w:ascii="仿宋_GB2312" w:eastAsia="仿宋_GB2312" w:hAnsi="仿宋" w:cs="仿宋" w:hint="eastAsia"/>
          <w:kern w:val="0"/>
          <w:sz w:val="28"/>
          <w:szCs w:val="28"/>
        </w:rPr>
        <w:t>变绿。</w:t>
      </w:r>
    </w:p>
    <w:p w14:paraId="72E1E1C7" w14:textId="77777777" w:rsidR="002A3C0C" w:rsidRDefault="00221B64">
      <w:pPr>
        <w:widowControl/>
        <w:spacing w:line="440" w:lineRule="exact"/>
        <w:ind w:firstLineChars="200" w:firstLine="560"/>
        <w:jc w:val="left"/>
        <w:rPr>
          <w:rFonts w:ascii="仿宋_GB2312" w:eastAsia="仿宋_GB2312" w:hAnsi="仿宋" w:cs="仿宋"/>
          <w:kern w:val="0"/>
          <w:sz w:val="28"/>
          <w:szCs w:val="28"/>
        </w:rPr>
      </w:pPr>
      <w:r>
        <w:rPr>
          <w:rFonts w:ascii="仿宋_GB2312" w:eastAsia="仿宋_GB2312" w:hAnsi="仿宋" w:cs="仿宋"/>
          <w:kern w:val="0"/>
          <w:sz w:val="28"/>
          <w:szCs w:val="28"/>
        </w:rPr>
        <w:t>4.8</w:t>
      </w:r>
      <w:r>
        <w:rPr>
          <w:rFonts w:ascii="仿宋_GB2312" w:eastAsia="仿宋_GB2312" w:hAnsi="仿宋" w:cs="仿宋" w:hint="eastAsia"/>
          <w:kern w:val="0"/>
          <w:sz w:val="28"/>
          <w:szCs w:val="28"/>
        </w:rPr>
        <w:t>葱蒜类：葱、蒜、韭菜、洋葱等。属同一品种规格，允许葱、青蒜类保留干净须根，葱、蒜、韭菜不带老叶，蒜头、洋葱去根去枯叶，可食部分新鲜幼嫩，无腐烂、畸形、异味。</w:t>
      </w:r>
    </w:p>
    <w:p w14:paraId="289620CD" w14:textId="77777777" w:rsidR="002A3C0C" w:rsidRDefault="00221B64">
      <w:pPr>
        <w:widowControl/>
        <w:spacing w:line="440" w:lineRule="exact"/>
        <w:ind w:firstLineChars="200" w:firstLine="560"/>
        <w:jc w:val="left"/>
        <w:rPr>
          <w:rFonts w:ascii="仿宋_GB2312" w:eastAsia="仿宋_GB2312" w:hAnsi="仿宋" w:cs="仿宋"/>
          <w:kern w:val="0"/>
          <w:sz w:val="28"/>
          <w:szCs w:val="28"/>
        </w:rPr>
      </w:pPr>
      <w:r>
        <w:rPr>
          <w:rFonts w:ascii="仿宋_GB2312" w:eastAsia="仿宋_GB2312" w:hAnsi="仿宋" w:cs="仿宋"/>
          <w:kern w:val="0"/>
          <w:sz w:val="28"/>
          <w:szCs w:val="28"/>
        </w:rPr>
        <w:t>4.9</w:t>
      </w:r>
      <w:r>
        <w:rPr>
          <w:rFonts w:ascii="仿宋_GB2312" w:eastAsia="仿宋_GB2312" w:hAnsi="仿宋" w:cs="仿宋" w:hint="eastAsia"/>
          <w:kern w:val="0"/>
          <w:sz w:val="28"/>
          <w:szCs w:val="28"/>
        </w:rPr>
        <w:t>豆类：扁豆、豌豆、毛豆等。属同一品种规格，形态完整，成熟度适中，无腐烂、畸形、异味，豆荚类新鲜、幼嫩、均匀，</w:t>
      </w:r>
      <w:proofErr w:type="gramStart"/>
      <w:r>
        <w:rPr>
          <w:rFonts w:ascii="仿宋_GB2312" w:eastAsia="仿宋_GB2312" w:hAnsi="仿宋" w:cs="仿宋" w:hint="eastAsia"/>
          <w:kern w:val="0"/>
          <w:sz w:val="28"/>
          <w:szCs w:val="28"/>
        </w:rPr>
        <w:t>豆仁类籽粒</w:t>
      </w:r>
      <w:proofErr w:type="gramEnd"/>
      <w:r>
        <w:rPr>
          <w:rFonts w:ascii="仿宋_GB2312" w:eastAsia="仿宋_GB2312" w:hAnsi="仿宋" w:cs="仿宋" w:hint="eastAsia"/>
          <w:kern w:val="0"/>
          <w:sz w:val="28"/>
          <w:szCs w:val="28"/>
        </w:rPr>
        <w:t>饱满，较均匀，无发芽，不带泥土杂质。</w:t>
      </w:r>
    </w:p>
    <w:p w14:paraId="03716BC0" w14:textId="77777777" w:rsidR="002A3C0C" w:rsidRDefault="00221B64">
      <w:pPr>
        <w:widowControl/>
        <w:spacing w:line="440" w:lineRule="exact"/>
        <w:ind w:firstLineChars="200" w:firstLine="560"/>
        <w:jc w:val="left"/>
        <w:rPr>
          <w:rFonts w:ascii="仿宋_GB2312" w:eastAsia="仿宋_GB2312" w:hAnsi="仿宋" w:cs="仿宋"/>
          <w:kern w:val="0"/>
          <w:sz w:val="28"/>
          <w:szCs w:val="28"/>
        </w:rPr>
      </w:pPr>
      <w:r>
        <w:rPr>
          <w:rFonts w:ascii="仿宋_GB2312" w:eastAsia="仿宋_GB2312" w:hAnsi="仿宋" w:cs="仿宋"/>
          <w:kern w:val="0"/>
          <w:sz w:val="28"/>
          <w:szCs w:val="28"/>
        </w:rPr>
        <w:t>4.10</w:t>
      </w:r>
      <w:r>
        <w:rPr>
          <w:rFonts w:ascii="仿宋_GB2312" w:eastAsia="仿宋_GB2312" w:hAnsi="仿宋" w:cs="仿宋" w:hint="eastAsia"/>
          <w:kern w:val="0"/>
          <w:sz w:val="28"/>
          <w:szCs w:val="28"/>
        </w:rPr>
        <w:t>水生菜类：藕、慈菇、茭白、马蹄、菱等。属同一品种规格，肉质嫩，成熟度适中，无腐烂、畸形、异味，无明显机械伤，不带泥土和杂质，不干瘪，茭白</w:t>
      </w:r>
      <w:proofErr w:type="gramStart"/>
      <w:r>
        <w:rPr>
          <w:rFonts w:ascii="仿宋_GB2312" w:eastAsia="仿宋_GB2312" w:hAnsi="仿宋" w:cs="仿宋" w:hint="eastAsia"/>
          <w:kern w:val="0"/>
          <w:sz w:val="28"/>
          <w:szCs w:val="28"/>
        </w:rPr>
        <w:t>不</w:t>
      </w:r>
      <w:proofErr w:type="gramEnd"/>
      <w:r>
        <w:rPr>
          <w:rFonts w:ascii="仿宋_GB2312" w:eastAsia="仿宋_GB2312" w:hAnsi="仿宋" w:cs="仿宋" w:hint="eastAsia"/>
          <w:kern w:val="0"/>
          <w:sz w:val="28"/>
          <w:szCs w:val="28"/>
        </w:rPr>
        <w:t>黑心。</w:t>
      </w:r>
    </w:p>
    <w:p w14:paraId="64E3A95B" w14:textId="77777777" w:rsidR="002A3C0C" w:rsidRDefault="00221B64">
      <w:pPr>
        <w:widowControl/>
        <w:spacing w:line="440" w:lineRule="exact"/>
        <w:ind w:firstLineChars="200" w:firstLine="560"/>
        <w:jc w:val="left"/>
        <w:rPr>
          <w:rFonts w:ascii="仿宋_GB2312" w:eastAsia="仿宋_GB2312" w:hAnsi="仿宋" w:cs="仿宋"/>
          <w:kern w:val="0"/>
          <w:sz w:val="28"/>
          <w:szCs w:val="28"/>
        </w:rPr>
      </w:pPr>
      <w:r>
        <w:rPr>
          <w:rFonts w:ascii="仿宋_GB2312" w:eastAsia="仿宋_GB2312" w:hAnsi="仿宋" w:cs="仿宋"/>
          <w:kern w:val="0"/>
          <w:sz w:val="28"/>
          <w:szCs w:val="28"/>
        </w:rPr>
        <w:t>4.11</w:t>
      </w:r>
      <w:r>
        <w:rPr>
          <w:rFonts w:ascii="仿宋_GB2312" w:eastAsia="仿宋_GB2312" w:hAnsi="仿宋" w:cs="仿宋" w:hint="eastAsia"/>
          <w:kern w:val="0"/>
          <w:sz w:val="28"/>
          <w:szCs w:val="28"/>
        </w:rPr>
        <w:t>食用菌类：蘑菇、草菇、香菇、木耳等。属同一品种规格，蘑菇、草菇菌盖</w:t>
      </w:r>
      <w:proofErr w:type="gramStart"/>
      <w:r>
        <w:rPr>
          <w:rFonts w:ascii="仿宋_GB2312" w:eastAsia="仿宋_GB2312" w:hAnsi="仿宋" w:cs="仿宋" w:hint="eastAsia"/>
          <w:kern w:val="0"/>
          <w:sz w:val="28"/>
          <w:szCs w:val="28"/>
        </w:rPr>
        <w:t>圆整略展开</w:t>
      </w:r>
      <w:proofErr w:type="gramEnd"/>
      <w:r>
        <w:rPr>
          <w:rFonts w:ascii="仿宋_GB2312" w:eastAsia="仿宋_GB2312" w:hAnsi="仿宋" w:cs="仿宋" w:hint="eastAsia"/>
          <w:kern w:val="0"/>
          <w:sz w:val="28"/>
          <w:szCs w:val="28"/>
        </w:rPr>
        <w:t>，柄粗壮，菌膜紧，菇柄切削平整，不浸泡水（蘑菇允许</w:t>
      </w:r>
      <w:proofErr w:type="gramStart"/>
      <w:r>
        <w:rPr>
          <w:rFonts w:ascii="仿宋_GB2312" w:eastAsia="仿宋_GB2312" w:hAnsi="仿宋" w:cs="仿宋" w:hint="eastAsia"/>
          <w:kern w:val="0"/>
          <w:sz w:val="28"/>
          <w:szCs w:val="28"/>
        </w:rPr>
        <w:t>浸</w:t>
      </w:r>
      <w:proofErr w:type="gramEnd"/>
      <w:r>
        <w:rPr>
          <w:rFonts w:ascii="仿宋_GB2312" w:eastAsia="仿宋_GB2312" w:hAnsi="仿宋" w:cs="仿宋" w:hint="eastAsia"/>
          <w:kern w:val="0"/>
          <w:sz w:val="28"/>
          <w:szCs w:val="28"/>
        </w:rPr>
        <w:t>盐水保鲜），新鲜，无杂质，无畸形菇，无腐烂、异味。</w:t>
      </w:r>
    </w:p>
    <w:p w14:paraId="4475DDD2" w14:textId="77777777" w:rsidR="002A3C0C" w:rsidRDefault="00221B64">
      <w:pPr>
        <w:widowControl/>
        <w:spacing w:line="440" w:lineRule="exact"/>
        <w:ind w:firstLineChars="200" w:firstLine="560"/>
        <w:jc w:val="left"/>
        <w:rPr>
          <w:rFonts w:ascii="仿宋_GB2312" w:eastAsia="仿宋_GB2312" w:hAnsi="仿宋" w:cs="仿宋"/>
          <w:kern w:val="0"/>
          <w:sz w:val="28"/>
          <w:szCs w:val="28"/>
        </w:rPr>
      </w:pPr>
      <w:r>
        <w:rPr>
          <w:rFonts w:ascii="仿宋_GB2312" w:eastAsia="仿宋_GB2312" w:hAnsi="仿宋" w:cs="仿宋"/>
          <w:kern w:val="0"/>
          <w:sz w:val="28"/>
          <w:szCs w:val="28"/>
        </w:rPr>
        <w:t>4.12</w:t>
      </w:r>
      <w:proofErr w:type="gramStart"/>
      <w:r>
        <w:rPr>
          <w:rFonts w:ascii="仿宋_GB2312" w:eastAsia="仿宋_GB2312" w:hAnsi="仿宋" w:cs="仿宋" w:hint="eastAsia"/>
          <w:kern w:val="0"/>
          <w:sz w:val="28"/>
          <w:szCs w:val="28"/>
        </w:rPr>
        <w:t>芽</w:t>
      </w:r>
      <w:proofErr w:type="gramEnd"/>
      <w:r>
        <w:rPr>
          <w:rFonts w:ascii="仿宋_GB2312" w:eastAsia="仿宋_GB2312" w:hAnsi="仿宋" w:cs="仿宋" w:hint="eastAsia"/>
          <w:kern w:val="0"/>
          <w:sz w:val="28"/>
          <w:szCs w:val="28"/>
        </w:rPr>
        <w:t>苗类：绿豆芽、黄豆芽、香椿苗等。芽苗幼嫩，不带豆壳杂质，新鲜，</w:t>
      </w:r>
      <w:proofErr w:type="gramStart"/>
      <w:r>
        <w:rPr>
          <w:rFonts w:ascii="仿宋_GB2312" w:eastAsia="仿宋_GB2312" w:hAnsi="仿宋" w:cs="仿宋" w:hint="eastAsia"/>
          <w:kern w:val="0"/>
          <w:sz w:val="28"/>
          <w:szCs w:val="28"/>
        </w:rPr>
        <w:t>不</w:t>
      </w:r>
      <w:proofErr w:type="gramEnd"/>
      <w:r>
        <w:rPr>
          <w:rFonts w:ascii="仿宋_GB2312" w:eastAsia="仿宋_GB2312" w:hAnsi="仿宋" w:cs="仿宋" w:hint="eastAsia"/>
          <w:kern w:val="0"/>
          <w:sz w:val="28"/>
          <w:szCs w:val="28"/>
        </w:rPr>
        <w:t>浸水，无腐烂、异味。</w:t>
      </w:r>
    </w:p>
    <w:p w14:paraId="308EDFED" w14:textId="77777777" w:rsidR="002A3C0C" w:rsidRDefault="00221B64">
      <w:pPr>
        <w:widowControl/>
        <w:spacing w:line="440" w:lineRule="exact"/>
        <w:ind w:firstLineChars="200" w:firstLine="560"/>
        <w:jc w:val="left"/>
        <w:rPr>
          <w:rFonts w:ascii="仿宋_GB2312" w:eastAsia="仿宋_GB2312" w:hAnsi="宋体" w:cs="宋体"/>
          <w:kern w:val="0"/>
          <w:sz w:val="24"/>
        </w:rPr>
      </w:pPr>
      <w:r>
        <w:rPr>
          <w:rFonts w:ascii="仿宋_GB2312" w:eastAsia="仿宋_GB2312" w:hAnsi="仿宋" w:cs="仿宋"/>
          <w:kern w:val="0"/>
          <w:sz w:val="28"/>
          <w:szCs w:val="28"/>
        </w:rPr>
        <w:t>4.13</w:t>
      </w:r>
      <w:r>
        <w:rPr>
          <w:rFonts w:ascii="仿宋_GB2312" w:eastAsia="仿宋_GB2312" w:hAnsi="仿宋" w:cs="仿宋" w:hint="eastAsia"/>
          <w:kern w:val="0"/>
          <w:sz w:val="28"/>
          <w:szCs w:val="28"/>
        </w:rPr>
        <w:t>所有蔬菜、水果需保证食用安全，绝无农药等有害物质的留存。中标人必须保证所供应的蔬菜、水果符合卫生质量标准，同时承担因所供蔬菜、水果问题引起的一切事故后果。卫生质量指标应符合我国无公害蔬菜的卫生指标规定。</w:t>
      </w:r>
    </w:p>
    <w:tbl>
      <w:tblPr>
        <w:tblW w:w="0" w:type="auto"/>
        <w:jc w:val="center"/>
        <w:tblLook w:val="04A0" w:firstRow="1" w:lastRow="0" w:firstColumn="1" w:lastColumn="0" w:noHBand="0" w:noVBand="1"/>
      </w:tblPr>
      <w:tblGrid>
        <w:gridCol w:w="2868"/>
        <w:gridCol w:w="3303"/>
      </w:tblGrid>
      <w:tr w:rsidR="002A3C0C" w14:paraId="3573DBBA" w14:textId="77777777">
        <w:trPr>
          <w:jc w:val="center"/>
        </w:trPr>
        <w:tc>
          <w:tcPr>
            <w:tcW w:w="2868"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3613B246" w14:textId="77777777" w:rsidR="002A3C0C" w:rsidRDefault="00221B64">
            <w:pPr>
              <w:pStyle w:val="null3"/>
              <w:jc w:val="center"/>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项目</w:t>
            </w:r>
          </w:p>
        </w:tc>
        <w:tc>
          <w:tcPr>
            <w:tcW w:w="3303" w:type="dxa"/>
            <w:tcBorders>
              <w:top w:val="single" w:sz="4" w:space="0" w:color="000000"/>
              <w:left w:val="nil"/>
              <w:bottom w:val="single" w:sz="4" w:space="0" w:color="000000"/>
              <w:right w:val="single" w:sz="4" w:space="0" w:color="000000"/>
            </w:tcBorders>
            <w:tcMar>
              <w:top w:w="0" w:type="dxa"/>
              <w:left w:w="105" w:type="dxa"/>
              <w:bottom w:w="0" w:type="dxa"/>
              <w:right w:w="105" w:type="dxa"/>
            </w:tcMar>
          </w:tcPr>
          <w:p w14:paraId="2CAAF488" w14:textId="77777777" w:rsidR="002A3C0C" w:rsidRDefault="00221B64">
            <w:pPr>
              <w:pStyle w:val="null3"/>
              <w:jc w:val="center"/>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指标（</w:t>
            </w:r>
            <w:r>
              <w:rPr>
                <w:rFonts w:ascii="仿宋_GB2312" w:eastAsia="仿宋_GB2312" w:hAnsi="仿宋" w:cs="仿宋" w:hint="default"/>
                <w:sz w:val="21"/>
                <w:szCs w:val="21"/>
                <w:lang w:eastAsia="zh-CN"/>
              </w:rPr>
              <w:t>mg／kg）</w:t>
            </w:r>
          </w:p>
        </w:tc>
      </w:tr>
      <w:tr w:rsidR="002A3C0C" w14:paraId="41C4164D" w14:textId="77777777">
        <w:trPr>
          <w:jc w:val="center"/>
        </w:trPr>
        <w:tc>
          <w:tcPr>
            <w:tcW w:w="2868"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38C12BA3" w14:textId="77777777" w:rsidR="002A3C0C" w:rsidRDefault="00221B64">
            <w:pPr>
              <w:pStyle w:val="null3"/>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甲胺磷</w:t>
            </w:r>
          </w:p>
        </w:tc>
        <w:tc>
          <w:tcPr>
            <w:tcW w:w="3303" w:type="dxa"/>
            <w:tcBorders>
              <w:top w:val="nil"/>
              <w:left w:val="nil"/>
              <w:bottom w:val="single" w:sz="4" w:space="0" w:color="000000"/>
              <w:right w:val="single" w:sz="4" w:space="0" w:color="000000"/>
            </w:tcBorders>
            <w:tcMar>
              <w:top w:w="0" w:type="dxa"/>
              <w:left w:w="105" w:type="dxa"/>
              <w:bottom w:w="0" w:type="dxa"/>
              <w:right w:w="105" w:type="dxa"/>
            </w:tcMar>
          </w:tcPr>
          <w:p w14:paraId="65B3E77A" w14:textId="77777777" w:rsidR="002A3C0C" w:rsidRDefault="00221B64">
            <w:pPr>
              <w:pStyle w:val="null3"/>
              <w:jc w:val="center"/>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不得检出</w:t>
            </w:r>
          </w:p>
        </w:tc>
      </w:tr>
      <w:tr w:rsidR="002A3C0C" w14:paraId="2072BE24" w14:textId="77777777">
        <w:trPr>
          <w:jc w:val="center"/>
        </w:trPr>
        <w:tc>
          <w:tcPr>
            <w:tcW w:w="2868"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1A985FCB" w14:textId="77777777" w:rsidR="002A3C0C" w:rsidRDefault="00221B64">
            <w:pPr>
              <w:pStyle w:val="null3"/>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甲拌磷</w:t>
            </w:r>
          </w:p>
        </w:tc>
        <w:tc>
          <w:tcPr>
            <w:tcW w:w="3303" w:type="dxa"/>
            <w:tcBorders>
              <w:top w:val="nil"/>
              <w:left w:val="nil"/>
              <w:bottom w:val="single" w:sz="4" w:space="0" w:color="000000"/>
              <w:right w:val="single" w:sz="4" w:space="0" w:color="000000"/>
            </w:tcBorders>
            <w:tcMar>
              <w:top w:w="0" w:type="dxa"/>
              <w:left w:w="105" w:type="dxa"/>
              <w:bottom w:w="0" w:type="dxa"/>
              <w:right w:w="105" w:type="dxa"/>
            </w:tcMar>
          </w:tcPr>
          <w:p w14:paraId="629F9DB9" w14:textId="77777777" w:rsidR="002A3C0C" w:rsidRDefault="00221B64">
            <w:pPr>
              <w:pStyle w:val="null3"/>
              <w:jc w:val="center"/>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不得检出</w:t>
            </w:r>
          </w:p>
        </w:tc>
      </w:tr>
      <w:tr w:rsidR="002A3C0C" w14:paraId="0CDA3419" w14:textId="77777777">
        <w:trPr>
          <w:jc w:val="center"/>
        </w:trPr>
        <w:tc>
          <w:tcPr>
            <w:tcW w:w="2868"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6CF52F2F" w14:textId="77777777" w:rsidR="002A3C0C" w:rsidRDefault="00221B64">
            <w:pPr>
              <w:pStyle w:val="null3"/>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氧化乐果</w:t>
            </w:r>
          </w:p>
        </w:tc>
        <w:tc>
          <w:tcPr>
            <w:tcW w:w="3303" w:type="dxa"/>
            <w:tcBorders>
              <w:top w:val="nil"/>
              <w:left w:val="nil"/>
              <w:bottom w:val="single" w:sz="4" w:space="0" w:color="000000"/>
              <w:right w:val="single" w:sz="4" w:space="0" w:color="000000"/>
            </w:tcBorders>
            <w:tcMar>
              <w:top w:w="0" w:type="dxa"/>
              <w:left w:w="105" w:type="dxa"/>
              <w:bottom w:w="0" w:type="dxa"/>
              <w:right w:w="105" w:type="dxa"/>
            </w:tcMar>
          </w:tcPr>
          <w:p w14:paraId="1520228D" w14:textId="77777777" w:rsidR="002A3C0C" w:rsidRDefault="00221B64">
            <w:pPr>
              <w:pStyle w:val="null3"/>
              <w:jc w:val="center"/>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不得检出</w:t>
            </w:r>
          </w:p>
        </w:tc>
      </w:tr>
      <w:tr w:rsidR="002A3C0C" w14:paraId="59EB8BB2" w14:textId="77777777">
        <w:trPr>
          <w:jc w:val="center"/>
        </w:trPr>
        <w:tc>
          <w:tcPr>
            <w:tcW w:w="2868"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2A0D5164" w14:textId="77777777" w:rsidR="002A3C0C" w:rsidRDefault="00221B64">
            <w:pPr>
              <w:pStyle w:val="null3"/>
              <w:rPr>
                <w:rFonts w:ascii="仿宋_GB2312" w:eastAsia="仿宋_GB2312" w:hAnsi="仿宋" w:cs="仿宋" w:hint="default"/>
                <w:sz w:val="21"/>
                <w:szCs w:val="21"/>
                <w:lang w:eastAsia="zh-CN"/>
              </w:rPr>
            </w:pPr>
            <w:r>
              <w:rPr>
                <w:rFonts w:ascii="仿宋_GB2312" w:eastAsia="仿宋_GB2312" w:hAnsi="仿宋" w:cs="仿宋"/>
                <w:sz w:val="21"/>
                <w:szCs w:val="21"/>
                <w:lang w:eastAsia="zh-CN"/>
              </w:rPr>
              <w:lastRenderedPageBreak/>
              <w:t>甲基对硫磷</w:t>
            </w:r>
          </w:p>
        </w:tc>
        <w:tc>
          <w:tcPr>
            <w:tcW w:w="3303" w:type="dxa"/>
            <w:tcBorders>
              <w:top w:val="nil"/>
              <w:left w:val="nil"/>
              <w:bottom w:val="single" w:sz="4" w:space="0" w:color="000000"/>
              <w:right w:val="single" w:sz="4" w:space="0" w:color="000000"/>
            </w:tcBorders>
            <w:tcMar>
              <w:top w:w="0" w:type="dxa"/>
              <w:left w:w="105" w:type="dxa"/>
              <w:bottom w:w="0" w:type="dxa"/>
              <w:right w:w="105" w:type="dxa"/>
            </w:tcMar>
          </w:tcPr>
          <w:p w14:paraId="5BF8268B" w14:textId="77777777" w:rsidR="002A3C0C" w:rsidRDefault="00221B64">
            <w:pPr>
              <w:pStyle w:val="null3"/>
              <w:jc w:val="center"/>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不得检出</w:t>
            </w:r>
          </w:p>
        </w:tc>
      </w:tr>
      <w:tr w:rsidR="002A3C0C" w14:paraId="37E812D9" w14:textId="77777777">
        <w:trPr>
          <w:jc w:val="center"/>
        </w:trPr>
        <w:tc>
          <w:tcPr>
            <w:tcW w:w="2868"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3C5B0667" w14:textId="77777777" w:rsidR="002A3C0C" w:rsidRDefault="00221B64">
            <w:pPr>
              <w:pStyle w:val="null3"/>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呋喃丹</w:t>
            </w:r>
          </w:p>
        </w:tc>
        <w:tc>
          <w:tcPr>
            <w:tcW w:w="3303" w:type="dxa"/>
            <w:tcBorders>
              <w:top w:val="nil"/>
              <w:left w:val="nil"/>
              <w:bottom w:val="single" w:sz="4" w:space="0" w:color="000000"/>
              <w:right w:val="single" w:sz="4" w:space="0" w:color="000000"/>
            </w:tcBorders>
            <w:tcMar>
              <w:top w:w="0" w:type="dxa"/>
              <w:left w:w="105" w:type="dxa"/>
              <w:bottom w:w="0" w:type="dxa"/>
              <w:right w:w="105" w:type="dxa"/>
            </w:tcMar>
          </w:tcPr>
          <w:p w14:paraId="0B1175FD" w14:textId="77777777" w:rsidR="002A3C0C" w:rsidRDefault="00221B64">
            <w:pPr>
              <w:pStyle w:val="null3"/>
              <w:jc w:val="center"/>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不得检出</w:t>
            </w:r>
          </w:p>
        </w:tc>
      </w:tr>
      <w:tr w:rsidR="002A3C0C" w14:paraId="7923EC4E" w14:textId="77777777">
        <w:trPr>
          <w:jc w:val="center"/>
        </w:trPr>
        <w:tc>
          <w:tcPr>
            <w:tcW w:w="2868"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5D27E18D" w14:textId="77777777" w:rsidR="002A3C0C" w:rsidRDefault="00221B64">
            <w:pPr>
              <w:pStyle w:val="null3"/>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百菌清</w:t>
            </w:r>
          </w:p>
        </w:tc>
        <w:tc>
          <w:tcPr>
            <w:tcW w:w="3303" w:type="dxa"/>
            <w:tcBorders>
              <w:top w:val="nil"/>
              <w:left w:val="nil"/>
              <w:bottom w:val="single" w:sz="4" w:space="0" w:color="000000"/>
              <w:right w:val="single" w:sz="4" w:space="0" w:color="000000"/>
            </w:tcBorders>
            <w:tcMar>
              <w:top w:w="0" w:type="dxa"/>
              <w:left w:w="105" w:type="dxa"/>
              <w:bottom w:w="0" w:type="dxa"/>
              <w:right w:w="105" w:type="dxa"/>
            </w:tcMar>
          </w:tcPr>
          <w:p w14:paraId="5E04CC71" w14:textId="77777777" w:rsidR="002A3C0C" w:rsidRDefault="00221B64">
            <w:pPr>
              <w:pStyle w:val="null3"/>
              <w:jc w:val="center"/>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w:t>
            </w:r>
            <w:r>
              <w:rPr>
                <w:rFonts w:ascii="仿宋_GB2312" w:eastAsia="仿宋_GB2312" w:hAnsi="仿宋" w:cs="仿宋" w:hint="default"/>
                <w:sz w:val="21"/>
                <w:szCs w:val="21"/>
                <w:lang w:eastAsia="zh-CN"/>
              </w:rPr>
              <w:t>1.0</w:t>
            </w:r>
          </w:p>
        </w:tc>
      </w:tr>
      <w:tr w:rsidR="002A3C0C" w14:paraId="5D24B812" w14:textId="77777777">
        <w:trPr>
          <w:jc w:val="center"/>
        </w:trPr>
        <w:tc>
          <w:tcPr>
            <w:tcW w:w="2868"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722D63B2" w14:textId="77777777" w:rsidR="002A3C0C" w:rsidRDefault="00221B64">
            <w:pPr>
              <w:pStyle w:val="null3"/>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多菌灵</w:t>
            </w:r>
          </w:p>
        </w:tc>
        <w:tc>
          <w:tcPr>
            <w:tcW w:w="3303" w:type="dxa"/>
            <w:tcBorders>
              <w:top w:val="nil"/>
              <w:left w:val="nil"/>
              <w:bottom w:val="single" w:sz="4" w:space="0" w:color="000000"/>
              <w:right w:val="single" w:sz="4" w:space="0" w:color="000000"/>
            </w:tcBorders>
            <w:tcMar>
              <w:top w:w="0" w:type="dxa"/>
              <w:left w:w="105" w:type="dxa"/>
              <w:bottom w:w="0" w:type="dxa"/>
              <w:right w:w="105" w:type="dxa"/>
            </w:tcMar>
          </w:tcPr>
          <w:p w14:paraId="52568B24" w14:textId="77777777" w:rsidR="002A3C0C" w:rsidRDefault="00221B64">
            <w:pPr>
              <w:pStyle w:val="null3"/>
              <w:jc w:val="center"/>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w:t>
            </w:r>
            <w:r>
              <w:rPr>
                <w:rFonts w:ascii="仿宋_GB2312" w:eastAsia="仿宋_GB2312" w:hAnsi="仿宋" w:cs="仿宋" w:hint="default"/>
                <w:sz w:val="21"/>
                <w:szCs w:val="21"/>
                <w:lang w:eastAsia="zh-CN"/>
              </w:rPr>
              <w:t>0.5</w:t>
            </w:r>
          </w:p>
        </w:tc>
      </w:tr>
      <w:tr w:rsidR="002A3C0C" w14:paraId="67B5195F" w14:textId="77777777">
        <w:trPr>
          <w:jc w:val="center"/>
        </w:trPr>
        <w:tc>
          <w:tcPr>
            <w:tcW w:w="2868"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64B67C21" w14:textId="77777777" w:rsidR="002A3C0C" w:rsidRDefault="00221B64">
            <w:pPr>
              <w:pStyle w:val="null3"/>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汞（以</w:t>
            </w:r>
            <w:r>
              <w:rPr>
                <w:rFonts w:ascii="仿宋_GB2312" w:eastAsia="仿宋_GB2312" w:hAnsi="仿宋" w:cs="仿宋" w:hint="default"/>
                <w:sz w:val="21"/>
                <w:szCs w:val="21"/>
                <w:lang w:eastAsia="zh-CN"/>
              </w:rPr>
              <w:t>Hg计）</w:t>
            </w:r>
          </w:p>
        </w:tc>
        <w:tc>
          <w:tcPr>
            <w:tcW w:w="3303" w:type="dxa"/>
            <w:tcBorders>
              <w:top w:val="nil"/>
              <w:left w:val="nil"/>
              <w:bottom w:val="single" w:sz="4" w:space="0" w:color="000000"/>
              <w:right w:val="single" w:sz="4" w:space="0" w:color="000000"/>
            </w:tcBorders>
            <w:tcMar>
              <w:top w:w="0" w:type="dxa"/>
              <w:left w:w="105" w:type="dxa"/>
              <w:bottom w:w="0" w:type="dxa"/>
              <w:right w:w="105" w:type="dxa"/>
            </w:tcMar>
          </w:tcPr>
          <w:p w14:paraId="47C4E5EA" w14:textId="77777777" w:rsidR="002A3C0C" w:rsidRDefault="00221B64">
            <w:pPr>
              <w:pStyle w:val="null3"/>
              <w:jc w:val="center"/>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w:t>
            </w:r>
            <w:r>
              <w:rPr>
                <w:rFonts w:ascii="仿宋_GB2312" w:eastAsia="仿宋_GB2312" w:hAnsi="仿宋" w:cs="仿宋" w:hint="default"/>
                <w:sz w:val="21"/>
                <w:szCs w:val="21"/>
                <w:lang w:eastAsia="zh-CN"/>
              </w:rPr>
              <w:t>0.01</w:t>
            </w:r>
          </w:p>
        </w:tc>
      </w:tr>
      <w:tr w:rsidR="002A3C0C" w14:paraId="0D7CF827" w14:textId="77777777">
        <w:trPr>
          <w:jc w:val="center"/>
        </w:trPr>
        <w:tc>
          <w:tcPr>
            <w:tcW w:w="2868"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299B49C6" w14:textId="77777777" w:rsidR="002A3C0C" w:rsidRDefault="00221B64">
            <w:pPr>
              <w:pStyle w:val="null3"/>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铅（以</w:t>
            </w:r>
            <w:proofErr w:type="spellStart"/>
            <w:r>
              <w:rPr>
                <w:rFonts w:ascii="仿宋_GB2312" w:eastAsia="仿宋_GB2312" w:hAnsi="仿宋" w:cs="仿宋" w:hint="default"/>
                <w:sz w:val="21"/>
                <w:szCs w:val="21"/>
                <w:lang w:eastAsia="zh-CN"/>
              </w:rPr>
              <w:t>Pb</w:t>
            </w:r>
            <w:proofErr w:type="spellEnd"/>
            <w:r>
              <w:rPr>
                <w:rFonts w:ascii="仿宋_GB2312" w:eastAsia="仿宋_GB2312" w:hAnsi="仿宋" w:cs="仿宋" w:hint="default"/>
                <w:sz w:val="21"/>
                <w:szCs w:val="21"/>
                <w:lang w:eastAsia="zh-CN"/>
              </w:rPr>
              <w:t>计）</w:t>
            </w:r>
          </w:p>
        </w:tc>
        <w:tc>
          <w:tcPr>
            <w:tcW w:w="3303" w:type="dxa"/>
            <w:tcBorders>
              <w:top w:val="nil"/>
              <w:left w:val="nil"/>
              <w:bottom w:val="single" w:sz="4" w:space="0" w:color="000000"/>
              <w:right w:val="single" w:sz="4" w:space="0" w:color="000000"/>
            </w:tcBorders>
            <w:tcMar>
              <w:top w:w="0" w:type="dxa"/>
              <w:left w:w="105" w:type="dxa"/>
              <w:bottom w:w="0" w:type="dxa"/>
              <w:right w:w="105" w:type="dxa"/>
            </w:tcMar>
          </w:tcPr>
          <w:p w14:paraId="4569F8DC" w14:textId="77777777" w:rsidR="002A3C0C" w:rsidRDefault="00221B64">
            <w:pPr>
              <w:pStyle w:val="null3"/>
              <w:jc w:val="center"/>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w:t>
            </w:r>
            <w:r>
              <w:rPr>
                <w:rFonts w:ascii="仿宋_GB2312" w:eastAsia="仿宋_GB2312" w:hAnsi="仿宋" w:cs="仿宋" w:hint="default"/>
                <w:sz w:val="21"/>
                <w:szCs w:val="21"/>
                <w:lang w:eastAsia="zh-CN"/>
              </w:rPr>
              <w:t>0.2</w:t>
            </w:r>
          </w:p>
        </w:tc>
      </w:tr>
      <w:tr w:rsidR="002A3C0C" w14:paraId="79334B56" w14:textId="77777777">
        <w:trPr>
          <w:jc w:val="center"/>
        </w:trPr>
        <w:tc>
          <w:tcPr>
            <w:tcW w:w="2868"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0E4896AF" w14:textId="77777777" w:rsidR="002A3C0C" w:rsidRDefault="00221B64">
            <w:pPr>
              <w:pStyle w:val="null3"/>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砷（以</w:t>
            </w:r>
            <w:r>
              <w:rPr>
                <w:rFonts w:ascii="仿宋_GB2312" w:eastAsia="仿宋_GB2312" w:hAnsi="仿宋" w:cs="仿宋" w:hint="default"/>
                <w:sz w:val="21"/>
                <w:szCs w:val="21"/>
                <w:lang w:eastAsia="zh-CN"/>
              </w:rPr>
              <w:t>As计）</w:t>
            </w:r>
          </w:p>
        </w:tc>
        <w:tc>
          <w:tcPr>
            <w:tcW w:w="3303" w:type="dxa"/>
            <w:tcBorders>
              <w:top w:val="nil"/>
              <w:left w:val="nil"/>
              <w:bottom w:val="single" w:sz="4" w:space="0" w:color="000000"/>
              <w:right w:val="single" w:sz="4" w:space="0" w:color="000000"/>
            </w:tcBorders>
            <w:tcMar>
              <w:top w:w="0" w:type="dxa"/>
              <w:left w:w="105" w:type="dxa"/>
              <w:bottom w:w="0" w:type="dxa"/>
              <w:right w:w="105" w:type="dxa"/>
            </w:tcMar>
          </w:tcPr>
          <w:p w14:paraId="11C978FD" w14:textId="77777777" w:rsidR="002A3C0C" w:rsidRDefault="00221B64">
            <w:pPr>
              <w:pStyle w:val="null3"/>
              <w:jc w:val="center"/>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w:t>
            </w:r>
            <w:r>
              <w:rPr>
                <w:rFonts w:ascii="仿宋_GB2312" w:eastAsia="仿宋_GB2312" w:hAnsi="仿宋" w:cs="仿宋" w:hint="default"/>
                <w:sz w:val="21"/>
                <w:szCs w:val="21"/>
                <w:lang w:eastAsia="zh-CN"/>
              </w:rPr>
              <w:t>0.5</w:t>
            </w:r>
          </w:p>
        </w:tc>
      </w:tr>
      <w:tr w:rsidR="002A3C0C" w14:paraId="20D649D1" w14:textId="77777777">
        <w:trPr>
          <w:jc w:val="center"/>
        </w:trPr>
        <w:tc>
          <w:tcPr>
            <w:tcW w:w="2868"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3FDE22BF" w14:textId="77777777" w:rsidR="002A3C0C" w:rsidRDefault="00221B64">
            <w:pPr>
              <w:pStyle w:val="null3"/>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氟（以</w:t>
            </w:r>
            <w:r>
              <w:rPr>
                <w:rFonts w:ascii="仿宋_GB2312" w:eastAsia="仿宋_GB2312" w:hAnsi="仿宋" w:cs="仿宋" w:hint="default"/>
                <w:sz w:val="21"/>
                <w:szCs w:val="21"/>
                <w:lang w:eastAsia="zh-CN"/>
              </w:rPr>
              <w:t>F计）</w:t>
            </w:r>
          </w:p>
        </w:tc>
        <w:tc>
          <w:tcPr>
            <w:tcW w:w="3303" w:type="dxa"/>
            <w:tcBorders>
              <w:top w:val="nil"/>
              <w:left w:val="nil"/>
              <w:bottom w:val="single" w:sz="4" w:space="0" w:color="000000"/>
              <w:right w:val="single" w:sz="4" w:space="0" w:color="000000"/>
            </w:tcBorders>
            <w:tcMar>
              <w:top w:w="0" w:type="dxa"/>
              <w:left w:w="105" w:type="dxa"/>
              <w:bottom w:w="0" w:type="dxa"/>
              <w:right w:w="105" w:type="dxa"/>
            </w:tcMar>
          </w:tcPr>
          <w:p w14:paraId="47E7C0A5" w14:textId="77777777" w:rsidR="002A3C0C" w:rsidRDefault="00221B64">
            <w:pPr>
              <w:pStyle w:val="null3"/>
              <w:jc w:val="center"/>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w:t>
            </w:r>
            <w:r>
              <w:rPr>
                <w:rFonts w:ascii="仿宋_GB2312" w:eastAsia="仿宋_GB2312" w:hAnsi="仿宋" w:cs="仿宋" w:hint="default"/>
                <w:sz w:val="21"/>
                <w:szCs w:val="21"/>
                <w:lang w:eastAsia="zh-CN"/>
              </w:rPr>
              <w:t>0.5</w:t>
            </w:r>
          </w:p>
        </w:tc>
      </w:tr>
      <w:tr w:rsidR="002A3C0C" w14:paraId="2303738A" w14:textId="77777777">
        <w:trPr>
          <w:jc w:val="center"/>
        </w:trPr>
        <w:tc>
          <w:tcPr>
            <w:tcW w:w="2868"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57DAA287" w14:textId="77777777" w:rsidR="002A3C0C" w:rsidRDefault="00221B64">
            <w:pPr>
              <w:pStyle w:val="null3"/>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硝酸盐（以</w:t>
            </w:r>
            <w:r>
              <w:rPr>
                <w:rFonts w:ascii="仿宋_GB2312" w:eastAsia="仿宋_GB2312" w:hAnsi="仿宋" w:cs="仿宋" w:hint="default"/>
                <w:sz w:val="21"/>
                <w:szCs w:val="21"/>
                <w:lang w:eastAsia="zh-CN"/>
              </w:rPr>
              <w:t>NaN03计）</w:t>
            </w:r>
          </w:p>
        </w:tc>
        <w:tc>
          <w:tcPr>
            <w:tcW w:w="3303" w:type="dxa"/>
            <w:tcBorders>
              <w:top w:val="nil"/>
              <w:left w:val="nil"/>
              <w:bottom w:val="single" w:sz="4" w:space="0" w:color="000000"/>
              <w:right w:val="single" w:sz="4" w:space="0" w:color="000000"/>
            </w:tcBorders>
            <w:tcMar>
              <w:top w:w="0" w:type="dxa"/>
              <w:left w:w="105" w:type="dxa"/>
              <w:bottom w:w="0" w:type="dxa"/>
              <w:right w:w="105" w:type="dxa"/>
            </w:tcMar>
          </w:tcPr>
          <w:p w14:paraId="7999F972" w14:textId="77777777" w:rsidR="002A3C0C" w:rsidRDefault="00221B64">
            <w:pPr>
              <w:pStyle w:val="null3"/>
              <w:jc w:val="center"/>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瓜果类≤</w:t>
            </w:r>
            <w:r>
              <w:rPr>
                <w:rFonts w:ascii="仿宋_GB2312" w:eastAsia="仿宋_GB2312" w:hAnsi="仿宋" w:cs="仿宋" w:hint="default"/>
                <w:sz w:val="21"/>
                <w:szCs w:val="21"/>
                <w:lang w:eastAsia="zh-CN"/>
              </w:rPr>
              <w:t>600；叶菜根茎类</w:t>
            </w:r>
            <w:r>
              <w:rPr>
                <w:rFonts w:ascii="仿宋_GB2312" w:eastAsia="仿宋_GB2312" w:hAnsi="仿宋" w:cs="仿宋" w:hint="default"/>
                <w:sz w:val="21"/>
                <w:szCs w:val="21"/>
                <w:lang w:eastAsia="zh-CN"/>
              </w:rPr>
              <w:t>≤</w:t>
            </w:r>
            <w:r>
              <w:rPr>
                <w:rFonts w:ascii="仿宋_GB2312" w:eastAsia="仿宋_GB2312" w:hAnsi="仿宋" w:cs="仿宋" w:hint="default"/>
                <w:sz w:val="21"/>
                <w:szCs w:val="21"/>
                <w:lang w:eastAsia="zh-CN"/>
              </w:rPr>
              <w:t>1200</w:t>
            </w:r>
          </w:p>
        </w:tc>
      </w:tr>
      <w:tr w:rsidR="002A3C0C" w14:paraId="683A4C1F" w14:textId="77777777">
        <w:trPr>
          <w:jc w:val="center"/>
        </w:trPr>
        <w:tc>
          <w:tcPr>
            <w:tcW w:w="2868"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567448FA" w14:textId="77777777" w:rsidR="002A3C0C" w:rsidRDefault="00221B64">
            <w:pPr>
              <w:pStyle w:val="null3"/>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亚硝酸盐（以</w:t>
            </w:r>
            <w:r>
              <w:rPr>
                <w:rFonts w:ascii="仿宋_GB2312" w:eastAsia="仿宋_GB2312" w:hAnsi="仿宋" w:cs="仿宋" w:hint="default"/>
                <w:sz w:val="21"/>
                <w:szCs w:val="21"/>
                <w:lang w:eastAsia="zh-CN"/>
              </w:rPr>
              <w:t>NaN02计）</w:t>
            </w:r>
          </w:p>
        </w:tc>
        <w:tc>
          <w:tcPr>
            <w:tcW w:w="3303" w:type="dxa"/>
            <w:tcBorders>
              <w:top w:val="nil"/>
              <w:left w:val="nil"/>
              <w:bottom w:val="single" w:sz="4" w:space="0" w:color="000000"/>
              <w:right w:val="single" w:sz="4" w:space="0" w:color="000000"/>
            </w:tcBorders>
            <w:tcMar>
              <w:top w:w="0" w:type="dxa"/>
              <w:left w:w="105" w:type="dxa"/>
              <w:bottom w:w="0" w:type="dxa"/>
              <w:right w:w="105" w:type="dxa"/>
            </w:tcMar>
          </w:tcPr>
          <w:p w14:paraId="4620827A" w14:textId="77777777" w:rsidR="002A3C0C" w:rsidRDefault="00221B64">
            <w:pPr>
              <w:pStyle w:val="null3"/>
              <w:jc w:val="center"/>
              <w:rPr>
                <w:rFonts w:ascii="仿宋_GB2312" w:eastAsia="仿宋_GB2312" w:hAnsi="仿宋" w:cs="仿宋" w:hint="default"/>
                <w:sz w:val="21"/>
                <w:szCs w:val="21"/>
                <w:lang w:eastAsia="zh-CN"/>
              </w:rPr>
            </w:pPr>
            <w:r>
              <w:rPr>
                <w:rFonts w:ascii="仿宋_GB2312" w:eastAsia="仿宋_GB2312" w:hAnsi="仿宋" w:cs="仿宋"/>
                <w:sz w:val="21"/>
                <w:szCs w:val="21"/>
                <w:lang w:eastAsia="zh-CN"/>
              </w:rPr>
              <w:t>≤</w:t>
            </w:r>
            <w:r>
              <w:rPr>
                <w:rFonts w:ascii="仿宋_GB2312" w:eastAsia="仿宋_GB2312" w:hAnsi="仿宋" w:cs="仿宋" w:hint="default"/>
                <w:sz w:val="21"/>
                <w:szCs w:val="21"/>
                <w:lang w:eastAsia="zh-CN"/>
              </w:rPr>
              <w:t>4</w:t>
            </w:r>
          </w:p>
        </w:tc>
      </w:tr>
    </w:tbl>
    <w:p w14:paraId="653A9266"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5.</w:t>
      </w:r>
      <w:r>
        <w:rPr>
          <w:rFonts w:ascii="仿宋_GB2312" w:eastAsia="仿宋_GB2312" w:hAnsi="仿宋" w:cs="仿宋" w:hint="eastAsia"/>
          <w:color w:val="000000"/>
          <w:sz w:val="28"/>
          <w:szCs w:val="28"/>
        </w:rPr>
        <w:t>面粉及干货调味品类</w:t>
      </w:r>
    </w:p>
    <w:p w14:paraId="1DBD010C"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kern w:val="0"/>
          <w:sz w:val="28"/>
          <w:szCs w:val="28"/>
        </w:rPr>
      </w:pPr>
      <w:r>
        <w:rPr>
          <w:rFonts w:ascii="仿宋_GB2312" w:eastAsia="仿宋_GB2312" w:hAnsi="仿宋" w:cs="仿宋"/>
          <w:color w:val="000000"/>
          <w:sz w:val="28"/>
          <w:szCs w:val="28"/>
        </w:rPr>
        <w:t>5.1</w:t>
      </w:r>
      <w:r>
        <w:rPr>
          <w:rFonts w:ascii="仿宋_GB2312" w:eastAsia="仿宋_GB2312" w:hAnsi="仿宋" w:cs="仿宋" w:hint="eastAsia"/>
          <w:kern w:val="0"/>
          <w:sz w:val="28"/>
          <w:szCs w:val="28"/>
        </w:rPr>
        <w:t>标签标识：标明产品名称、净含量、生产者名称和地址、生产日期、保质期、产品标准号、质量等级、生产许可证号、产品批号等内容。</w:t>
      </w:r>
    </w:p>
    <w:p w14:paraId="28D7B6B6"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kern w:val="0"/>
          <w:sz w:val="28"/>
          <w:szCs w:val="28"/>
        </w:rPr>
      </w:pPr>
      <w:r>
        <w:rPr>
          <w:rFonts w:ascii="仿宋_GB2312" w:eastAsia="仿宋_GB2312" w:hAnsi="仿宋" w:cs="仿宋"/>
          <w:kern w:val="0"/>
          <w:sz w:val="28"/>
          <w:szCs w:val="28"/>
        </w:rPr>
        <w:t>5.2</w:t>
      </w:r>
      <w:r>
        <w:rPr>
          <w:rFonts w:ascii="仿宋_GB2312" w:eastAsia="仿宋_GB2312" w:hAnsi="仿宋" w:cs="仿宋" w:hint="eastAsia"/>
          <w:kern w:val="0"/>
          <w:sz w:val="28"/>
          <w:szCs w:val="28"/>
        </w:rPr>
        <w:t>质量要求：符合国家食品标准，尤其是二氧化硫残留量、总砷含量不超过国家卫生标准，采购人可根据实际情况对需要的干货制品进行品质抽检，对质量未达到国家标准的干货制品采购人有权拒绝接受；提供的货品剩余保存期不少于保质期的三分之二。</w:t>
      </w:r>
    </w:p>
    <w:p w14:paraId="0DD56487"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kern w:val="0"/>
          <w:sz w:val="28"/>
          <w:szCs w:val="28"/>
        </w:rPr>
      </w:pPr>
      <w:r>
        <w:rPr>
          <w:rFonts w:ascii="仿宋_GB2312" w:eastAsia="仿宋_GB2312" w:hAnsi="仿宋" w:cs="仿宋"/>
          <w:kern w:val="0"/>
          <w:sz w:val="28"/>
          <w:szCs w:val="28"/>
        </w:rPr>
        <w:t>5.3</w:t>
      </w:r>
      <w:r>
        <w:rPr>
          <w:rFonts w:ascii="仿宋_GB2312" w:eastAsia="仿宋_GB2312" w:hAnsi="仿宋" w:cs="仿宋" w:hint="eastAsia"/>
          <w:kern w:val="0"/>
          <w:sz w:val="28"/>
          <w:szCs w:val="28"/>
        </w:rPr>
        <w:t>白糖：不得使用含酸性磷酸铝钠、硅铝酸钠和辛烯基琥珀酸铝淀粉的食品添加剂，不得购入含硫酸铝钾、硫酸铝铵的食品。</w:t>
      </w:r>
    </w:p>
    <w:p w14:paraId="1A875B6C"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kern w:val="0"/>
          <w:sz w:val="28"/>
          <w:szCs w:val="28"/>
        </w:rPr>
      </w:pPr>
      <w:r>
        <w:rPr>
          <w:rFonts w:ascii="仿宋_GB2312" w:eastAsia="仿宋_GB2312" w:hAnsi="仿宋" w:cs="仿宋"/>
          <w:kern w:val="0"/>
          <w:sz w:val="28"/>
          <w:szCs w:val="28"/>
        </w:rPr>
        <w:t>5.4</w:t>
      </w:r>
      <w:r>
        <w:rPr>
          <w:rFonts w:ascii="仿宋_GB2312" w:eastAsia="仿宋_GB2312" w:hAnsi="仿宋" w:cs="仿宋" w:hint="eastAsia"/>
          <w:kern w:val="0"/>
          <w:sz w:val="28"/>
          <w:szCs w:val="28"/>
        </w:rPr>
        <w:t>酱油：颜色比较红、亮，有光泽、透明，倒在瓶子里后，摇一下，产生的泡沫细腻持久且发黏挂壁。</w:t>
      </w:r>
    </w:p>
    <w:p w14:paraId="5AF6009F"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kern w:val="0"/>
          <w:sz w:val="28"/>
          <w:szCs w:val="28"/>
        </w:rPr>
      </w:pPr>
      <w:r>
        <w:rPr>
          <w:rFonts w:ascii="仿宋_GB2312" w:eastAsia="仿宋_GB2312" w:hAnsi="仿宋" w:cs="仿宋"/>
          <w:kern w:val="0"/>
          <w:sz w:val="28"/>
          <w:szCs w:val="28"/>
        </w:rPr>
        <w:t>5.5</w:t>
      </w:r>
      <w:r>
        <w:rPr>
          <w:rFonts w:ascii="仿宋_GB2312" w:eastAsia="仿宋_GB2312" w:hAnsi="仿宋" w:cs="仿宋" w:hint="eastAsia"/>
          <w:kern w:val="0"/>
          <w:sz w:val="28"/>
          <w:szCs w:val="28"/>
        </w:rPr>
        <w:t>味精：无色至白色结晶或粉末，具有特殊的鲜味，无异味，无肉眼可见杂质。</w:t>
      </w:r>
    </w:p>
    <w:p w14:paraId="081A325D"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kern w:val="0"/>
          <w:sz w:val="28"/>
          <w:szCs w:val="28"/>
        </w:rPr>
      </w:pPr>
      <w:r>
        <w:rPr>
          <w:rFonts w:ascii="仿宋_GB2312" w:eastAsia="仿宋_GB2312" w:hAnsi="仿宋" w:cs="仿宋"/>
          <w:kern w:val="0"/>
          <w:sz w:val="28"/>
          <w:szCs w:val="28"/>
        </w:rPr>
        <w:t>5.6</w:t>
      </w:r>
      <w:r>
        <w:rPr>
          <w:rFonts w:ascii="仿宋_GB2312" w:eastAsia="仿宋_GB2312" w:hAnsi="仿宋" w:cs="仿宋" w:hint="eastAsia"/>
          <w:kern w:val="0"/>
          <w:sz w:val="28"/>
          <w:szCs w:val="28"/>
        </w:rPr>
        <w:t>食醋：具有正常食醋的色泽、气味和滋味，不涩，无其他不良气味与异味，无浮物，不浑浊，无沉淀，无异物，</w:t>
      </w:r>
      <w:proofErr w:type="gramStart"/>
      <w:r>
        <w:rPr>
          <w:rFonts w:ascii="仿宋_GB2312" w:eastAsia="仿宋_GB2312" w:hAnsi="仿宋" w:cs="仿宋" w:hint="eastAsia"/>
          <w:kern w:val="0"/>
          <w:sz w:val="28"/>
          <w:szCs w:val="28"/>
        </w:rPr>
        <w:t>无醋鳗</w:t>
      </w:r>
      <w:proofErr w:type="gramEnd"/>
      <w:r>
        <w:rPr>
          <w:rFonts w:ascii="仿宋_GB2312" w:eastAsia="仿宋_GB2312" w:hAnsi="仿宋" w:cs="仿宋" w:hint="eastAsia"/>
          <w:kern w:val="0"/>
          <w:sz w:val="28"/>
          <w:szCs w:val="28"/>
        </w:rPr>
        <w:t>、醋</w:t>
      </w:r>
      <w:proofErr w:type="gramStart"/>
      <w:r>
        <w:rPr>
          <w:rFonts w:ascii="仿宋_GB2312" w:eastAsia="仿宋_GB2312" w:hAnsi="仿宋" w:cs="仿宋" w:hint="eastAsia"/>
          <w:kern w:val="0"/>
          <w:sz w:val="28"/>
          <w:szCs w:val="28"/>
        </w:rPr>
        <w:t>虱</w:t>
      </w:r>
      <w:proofErr w:type="gramEnd"/>
      <w:r>
        <w:rPr>
          <w:rFonts w:ascii="仿宋_GB2312" w:eastAsia="仿宋_GB2312" w:hAnsi="仿宋" w:cs="仿宋" w:hint="eastAsia"/>
          <w:kern w:val="0"/>
          <w:sz w:val="28"/>
          <w:szCs w:val="28"/>
        </w:rPr>
        <w:t>。</w:t>
      </w:r>
    </w:p>
    <w:p w14:paraId="5107F688"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kern w:val="0"/>
          <w:sz w:val="28"/>
          <w:szCs w:val="28"/>
        </w:rPr>
      </w:pPr>
      <w:r>
        <w:rPr>
          <w:rFonts w:ascii="仿宋_GB2312" w:eastAsia="仿宋_GB2312" w:hAnsi="仿宋" w:cs="仿宋"/>
          <w:kern w:val="0"/>
          <w:sz w:val="28"/>
          <w:szCs w:val="28"/>
        </w:rPr>
        <w:t>5.7</w:t>
      </w:r>
      <w:r>
        <w:rPr>
          <w:rFonts w:ascii="仿宋_GB2312" w:eastAsia="仿宋_GB2312" w:hAnsi="仿宋" w:cs="仿宋" w:hint="eastAsia"/>
          <w:kern w:val="0"/>
          <w:sz w:val="28"/>
          <w:szCs w:val="28"/>
        </w:rPr>
        <w:t>酱腌菜：具有</w:t>
      </w:r>
      <w:proofErr w:type="gramStart"/>
      <w:r>
        <w:rPr>
          <w:rFonts w:ascii="仿宋_GB2312" w:eastAsia="仿宋_GB2312" w:hAnsi="仿宋" w:cs="仿宋" w:hint="eastAsia"/>
          <w:kern w:val="0"/>
          <w:sz w:val="28"/>
          <w:szCs w:val="28"/>
        </w:rPr>
        <w:t>酱</w:t>
      </w:r>
      <w:proofErr w:type="gramEnd"/>
      <w:r>
        <w:rPr>
          <w:rFonts w:ascii="仿宋_GB2312" w:eastAsia="仿宋_GB2312" w:hAnsi="仿宋" w:cs="仿宋" w:hint="eastAsia"/>
          <w:kern w:val="0"/>
          <w:sz w:val="28"/>
          <w:szCs w:val="28"/>
        </w:rPr>
        <w:t>腌菜固有的色、香、味，无杂质，无其他不良气味，不得有霉斑白膜。</w:t>
      </w:r>
    </w:p>
    <w:p w14:paraId="4FB3828E"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kern w:val="0"/>
          <w:sz w:val="28"/>
          <w:szCs w:val="28"/>
        </w:rPr>
      </w:pPr>
      <w:r>
        <w:rPr>
          <w:rFonts w:ascii="仿宋_GB2312" w:eastAsia="仿宋_GB2312" w:hAnsi="仿宋" w:cs="仿宋"/>
          <w:kern w:val="0"/>
          <w:sz w:val="28"/>
          <w:szCs w:val="28"/>
        </w:rPr>
        <w:t>5.8</w:t>
      </w:r>
      <w:r>
        <w:rPr>
          <w:rFonts w:ascii="仿宋_GB2312" w:eastAsia="仿宋_GB2312" w:hAnsi="仿宋" w:cs="仿宋" w:hint="eastAsia"/>
          <w:kern w:val="0"/>
          <w:sz w:val="28"/>
          <w:szCs w:val="28"/>
        </w:rPr>
        <w:t>淀粉制品：具有各自品种固有的形态和色泽，不酸、不粘、</w:t>
      </w:r>
      <w:proofErr w:type="gramStart"/>
      <w:r>
        <w:rPr>
          <w:rFonts w:ascii="仿宋_GB2312" w:eastAsia="仿宋_GB2312" w:hAnsi="仿宋" w:cs="仿宋" w:hint="eastAsia"/>
          <w:kern w:val="0"/>
          <w:sz w:val="28"/>
          <w:szCs w:val="28"/>
        </w:rPr>
        <w:t>不</w:t>
      </w:r>
      <w:proofErr w:type="gramEnd"/>
      <w:r>
        <w:rPr>
          <w:rFonts w:ascii="仿宋_GB2312" w:eastAsia="仿宋_GB2312" w:hAnsi="仿宋" w:cs="仿宋" w:hint="eastAsia"/>
          <w:kern w:val="0"/>
          <w:sz w:val="28"/>
          <w:szCs w:val="28"/>
        </w:rPr>
        <w:t>发霉，无变质，无异味，无杂质，口尝无砂质。</w:t>
      </w:r>
    </w:p>
    <w:p w14:paraId="52B5847C"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kern w:val="0"/>
          <w:sz w:val="28"/>
          <w:szCs w:val="28"/>
        </w:rPr>
      </w:pPr>
      <w:r>
        <w:rPr>
          <w:rFonts w:ascii="仿宋_GB2312" w:eastAsia="仿宋_GB2312" w:hAnsi="仿宋" w:cs="仿宋"/>
          <w:kern w:val="0"/>
          <w:sz w:val="28"/>
          <w:szCs w:val="28"/>
        </w:rPr>
        <w:t>5.9</w:t>
      </w:r>
      <w:r>
        <w:rPr>
          <w:rFonts w:ascii="仿宋_GB2312" w:eastAsia="仿宋_GB2312" w:hAnsi="仿宋" w:cs="仿宋" w:hint="eastAsia"/>
          <w:kern w:val="0"/>
          <w:sz w:val="28"/>
          <w:szCs w:val="28"/>
        </w:rPr>
        <w:t>食盐：结晶整齐一致，坚硬光滑，呈透明或半透明，</w:t>
      </w:r>
      <w:proofErr w:type="gramStart"/>
      <w:r>
        <w:rPr>
          <w:rFonts w:ascii="仿宋_GB2312" w:eastAsia="仿宋_GB2312" w:hAnsi="仿宋" w:cs="仿宋" w:hint="eastAsia"/>
          <w:kern w:val="0"/>
          <w:sz w:val="28"/>
          <w:szCs w:val="28"/>
        </w:rPr>
        <w:t>不</w:t>
      </w:r>
      <w:proofErr w:type="gramEnd"/>
      <w:r>
        <w:rPr>
          <w:rFonts w:ascii="仿宋_GB2312" w:eastAsia="仿宋_GB2312" w:hAnsi="仿宋" w:cs="仿宋" w:hint="eastAsia"/>
          <w:kern w:val="0"/>
          <w:sz w:val="28"/>
          <w:szCs w:val="28"/>
        </w:rPr>
        <w:t>结块，无返卤吸潮现象，无杂质，蘸取少许尝试具有纯正的咸味。</w:t>
      </w:r>
    </w:p>
    <w:p w14:paraId="29A77C09"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kern w:val="0"/>
          <w:sz w:val="28"/>
          <w:szCs w:val="28"/>
        </w:rPr>
      </w:pPr>
      <w:r>
        <w:rPr>
          <w:rFonts w:ascii="仿宋_GB2312" w:eastAsia="仿宋_GB2312" w:hAnsi="仿宋" w:cs="仿宋"/>
          <w:kern w:val="0"/>
          <w:sz w:val="28"/>
          <w:szCs w:val="28"/>
        </w:rPr>
        <w:t>5.10</w:t>
      </w:r>
      <w:r>
        <w:rPr>
          <w:rFonts w:ascii="仿宋_GB2312" w:eastAsia="仿宋_GB2312" w:hAnsi="仿宋" w:cs="仿宋" w:hint="eastAsia"/>
          <w:kern w:val="0"/>
          <w:sz w:val="28"/>
          <w:szCs w:val="28"/>
        </w:rPr>
        <w:t>油炸豆干：为金黄色或棕黄色，色彩鲜艳而有光泽，块形整齐，有弹性，皮脆，内质呈蜂窝状，不粘不散，无杂质，具有豆腐泡特有的清香风味，无其他任何不良气味，取样品细细咀嚼，外皮酥脆适口，泡内软嫩，咸香适度，具有豆腐泡固有的滋味。</w:t>
      </w:r>
    </w:p>
    <w:p w14:paraId="1CCA38A6"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kern w:val="0"/>
          <w:sz w:val="28"/>
          <w:szCs w:val="28"/>
        </w:rPr>
      </w:pPr>
      <w:r>
        <w:rPr>
          <w:rFonts w:ascii="仿宋_GB2312" w:eastAsia="仿宋_GB2312" w:hAnsi="仿宋" w:cs="仿宋"/>
          <w:kern w:val="0"/>
          <w:sz w:val="28"/>
          <w:szCs w:val="28"/>
        </w:rPr>
        <w:lastRenderedPageBreak/>
        <w:t>5.11</w:t>
      </w:r>
      <w:r>
        <w:rPr>
          <w:rFonts w:ascii="仿宋_GB2312" w:eastAsia="仿宋_GB2312" w:hAnsi="仿宋" w:cs="仿宋" w:hint="eastAsia"/>
          <w:kern w:val="0"/>
          <w:sz w:val="28"/>
          <w:szCs w:val="28"/>
        </w:rPr>
        <w:t>腐竹：为枝条或片叶状，质脆易折，条状折断有空心，无霉斑、无杂质、虫蛀。呈淡黄色，有光泽。具有腐竹固有的香味，无其他任何异味，取样品尝其滋味，具有腐竹固有的鲜香滋味。</w:t>
      </w:r>
    </w:p>
    <w:p w14:paraId="4B9C307E"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kern w:val="0"/>
          <w:sz w:val="28"/>
          <w:szCs w:val="28"/>
        </w:rPr>
      </w:pPr>
      <w:r>
        <w:rPr>
          <w:rFonts w:ascii="仿宋_GB2312" w:eastAsia="仿宋_GB2312" w:hAnsi="仿宋" w:cs="仿宋"/>
          <w:kern w:val="0"/>
          <w:sz w:val="28"/>
          <w:szCs w:val="28"/>
        </w:rPr>
        <w:t>5.12</w:t>
      </w:r>
      <w:r>
        <w:rPr>
          <w:rFonts w:ascii="仿宋_GB2312" w:eastAsia="仿宋_GB2312" w:hAnsi="仿宋" w:cs="仿宋" w:hint="eastAsia"/>
          <w:kern w:val="0"/>
          <w:sz w:val="28"/>
          <w:szCs w:val="28"/>
        </w:rPr>
        <w:t>腐乳：红腐乳表面呈红色或枣红色，内部呈杏黄色，色泽鲜艳，有光泽。白腐乳外表呈乳黄色。块形整齐均匀，质地细腻，无霉斑、霉变及杂质。具有各品种的腐乳特有的香味或特征气味，无任何其他异味，滋味鲜美，咸淡适口，无任何其他异味。</w:t>
      </w:r>
    </w:p>
    <w:p w14:paraId="43C7A957"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kern w:val="0"/>
          <w:sz w:val="28"/>
          <w:szCs w:val="28"/>
        </w:rPr>
      </w:pPr>
      <w:r>
        <w:rPr>
          <w:rFonts w:ascii="仿宋_GB2312" w:eastAsia="仿宋_GB2312" w:hAnsi="仿宋" w:cs="仿宋"/>
          <w:kern w:val="0"/>
          <w:sz w:val="28"/>
          <w:szCs w:val="28"/>
        </w:rPr>
        <w:t>5.13</w:t>
      </w:r>
      <w:r>
        <w:rPr>
          <w:rFonts w:ascii="仿宋_GB2312" w:eastAsia="仿宋_GB2312" w:hAnsi="仿宋" w:cs="仿宋" w:hint="eastAsia"/>
          <w:kern w:val="0"/>
          <w:sz w:val="28"/>
          <w:szCs w:val="28"/>
        </w:rPr>
        <w:t>黄豆：大</w:t>
      </w:r>
      <w:proofErr w:type="gramStart"/>
      <w:r>
        <w:rPr>
          <w:rFonts w:ascii="仿宋_GB2312" w:eastAsia="仿宋_GB2312" w:hAnsi="仿宋" w:cs="仿宋" w:hint="eastAsia"/>
          <w:kern w:val="0"/>
          <w:sz w:val="28"/>
          <w:szCs w:val="28"/>
        </w:rPr>
        <w:t>豆皮色呈各种</w:t>
      </w:r>
      <w:proofErr w:type="gramEnd"/>
      <w:r>
        <w:rPr>
          <w:rFonts w:ascii="仿宋_GB2312" w:eastAsia="仿宋_GB2312" w:hAnsi="仿宋" w:cs="仿宋" w:hint="eastAsia"/>
          <w:kern w:val="0"/>
          <w:sz w:val="28"/>
          <w:szCs w:val="28"/>
        </w:rPr>
        <w:t>大豆固有的颜色，光彩油亮，洁净而有光泽，颗粒饱满，整齐均匀，无虫蛀粒，无杂质，无霉变。</w:t>
      </w:r>
    </w:p>
    <w:p w14:paraId="76A1A211"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kern w:val="0"/>
          <w:sz w:val="28"/>
          <w:szCs w:val="28"/>
        </w:rPr>
      </w:pPr>
      <w:r>
        <w:rPr>
          <w:rFonts w:ascii="仿宋_GB2312" w:eastAsia="仿宋_GB2312" w:hAnsi="仿宋" w:cs="仿宋"/>
          <w:kern w:val="0"/>
          <w:sz w:val="28"/>
          <w:szCs w:val="28"/>
        </w:rPr>
        <w:t>5.14</w:t>
      </w:r>
      <w:r>
        <w:rPr>
          <w:rFonts w:ascii="仿宋_GB2312" w:eastAsia="仿宋_GB2312" w:hAnsi="仿宋" w:cs="仿宋" w:hint="eastAsia"/>
          <w:kern w:val="0"/>
          <w:sz w:val="28"/>
          <w:szCs w:val="28"/>
        </w:rPr>
        <w:t>花生：</w:t>
      </w:r>
      <w:proofErr w:type="gramStart"/>
      <w:r>
        <w:rPr>
          <w:rFonts w:ascii="仿宋_GB2312" w:eastAsia="仿宋_GB2312" w:hAnsi="仿宋" w:cs="仿宋" w:hint="eastAsia"/>
          <w:kern w:val="0"/>
          <w:sz w:val="28"/>
          <w:szCs w:val="28"/>
        </w:rPr>
        <w:t>果荚呈土黄</w:t>
      </w:r>
      <w:proofErr w:type="gramEnd"/>
      <w:r>
        <w:rPr>
          <w:rFonts w:ascii="仿宋_GB2312" w:eastAsia="仿宋_GB2312" w:hAnsi="仿宋" w:cs="仿宋" w:hint="eastAsia"/>
          <w:kern w:val="0"/>
          <w:sz w:val="28"/>
          <w:szCs w:val="28"/>
        </w:rPr>
        <w:t>色或白色，</w:t>
      </w:r>
      <w:proofErr w:type="gramStart"/>
      <w:r>
        <w:rPr>
          <w:rFonts w:ascii="仿宋_GB2312" w:eastAsia="仿宋_GB2312" w:hAnsi="仿宋" w:cs="仿宋" w:hint="eastAsia"/>
          <w:kern w:val="0"/>
          <w:sz w:val="28"/>
          <w:szCs w:val="28"/>
        </w:rPr>
        <w:t>果仁呈各不同</w:t>
      </w:r>
      <w:proofErr w:type="gramEnd"/>
      <w:r>
        <w:rPr>
          <w:rFonts w:ascii="仿宋_GB2312" w:eastAsia="仿宋_GB2312" w:hAnsi="仿宋" w:cs="仿宋" w:hint="eastAsia"/>
          <w:kern w:val="0"/>
          <w:sz w:val="28"/>
          <w:szCs w:val="28"/>
        </w:rPr>
        <w:t>品种所特有的颜色，色泽分布均匀一致，带荚花生和去</w:t>
      </w:r>
      <w:proofErr w:type="gramStart"/>
      <w:r>
        <w:rPr>
          <w:rFonts w:ascii="仿宋_GB2312" w:eastAsia="仿宋_GB2312" w:hAnsi="仿宋" w:cs="仿宋" w:hint="eastAsia"/>
          <w:kern w:val="0"/>
          <w:sz w:val="28"/>
          <w:szCs w:val="28"/>
        </w:rPr>
        <w:t>荚果仁均颗粒</w:t>
      </w:r>
      <w:proofErr w:type="gramEnd"/>
      <w:r>
        <w:rPr>
          <w:rFonts w:ascii="仿宋_GB2312" w:eastAsia="仿宋_GB2312" w:hAnsi="仿宋" w:cs="仿宋" w:hint="eastAsia"/>
          <w:kern w:val="0"/>
          <w:sz w:val="28"/>
          <w:szCs w:val="28"/>
        </w:rPr>
        <w:t>饱满、形态完整、大小均匀，子叶肥厚而有光泽，无杂质，具有花生特有的气味、香味，无任何异味。</w:t>
      </w:r>
    </w:p>
    <w:p w14:paraId="4BB138CC"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kern w:val="0"/>
          <w:sz w:val="28"/>
          <w:szCs w:val="28"/>
        </w:rPr>
      </w:pPr>
      <w:r>
        <w:rPr>
          <w:rFonts w:ascii="仿宋_GB2312" w:eastAsia="仿宋_GB2312" w:hAnsi="仿宋" w:cs="仿宋"/>
          <w:kern w:val="0"/>
          <w:sz w:val="28"/>
          <w:szCs w:val="28"/>
        </w:rPr>
        <w:t>5.15</w:t>
      </w:r>
      <w:r>
        <w:rPr>
          <w:rFonts w:ascii="仿宋_GB2312" w:eastAsia="仿宋_GB2312" w:hAnsi="仿宋" w:cs="仿宋" w:hint="eastAsia"/>
          <w:kern w:val="0"/>
          <w:sz w:val="28"/>
          <w:szCs w:val="28"/>
        </w:rPr>
        <w:t>食糖：食糖根据经营习惯分为白糖、红糖、冰糖、方糖等。</w:t>
      </w:r>
    </w:p>
    <w:p w14:paraId="25F5421B"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kern w:val="0"/>
          <w:sz w:val="28"/>
          <w:szCs w:val="28"/>
        </w:rPr>
      </w:pPr>
      <w:r>
        <w:rPr>
          <w:rFonts w:ascii="仿宋_GB2312" w:eastAsia="仿宋_GB2312" w:hAnsi="仿宋" w:cs="仿宋"/>
          <w:kern w:val="0"/>
          <w:sz w:val="28"/>
          <w:szCs w:val="28"/>
        </w:rPr>
        <w:t>5.15.1</w:t>
      </w:r>
      <w:r>
        <w:rPr>
          <w:rFonts w:ascii="仿宋_GB2312" w:eastAsia="仿宋_GB2312" w:hAnsi="仿宋" w:cs="仿宋" w:hint="eastAsia"/>
          <w:kern w:val="0"/>
          <w:sz w:val="28"/>
          <w:szCs w:val="28"/>
        </w:rPr>
        <w:t>白糖的感官鉴别：色泽洁白明亮，有光泽，具有白糖的正常气味，无酸味、酒味或其他外来气味。白砂糖：颗粒大如砂粒，晶粒均匀整齐，晶面明显，无碎末，糖质坚硬。绵白糖：颗粒细小而均匀，质地绵软、潮润。冰糖：块形完整，</w:t>
      </w:r>
      <w:proofErr w:type="gramStart"/>
      <w:r>
        <w:rPr>
          <w:rFonts w:ascii="仿宋_GB2312" w:eastAsia="仿宋_GB2312" w:hAnsi="仿宋" w:cs="仿宋" w:hint="eastAsia"/>
          <w:kern w:val="0"/>
          <w:sz w:val="28"/>
          <w:szCs w:val="28"/>
        </w:rPr>
        <w:t>个</w:t>
      </w:r>
      <w:proofErr w:type="gramEnd"/>
      <w:r>
        <w:rPr>
          <w:rFonts w:ascii="仿宋_GB2312" w:eastAsia="仿宋_GB2312" w:hAnsi="仿宋" w:cs="仿宋" w:hint="eastAsia"/>
          <w:kern w:val="0"/>
          <w:sz w:val="28"/>
          <w:szCs w:val="28"/>
        </w:rPr>
        <w:t>粒均匀，结晶组织严密，透明或半透明，无破碎。方糖：表面平整，无裂纹、铁边、断角，无突出砂粒，无霉斑。凡是白糖都应干燥，晶粒松散，不粘手，</w:t>
      </w:r>
      <w:proofErr w:type="gramStart"/>
      <w:r>
        <w:rPr>
          <w:rFonts w:ascii="仿宋_GB2312" w:eastAsia="仿宋_GB2312" w:hAnsi="仿宋" w:cs="仿宋" w:hint="eastAsia"/>
          <w:kern w:val="0"/>
          <w:sz w:val="28"/>
          <w:szCs w:val="28"/>
        </w:rPr>
        <w:t>不</w:t>
      </w:r>
      <w:proofErr w:type="gramEnd"/>
      <w:r>
        <w:rPr>
          <w:rFonts w:ascii="仿宋_GB2312" w:eastAsia="仿宋_GB2312" w:hAnsi="仿宋" w:cs="仿宋" w:hint="eastAsia"/>
          <w:kern w:val="0"/>
          <w:sz w:val="28"/>
          <w:szCs w:val="28"/>
        </w:rPr>
        <w:t>结块，无肉眼可见的杂质，白糖的水溶液应清晰透明无杂质。</w:t>
      </w:r>
    </w:p>
    <w:p w14:paraId="6E2EB8BC"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kern w:val="0"/>
          <w:sz w:val="28"/>
          <w:szCs w:val="28"/>
        </w:rPr>
      </w:pPr>
      <w:r>
        <w:rPr>
          <w:rFonts w:ascii="仿宋_GB2312" w:eastAsia="仿宋_GB2312" w:hAnsi="仿宋" w:cs="仿宋"/>
          <w:kern w:val="0"/>
          <w:sz w:val="28"/>
          <w:szCs w:val="28"/>
        </w:rPr>
        <w:t>5.15.2</w:t>
      </w:r>
      <w:r>
        <w:rPr>
          <w:rFonts w:ascii="仿宋_GB2312" w:eastAsia="仿宋_GB2312" w:hAnsi="仿宋" w:cs="仿宋" w:hint="eastAsia"/>
          <w:kern w:val="0"/>
          <w:sz w:val="28"/>
          <w:szCs w:val="28"/>
        </w:rPr>
        <w:t>红糖的感官鉴别：呈晶粒状或粉末状，干燥而松散，</w:t>
      </w:r>
      <w:proofErr w:type="gramStart"/>
      <w:r>
        <w:rPr>
          <w:rFonts w:ascii="仿宋_GB2312" w:eastAsia="仿宋_GB2312" w:hAnsi="仿宋" w:cs="仿宋" w:hint="eastAsia"/>
          <w:kern w:val="0"/>
          <w:sz w:val="28"/>
          <w:szCs w:val="28"/>
        </w:rPr>
        <w:t>不</w:t>
      </w:r>
      <w:proofErr w:type="gramEnd"/>
      <w:r>
        <w:rPr>
          <w:rFonts w:ascii="仿宋_GB2312" w:eastAsia="仿宋_GB2312" w:hAnsi="仿宋" w:cs="仿宋" w:hint="eastAsia"/>
          <w:kern w:val="0"/>
          <w:sz w:val="28"/>
          <w:szCs w:val="28"/>
        </w:rPr>
        <w:t>结块，不成团，无杂质，其水溶液清晰，无沉淀，无悬浮物，具有甘蔗汁的清香味，无酒味、酸味或其他外来不良气味，口味浓甜带鲜，微有糖蜜味，无焦苦味或其他外来异味。</w:t>
      </w:r>
    </w:p>
    <w:p w14:paraId="4E6F89D8"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kern w:val="0"/>
          <w:sz w:val="28"/>
          <w:szCs w:val="28"/>
        </w:rPr>
      </w:pPr>
      <w:r>
        <w:rPr>
          <w:rFonts w:ascii="仿宋_GB2312" w:eastAsia="仿宋_GB2312" w:hAnsi="仿宋" w:cs="仿宋"/>
          <w:kern w:val="0"/>
          <w:sz w:val="28"/>
          <w:szCs w:val="28"/>
        </w:rPr>
        <w:t>5.16</w:t>
      </w:r>
      <w:r>
        <w:rPr>
          <w:rFonts w:ascii="仿宋_GB2312" w:eastAsia="仿宋_GB2312" w:hAnsi="仿宋" w:cs="仿宋" w:hint="eastAsia"/>
          <w:kern w:val="0"/>
          <w:sz w:val="28"/>
          <w:szCs w:val="28"/>
        </w:rPr>
        <w:t>辛辣料：辛辣料是采用植物果实和种子粉碎而配制成的天然植物香料，如五香粉、胡椒粉、花椒粉、咖喱粉、芥末粉等，辛辣料的主要原料有八角、花椒、胡椒、桂皮、小茴香、大茴香、辣椒、</w:t>
      </w:r>
      <w:proofErr w:type="gramStart"/>
      <w:r>
        <w:rPr>
          <w:rFonts w:ascii="仿宋_GB2312" w:eastAsia="仿宋_GB2312" w:hAnsi="仿宋" w:cs="仿宋" w:hint="eastAsia"/>
          <w:kern w:val="0"/>
          <w:sz w:val="28"/>
          <w:szCs w:val="28"/>
        </w:rPr>
        <w:t>孜</w:t>
      </w:r>
      <w:proofErr w:type="gramEnd"/>
      <w:r>
        <w:rPr>
          <w:rFonts w:ascii="仿宋_GB2312" w:eastAsia="仿宋_GB2312" w:hAnsi="仿宋" w:cs="仿宋" w:hint="eastAsia"/>
          <w:kern w:val="0"/>
          <w:sz w:val="28"/>
          <w:szCs w:val="28"/>
        </w:rPr>
        <w:t>然等。</w:t>
      </w:r>
      <w:proofErr w:type="gramStart"/>
      <w:r>
        <w:rPr>
          <w:rFonts w:ascii="仿宋_GB2312" w:eastAsia="仿宋_GB2312" w:hAnsi="仿宋" w:cs="仿宋" w:hint="eastAsia"/>
          <w:kern w:val="0"/>
          <w:sz w:val="28"/>
          <w:szCs w:val="28"/>
        </w:rPr>
        <w:t>辛辣料呈干燥</w:t>
      </w:r>
      <w:proofErr w:type="gramEnd"/>
      <w:r>
        <w:rPr>
          <w:rFonts w:ascii="仿宋_GB2312" w:eastAsia="仿宋_GB2312" w:hAnsi="仿宋" w:cs="仿宋" w:hint="eastAsia"/>
          <w:kern w:val="0"/>
          <w:sz w:val="28"/>
          <w:szCs w:val="28"/>
        </w:rPr>
        <w:t>状，具有该种香料植物所特有的色、香、味，没有不纯正的气味和味道，无发霉味或其他异味。所有食品的来源需清晰。蔬菜来源应当受到地方政府部门监管的自有基地、货物菜基地或蔬菜专业流通市场，严禁收购散户农民的蔬菜供应。</w:t>
      </w:r>
    </w:p>
    <w:p w14:paraId="74E0B6EE"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6.</w:t>
      </w:r>
      <w:r>
        <w:rPr>
          <w:rFonts w:ascii="仿宋_GB2312" w:eastAsia="仿宋_GB2312" w:hAnsi="仿宋" w:cs="仿宋" w:hint="eastAsia"/>
          <w:color w:val="000000"/>
          <w:sz w:val="28"/>
          <w:szCs w:val="28"/>
        </w:rPr>
        <w:t>鲜肉类</w:t>
      </w:r>
    </w:p>
    <w:p w14:paraId="72E2B76A"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spacing w:val="-4"/>
          <w:sz w:val="28"/>
          <w:szCs w:val="28"/>
        </w:rPr>
      </w:pPr>
      <w:r>
        <w:rPr>
          <w:rFonts w:ascii="仿宋_GB2312" w:eastAsia="仿宋_GB2312" w:hAnsi="仿宋" w:cs="仿宋"/>
          <w:color w:val="000000"/>
          <w:sz w:val="28"/>
          <w:szCs w:val="28"/>
        </w:rPr>
        <w:t>6.1</w:t>
      </w:r>
      <w:r>
        <w:rPr>
          <w:rFonts w:ascii="仿宋_GB2312" w:eastAsia="仿宋_GB2312" w:hAnsi="仿宋" w:cs="仿宋" w:hint="eastAsia"/>
          <w:color w:val="000000"/>
          <w:sz w:val="28"/>
          <w:szCs w:val="28"/>
        </w:rPr>
        <w:t>中选人</w:t>
      </w:r>
      <w:r>
        <w:rPr>
          <w:rFonts w:ascii="仿宋_GB2312" w:eastAsia="仿宋_GB2312" w:hAnsi="仿宋" w:cs="仿宋" w:hint="eastAsia"/>
          <w:spacing w:val="-3"/>
          <w:sz w:val="28"/>
          <w:szCs w:val="28"/>
        </w:rPr>
        <w:t>应保证采用符合《中华人民共和国食品安全法》及相关餐饮行业的相关规定的食</w:t>
      </w:r>
      <w:r>
        <w:rPr>
          <w:rFonts w:ascii="仿宋_GB2312" w:eastAsia="仿宋_GB2312" w:hAnsi="仿宋" w:cs="仿宋" w:hint="eastAsia"/>
          <w:spacing w:val="-4"/>
          <w:sz w:val="28"/>
          <w:szCs w:val="28"/>
        </w:rPr>
        <w:t>材。</w:t>
      </w:r>
      <w:r w:rsidRPr="00221B64">
        <w:rPr>
          <w:rFonts w:ascii="仿宋_GB2312" w:eastAsia="仿宋_GB2312" w:hAnsi="仿宋" w:cs="仿宋" w:hint="eastAsia"/>
          <w:spacing w:val="-4"/>
          <w:sz w:val="28"/>
          <w:szCs w:val="28"/>
        </w:rPr>
        <w:t>供餐菜品中，肉类鲜品</w:t>
      </w:r>
      <w:proofErr w:type="gramStart"/>
      <w:r w:rsidRPr="00221B64">
        <w:rPr>
          <w:rFonts w:ascii="仿宋_GB2312" w:eastAsia="仿宋_GB2312" w:hAnsi="仿宋" w:cs="仿宋" w:hint="eastAsia"/>
          <w:spacing w:val="-4"/>
          <w:sz w:val="28"/>
          <w:szCs w:val="28"/>
        </w:rPr>
        <w:t>食材综合</w:t>
      </w:r>
      <w:proofErr w:type="gramEnd"/>
      <w:r w:rsidRPr="00221B64">
        <w:rPr>
          <w:rFonts w:ascii="仿宋_GB2312" w:eastAsia="仿宋_GB2312" w:hAnsi="仿宋" w:cs="仿宋" w:hint="eastAsia"/>
          <w:spacing w:val="-4"/>
          <w:sz w:val="28"/>
          <w:szCs w:val="28"/>
        </w:rPr>
        <w:t>供应占比不低于</w:t>
      </w:r>
      <w:r w:rsidRPr="00221B64">
        <w:rPr>
          <w:rFonts w:ascii="仿宋_GB2312" w:eastAsia="仿宋_GB2312" w:hAnsi="仿宋" w:cs="仿宋" w:hint="eastAsia"/>
          <w:color w:val="FF0000"/>
          <w:spacing w:val="-4"/>
          <w:sz w:val="28"/>
          <w:szCs w:val="28"/>
        </w:rPr>
        <w:t>70%</w:t>
      </w:r>
      <w:r w:rsidRPr="00221B64">
        <w:rPr>
          <w:rFonts w:ascii="仿宋_GB2312" w:eastAsia="仿宋_GB2312" w:hAnsi="仿宋" w:cs="仿宋" w:hint="eastAsia"/>
          <w:spacing w:val="-4"/>
          <w:sz w:val="28"/>
          <w:szCs w:val="28"/>
        </w:rPr>
        <w:t>。</w:t>
      </w:r>
    </w:p>
    <w:p w14:paraId="2FCFE1EA" w14:textId="77777777" w:rsidR="002A3C0C" w:rsidRDefault="00221B64">
      <w:pPr>
        <w:pStyle w:val="11"/>
        <w:tabs>
          <w:tab w:val="left" w:pos="540"/>
        </w:tabs>
        <w:adjustRightInd w:val="0"/>
        <w:snapToGrid w:val="0"/>
        <w:spacing w:line="440" w:lineRule="exact"/>
        <w:ind w:firstLine="544"/>
        <w:rPr>
          <w:rFonts w:ascii="仿宋_GB2312" w:eastAsia="仿宋_GB2312" w:hAnsi="仿宋" w:cs="仿宋"/>
          <w:spacing w:val="-4"/>
          <w:sz w:val="28"/>
          <w:szCs w:val="28"/>
        </w:rPr>
      </w:pPr>
      <w:r>
        <w:rPr>
          <w:spacing w:val="-4"/>
          <w:sz w:val="28"/>
          <w:szCs w:val="28"/>
        </w:rPr>
        <w:t>①</w:t>
      </w:r>
      <w:r>
        <w:rPr>
          <w:rFonts w:ascii="仿宋_GB2312" w:eastAsia="仿宋_GB2312" w:hAnsi="仿宋" w:cs="仿宋" w:hint="eastAsia"/>
          <w:spacing w:val="-4"/>
          <w:sz w:val="28"/>
          <w:szCs w:val="28"/>
        </w:rPr>
        <w:t>须使用新鲜</w:t>
      </w:r>
      <w:proofErr w:type="gramStart"/>
      <w:r>
        <w:rPr>
          <w:rFonts w:ascii="仿宋_GB2312" w:eastAsia="仿宋_GB2312" w:hAnsi="仿宋" w:cs="仿宋" w:hint="eastAsia"/>
          <w:spacing w:val="-4"/>
          <w:sz w:val="28"/>
          <w:szCs w:val="28"/>
        </w:rPr>
        <w:t>肉类食材示例</w:t>
      </w:r>
      <w:proofErr w:type="gramEnd"/>
      <w:r>
        <w:rPr>
          <w:rFonts w:ascii="仿宋_GB2312" w:eastAsia="仿宋_GB2312" w:hAnsi="仿宋" w:cs="仿宋" w:hint="eastAsia"/>
          <w:spacing w:val="-4"/>
          <w:sz w:val="28"/>
          <w:szCs w:val="28"/>
        </w:rPr>
        <w:t>如下：</w:t>
      </w:r>
    </w:p>
    <w:p w14:paraId="4B839EEA" w14:textId="77777777" w:rsidR="002A3C0C" w:rsidRDefault="00221B64">
      <w:pPr>
        <w:pStyle w:val="11"/>
        <w:tabs>
          <w:tab w:val="left" w:pos="540"/>
        </w:tabs>
        <w:adjustRightInd w:val="0"/>
        <w:snapToGrid w:val="0"/>
        <w:spacing w:line="440" w:lineRule="exact"/>
        <w:ind w:firstLine="544"/>
        <w:rPr>
          <w:rFonts w:ascii="仿宋_GB2312" w:eastAsia="仿宋_GB2312" w:hAnsi="仿宋" w:cs="仿宋"/>
          <w:spacing w:val="-4"/>
          <w:sz w:val="28"/>
          <w:szCs w:val="28"/>
        </w:rPr>
      </w:pPr>
      <w:r>
        <w:rPr>
          <w:rFonts w:ascii="仿宋_GB2312" w:eastAsia="仿宋_GB2312" w:hAnsi="仿宋" w:cs="仿宋" w:hint="eastAsia"/>
          <w:spacing w:val="-4"/>
          <w:sz w:val="28"/>
          <w:szCs w:val="28"/>
        </w:rPr>
        <w:lastRenderedPageBreak/>
        <w:t>a．猪肉类：一字梅肉、梅肉、肉眼、有皮花肉、无皮花肉、排骨、肋排、脊骨、猪肝、猪展、有皮猪踭、元蹄、猪手、猪骨、猪耳等；</w:t>
      </w:r>
    </w:p>
    <w:p w14:paraId="07EAC206" w14:textId="77777777" w:rsidR="002A3C0C" w:rsidRDefault="00221B64">
      <w:pPr>
        <w:pStyle w:val="11"/>
        <w:tabs>
          <w:tab w:val="left" w:pos="540"/>
        </w:tabs>
        <w:adjustRightInd w:val="0"/>
        <w:snapToGrid w:val="0"/>
        <w:spacing w:line="440" w:lineRule="exact"/>
        <w:ind w:firstLine="544"/>
        <w:rPr>
          <w:rFonts w:ascii="仿宋_GB2312" w:eastAsia="仿宋_GB2312" w:hAnsi="仿宋" w:cs="仿宋"/>
          <w:spacing w:val="-4"/>
          <w:sz w:val="28"/>
          <w:szCs w:val="28"/>
        </w:rPr>
      </w:pPr>
      <w:r>
        <w:rPr>
          <w:rFonts w:ascii="仿宋_GB2312" w:eastAsia="仿宋_GB2312" w:hAnsi="仿宋" w:cs="仿宋"/>
          <w:spacing w:val="-4"/>
          <w:sz w:val="28"/>
          <w:szCs w:val="28"/>
        </w:rPr>
        <w:t>b.</w:t>
      </w:r>
      <w:r>
        <w:rPr>
          <w:rFonts w:ascii="仿宋_GB2312" w:eastAsia="仿宋_GB2312" w:hAnsi="仿宋" w:cs="仿宋" w:hint="eastAsia"/>
          <w:spacing w:val="-4"/>
          <w:sz w:val="28"/>
          <w:szCs w:val="28"/>
        </w:rPr>
        <w:t>牛肉类：鲜牛肉、牛腩、牛坑</w:t>
      </w:r>
      <w:proofErr w:type="gramStart"/>
      <w:r>
        <w:rPr>
          <w:rFonts w:ascii="仿宋_GB2312" w:eastAsia="仿宋_GB2312" w:hAnsi="仿宋" w:cs="仿宋" w:hint="eastAsia"/>
          <w:spacing w:val="-4"/>
          <w:sz w:val="28"/>
          <w:szCs w:val="28"/>
        </w:rPr>
        <w:t>腩</w:t>
      </w:r>
      <w:proofErr w:type="gramEnd"/>
      <w:r>
        <w:rPr>
          <w:rFonts w:ascii="仿宋_GB2312" w:eastAsia="仿宋_GB2312" w:hAnsi="仿宋" w:cs="仿宋" w:hint="eastAsia"/>
          <w:spacing w:val="-4"/>
          <w:sz w:val="28"/>
          <w:szCs w:val="28"/>
        </w:rPr>
        <w:t>、牛骨、牛杂、金钱肚、牛肚、牛百叶、</w:t>
      </w:r>
      <w:proofErr w:type="gramStart"/>
      <w:r>
        <w:rPr>
          <w:rFonts w:ascii="仿宋_GB2312" w:eastAsia="仿宋_GB2312" w:hAnsi="仿宋" w:cs="仿宋" w:hint="eastAsia"/>
          <w:spacing w:val="-4"/>
          <w:sz w:val="28"/>
          <w:szCs w:val="28"/>
        </w:rPr>
        <w:t>吊龙等</w:t>
      </w:r>
      <w:proofErr w:type="gramEnd"/>
      <w:r>
        <w:rPr>
          <w:rFonts w:ascii="仿宋_GB2312" w:eastAsia="仿宋_GB2312" w:hAnsi="仿宋" w:cs="仿宋" w:hint="eastAsia"/>
          <w:spacing w:val="-4"/>
          <w:sz w:val="28"/>
          <w:szCs w:val="28"/>
        </w:rPr>
        <w:t>；</w:t>
      </w:r>
    </w:p>
    <w:p w14:paraId="28466D7C" w14:textId="77777777" w:rsidR="002A3C0C" w:rsidRDefault="00221B64">
      <w:pPr>
        <w:pStyle w:val="11"/>
        <w:tabs>
          <w:tab w:val="left" w:pos="540"/>
        </w:tabs>
        <w:adjustRightInd w:val="0"/>
        <w:snapToGrid w:val="0"/>
        <w:spacing w:line="440" w:lineRule="exact"/>
        <w:ind w:firstLine="544"/>
        <w:rPr>
          <w:rFonts w:ascii="仿宋_GB2312" w:eastAsia="仿宋_GB2312" w:hAnsi="仿宋" w:cs="仿宋"/>
          <w:spacing w:val="-4"/>
          <w:sz w:val="28"/>
          <w:szCs w:val="28"/>
        </w:rPr>
      </w:pPr>
      <w:r>
        <w:rPr>
          <w:rFonts w:ascii="仿宋_GB2312" w:eastAsia="仿宋_GB2312" w:hAnsi="仿宋" w:cs="仿宋" w:hint="eastAsia"/>
          <w:spacing w:val="-4"/>
          <w:sz w:val="28"/>
          <w:szCs w:val="28"/>
        </w:rPr>
        <w:t>c</w:t>
      </w:r>
      <w:r>
        <w:rPr>
          <w:rFonts w:ascii="仿宋_GB2312" w:eastAsia="仿宋_GB2312" w:hAnsi="仿宋" w:cs="仿宋"/>
          <w:spacing w:val="-4"/>
          <w:sz w:val="28"/>
          <w:szCs w:val="28"/>
        </w:rPr>
        <w:t>.</w:t>
      </w:r>
      <w:r>
        <w:rPr>
          <w:rFonts w:ascii="仿宋_GB2312" w:eastAsia="仿宋_GB2312" w:hAnsi="仿宋" w:cs="仿宋" w:hint="eastAsia"/>
          <w:spacing w:val="-4"/>
          <w:sz w:val="28"/>
          <w:szCs w:val="28"/>
        </w:rPr>
        <w:t>羊肉类：鲜羊肉；</w:t>
      </w:r>
    </w:p>
    <w:p w14:paraId="46EB7B2F" w14:textId="77777777" w:rsidR="002A3C0C" w:rsidRDefault="00221B64">
      <w:pPr>
        <w:pStyle w:val="11"/>
        <w:tabs>
          <w:tab w:val="left" w:pos="540"/>
        </w:tabs>
        <w:adjustRightInd w:val="0"/>
        <w:snapToGrid w:val="0"/>
        <w:spacing w:line="440" w:lineRule="exact"/>
        <w:ind w:firstLine="544"/>
        <w:rPr>
          <w:rFonts w:ascii="仿宋_GB2312" w:eastAsia="仿宋_GB2312" w:hAnsi="仿宋" w:cs="仿宋"/>
          <w:spacing w:val="-4"/>
          <w:sz w:val="28"/>
          <w:szCs w:val="28"/>
        </w:rPr>
      </w:pPr>
      <w:r>
        <w:rPr>
          <w:rFonts w:ascii="仿宋_GB2312" w:eastAsia="仿宋_GB2312" w:hAnsi="仿宋" w:cs="仿宋" w:hint="eastAsia"/>
          <w:spacing w:val="-4"/>
          <w:sz w:val="28"/>
          <w:szCs w:val="28"/>
        </w:rPr>
        <w:t>d</w:t>
      </w:r>
      <w:r>
        <w:rPr>
          <w:rFonts w:ascii="仿宋_GB2312" w:eastAsia="仿宋_GB2312" w:hAnsi="仿宋" w:cs="仿宋"/>
          <w:spacing w:val="-4"/>
          <w:sz w:val="28"/>
          <w:szCs w:val="28"/>
        </w:rPr>
        <w:t>.</w:t>
      </w:r>
      <w:r>
        <w:rPr>
          <w:rFonts w:ascii="仿宋_GB2312" w:eastAsia="仿宋_GB2312" w:hAnsi="仿宋" w:cs="仿宋" w:hint="eastAsia"/>
          <w:spacing w:val="-4"/>
          <w:sz w:val="28"/>
          <w:szCs w:val="28"/>
        </w:rPr>
        <w:t>禽类：清远1号土鸡、竹丝鸡、老鸡、果园鸡、光鸭、鹅等；</w:t>
      </w:r>
    </w:p>
    <w:p w14:paraId="77B2461C" w14:textId="77777777" w:rsidR="002A3C0C" w:rsidRDefault="00221B64">
      <w:pPr>
        <w:pStyle w:val="11"/>
        <w:tabs>
          <w:tab w:val="left" w:pos="540"/>
        </w:tabs>
        <w:adjustRightInd w:val="0"/>
        <w:snapToGrid w:val="0"/>
        <w:spacing w:line="440" w:lineRule="exact"/>
        <w:ind w:firstLine="544"/>
        <w:rPr>
          <w:rFonts w:ascii="仿宋_GB2312" w:eastAsia="仿宋_GB2312" w:hAnsi="仿宋" w:cs="仿宋"/>
          <w:spacing w:val="-4"/>
          <w:sz w:val="28"/>
          <w:szCs w:val="28"/>
        </w:rPr>
      </w:pPr>
      <w:r>
        <w:rPr>
          <w:rFonts w:ascii="仿宋_GB2312" w:eastAsia="仿宋_GB2312" w:hAnsi="仿宋" w:cs="仿宋" w:hint="eastAsia"/>
          <w:spacing w:val="-4"/>
          <w:sz w:val="28"/>
          <w:szCs w:val="28"/>
        </w:rPr>
        <w:t>e</w:t>
      </w:r>
      <w:r>
        <w:rPr>
          <w:rFonts w:ascii="仿宋_GB2312" w:eastAsia="仿宋_GB2312" w:hAnsi="仿宋" w:cs="仿宋"/>
          <w:spacing w:val="-4"/>
          <w:sz w:val="28"/>
          <w:szCs w:val="28"/>
        </w:rPr>
        <w:t>.</w:t>
      </w:r>
      <w:r>
        <w:rPr>
          <w:rFonts w:ascii="仿宋_GB2312" w:eastAsia="仿宋_GB2312" w:hAnsi="仿宋" w:cs="仿宋" w:hint="eastAsia"/>
          <w:spacing w:val="-4"/>
          <w:sz w:val="28"/>
          <w:szCs w:val="28"/>
        </w:rPr>
        <w:t>海鲜类：鲩鱼身、鲩鱼</w:t>
      </w:r>
      <w:proofErr w:type="gramStart"/>
      <w:r>
        <w:rPr>
          <w:rFonts w:ascii="仿宋_GB2312" w:eastAsia="仿宋_GB2312" w:hAnsi="仿宋" w:cs="仿宋" w:hint="eastAsia"/>
          <w:spacing w:val="-4"/>
          <w:sz w:val="28"/>
          <w:szCs w:val="28"/>
        </w:rPr>
        <w:t>腩</w:t>
      </w:r>
      <w:proofErr w:type="gramEnd"/>
      <w:r>
        <w:rPr>
          <w:rFonts w:ascii="仿宋_GB2312" w:eastAsia="仿宋_GB2312" w:hAnsi="仿宋" w:cs="仿宋" w:hint="eastAsia"/>
          <w:spacing w:val="-4"/>
          <w:sz w:val="28"/>
          <w:szCs w:val="28"/>
        </w:rPr>
        <w:t>、大鱼身、大鱼</w:t>
      </w:r>
      <w:proofErr w:type="gramStart"/>
      <w:r>
        <w:rPr>
          <w:rFonts w:ascii="仿宋_GB2312" w:eastAsia="仿宋_GB2312" w:hAnsi="仿宋" w:cs="仿宋" w:hint="eastAsia"/>
          <w:spacing w:val="-4"/>
          <w:sz w:val="28"/>
          <w:szCs w:val="28"/>
        </w:rPr>
        <w:t>腩</w:t>
      </w:r>
      <w:proofErr w:type="gramEnd"/>
      <w:r>
        <w:rPr>
          <w:rFonts w:ascii="仿宋_GB2312" w:eastAsia="仿宋_GB2312" w:hAnsi="仿宋" w:cs="仿宋" w:hint="eastAsia"/>
          <w:spacing w:val="-4"/>
          <w:sz w:val="28"/>
          <w:szCs w:val="28"/>
        </w:rPr>
        <w:t>、太阳鱼、鲈鱼、</w:t>
      </w:r>
      <w:proofErr w:type="gramStart"/>
      <w:r>
        <w:rPr>
          <w:rFonts w:ascii="仿宋_GB2312" w:eastAsia="仿宋_GB2312" w:hAnsi="仿宋" w:cs="仿宋" w:hint="eastAsia"/>
          <w:spacing w:val="-4"/>
          <w:sz w:val="28"/>
          <w:szCs w:val="28"/>
        </w:rPr>
        <w:t>黄骨鱼</w:t>
      </w:r>
      <w:proofErr w:type="gramEnd"/>
      <w:r>
        <w:rPr>
          <w:rFonts w:ascii="仿宋_GB2312" w:eastAsia="仿宋_GB2312" w:hAnsi="仿宋" w:cs="仿宋" w:hint="eastAsia"/>
          <w:spacing w:val="-4"/>
          <w:sz w:val="28"/>
          <w:szCs w:val="28"/>
        </w:rPr>
        <w:t>、鲜虾等。</w:t>
      </w:r>
    </w:p>
    <w:p w14:paraId="55439CA6" w14:textId="77777777" w:rsidR="002A3C0C" w:rsidRDefault="00221B64">
      <w:pPr>
        <w:pStyle w:val="11"/>
        <w:tabs>
          <w:tab w:val="left" w:pos="540"/>
        </w:tabs>
        <w:adjustRightInd w:val="0"/>
        <w:snapToGrid w:val="0"/>
        <w:spacing w:line="440" w:lineRule="exact"/>
        <w:ind w:firstLine="544"/>
        <w:rPr>
          <w:rFonts w:ascii="仿宋_GB2312" w:eastAsia="仿宋_GB2312" w:hAnsi="仿宋" w:cs="仿宋"/>
          <w:spacing w:val="-4"/>
          <w:sz w:val="28"/>
          <w:szCs w:val="28"/>
        </w:rPr>
      </w:pPr>
      <w:r>
        <w:rPr>
          <w:spacing w:val="-4"/>
          <w:sz w:val="28"/>
          <w:szCs w:val="28"/>
        </w:rPr>
        <w:t>②</w:t>
      </w:r>
      <w:r>
        <w:rPr>
          <w:rFonts w:ascii="仿宋_GB2312" w:eastAsia="仿宋_GB2312" w:hAnsi="仿宋" w:cs="仿宋"/>
          <w:spacing w:val="-4"/>
          <w:sz w:val="28"/>
          <w:szCs w:val="28"/>
        </w:rPr>
        <w:t>冻品肉类</w:t>
      </w:r>
      <w:r>
        <w:rPr>
          <w:rFonts w:ascii="仿宋_GB2312" w:eastAsia="仿宋_GB2312" w:hAnsi="仿宋" w:cs="仿宋" w:hint="eastAsia"/>
          <w:spacing w:val="-4"/>
          <w:sz w:val="28"/>
          <w:szCs w:val="28"/>
        </w:rPr>
        <w:t>仅限</w:t>
      </w:r>
      <w:proofErr w:type="gramStart"/>
      <w:r>
        <w:rPr>
          <w:rFonts w:ascii="仿宋_GB2312" w:eastAsia="仿宋_GB2312" w:hAnsi="仿宋" w:cs="仿宋" w:hint="eastAsia"/>
          <w:spacing w:val="-4"/>
          <w:sz w:val="28"/>
          <w:szCs w:val="28"/>
        </w:rPr>
        <w:t>使用食材示例</w:t>
      </w:r>
      <w:proofErr w:type="gramEnd"/>
      <w:r>
        <w:rPr>
          <w:rFonts w:ascii="仿宋_GB2312" w:eastAsia="仿宋_GB2312" w:hAnsi="仿宋" w:cs="仿宋"/>
          <w:spacing w:val="-4"/>
          <w:sz w:val="28"/>
          <w:szCs w:val="28"/>
        </w:rPr>
        <w:t>如下：</w:t>
      </w:r>
    </w:p>
    <w:p w14:paraId="3AE480A1" w14:textId="77777777" w:rsidR="002A3C0C" w:rsidRDefault="00221B64">
      <w:pPr>
        <w:pStyle w:val="11"/>
        <w:tabs>
          <w:tab w:val="left" w:pos="540"/>
        </w:tabs>
        <w:adjustRightInd w:val="0"/>
        <w:snapToGrid w:val="0"/>
        <w:spacing w:line="440" w:lineRule="exact"/>
        <w:ind w:firstLine="544"/>
        <w:rPr>
          <w:rFonts w:ascii="仿宋_GB2312" w:eastAsia="仿宋_GB2312" w:hAnsi="仿宋" w:cs="仿宋"/>
          <w:spacing w:val="-4"/>
          <w:sz w:val="28"/>
          <w:szCs w:val="28"/>
        </w:rPr>
      </w:pPr>
      <w:r>
        <w:rPr>
          <w:rFonts w:ascii="仿宋_GB2312" w:eastAsia="仿宋_GB2312" w:hAnsi="仿宋" w:cs="仿宋"/>
          <w:spacing w:val="-4"/>
          <w:sz w:val="28"/>
          <w:szCs w:val="28"/>
        </w:rPr>
        <w:t>冻鸡腿、冻鸡全翼、冻牛</w:t>
      </w:r>
      <w:r>
        <w:rPr>
          <w:rFonts w:ascii="仿宋_GB2312" w:eastAsia="仿宋_GB2312" w:hAnsi="仿宋" w:cs="仿宋" w:hint="eastAsia"/>
          <w:spacing w:val="-4"/>
          <w:sz w:val="28"/>
          <w:szCs w:val="28"/>
        </w:rPr>
        <w:t>排</w:t>
      </w:r>
      <w:r>
        <w:rPr>
          <w:rFonts w:ascii="仿宋_GB2312" w:eastAsia="仿宋_GB2312" w:hAnsi="仿宋" w:cs="仿宋"/>
          <w:spacing w:val="-4"/>
          <w:sz w:val="28"/>
          <w:szCs w:val="28"/>
        </w:rPr>
        <w:t>、</w:t>
      </w:r>
      <w:r>
        <w:rPr>
          <w:rFonts w:ascii="仿宋_GB2312" w:eastAsia="仿宋_GB2312" w:hAnsi="仿宋" w:cs="仿宋" w:hint="eastAsia"/>
          <w:spacing w:val="-4"/>
          <w:sz w:val="28"/>
          <w:szCs w:val="28"/>
        </w:rPr>
        <w:t>牛展、肥牛、</w:t>
      </w:r>
      <w:r>
        <w:rPr>
          <w:rFonts w:ascii="仿宋_GB2312" w:eastAsia="仿宋_GB2312" w:hAnsi="仿宋" w:cs="仿宋"/>
          <w:spacing w:val="-4"/>
          <w:sz w:val="28"/>
          <w:szCs w:val="28"/>
        </w:rPr>
        <w:t>冻T骨扒、</w:t>
      </w:r>
      <w:r>
        <w:rPr>
          <w:rFonts w:ascii="仿宋_GB2312" w:eastAsia="仿宋_GB2312" w:hAnsi="仿宋" w:cs="仿宋" w:hint="eastAsia"/>
          <w:spacing w:val="-4"/>
          <w:sz w:val="28"/>
          <w:szCs w:val="28"/>
        </w:rPr>
        <w:t>冻鸡排、冻鱿鱼、</w:t>
      </w:r>
      <w:r>
        <w:rPr>
          <w:rFonts w:ascii="仿宋_GB2312" w:eastAsia="仿宋_GB2312" w:hAnsi="仿宋" w:cs="仿宋"/>
          <w:spacing w:val="-4"/>
          <w:sz w:val="28"/>
          <w:szCs w:val="28"/>
        </w:rPr>
        <w:t>冻红杉鱼、冻鲷鱼、冻带鱼、</w:t>
      </w:r>
      <w:proofErr w:type="gramStart"/>
      <w:r>
        <w:rPr>
          <w:rFonts w:ascii="仿宋_GB2312" w:eastAsia="仿宋_GB2312" w:hAnsi="仿宋" w:cs="仿宋"/>
          <w:spacing w:val="-4"/>
          <w:sz w:val="28"/>
          <w:szCs w:val="28"/>
        </w:rPr>
        <w:t>冻爽斑</w:t>
      </w:r>
      <w:proofErr w:type="gramEnd"/>
      <w:r>
        <w:rPr>
          <w:rFonts w:ascii="仿宋_GB2312" w:eastAsia="仿宋_GB2312" w:hAnsi="仿宋" w:cs="仿宋"/>
          <w:spacing w:val="-4"/>
          <w:sz w:val="28"/>
          <w:szCs w:val="28"/>
        </w:rPr>
        <w:t>肚。</w:t>
      </w:r>
    </w:p>
    <w:p w14:paraId="2F95D47F" w14:textId="77777777" w:rsidR="002A3C0C" w:rsidRDefault="00221B64">
      <w:pPr>
        <w:pStyle w:val="11"/>
        <w:tabs>
          <w:tab w:val="left" w:pos="540"/>
        </w:tabs>
        <w:adjustRightInd w:val="0"/>
        <w:snapToGrid w:val="0"/>
        <w:spacing w:line="440" w:lineRule="exact"/>
        <w:ind w:firstLine="544"/>
        <w:rPr>
          <w:rFonts w:ascii="仿宋_GB2312" w:eastAsia="仿宋_GB2312" w:hAnsi="仿宋" w:cs="仿宋"/>
          <w:spacing w:val="-4"/>
          <w:sz w:val="28"/>
          <w:szCs w:val="28"/>
        </w:rPr>
      </w:pPr>
      <w:r>
        <w:rPr>
          <w:rFonts w:ascii="仿宋_GB2312" w:eastAsia="仿宋_GB2312" w:hAnsi="仿宋" w:cs="仿宋"/>
          <w:spacing w:val="-4"/>
          <w:sz w:val="28"/>
          <w:szCs w:val="28"/>
        </w:rPr>
        <w:t>6.2</w:t>
      </w:r>
      <w:r>
        <w:rPr>
          <w:rFonts w:ascii="仿宋_GB2312" w:eastAsia="仿宋_GB2312" w:hAnsi="仿宋" w:cs="仿宋" w:hint="eastAsia"/>
          <w:spacing w:val="-4"/>
          <w:sz w:val="28"/>
          <w:szCs w:val="28"/>
        </w:rPr>
        <w:t>鲜肉类相关质量标准</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1031"/>
        <w:gridCol w:w="859"/>
        <w:gridCol w:w="7054"/>
      </w:tblGrid>
      <w:tr w:rsidR="002A3C0C" w14:paraId="69929905" w14:textId="77777777">
        <w:trPr>
          <w:trHeight w:hRule="exact" w:val="647"/>
        </w:trPr>
        <w:tc>
          <w:tcPr>
            <w:tcW w:w="353" w:type="pct"/>
            <w:vMerge w:val="restart"/>
            <w:vAlign w:val="center"/>
          </w:tcPr>
          <w:p w14:paraId="01CF9E68" w14:textId="77777777" w:rsidR="002A3C0C" w:rsidRDefault="00221B64">
            <w:pPr>
              <w:jc w:val="center"/>
              <w:rPr>
                <w:rFonts w:ascii="仿宋_GB2312" w:eastAsia="仿宋_GB2312" w:hAnsi="仿宋" w:cs="仿宋"/>
                <w:b/>
              </w:rPr>
            </w:pPr>
            <w:r>
              <w:rPr>
                <w:rFonts w:ascii="仿宋_GB2312" w:eastAsia="仿宋_GB2312" w:hAnsi="仿宋" w:cs="仿宋" w:hint="eastAsia"/>
                <w:b/>
              </w:rPr>
              <w:t>序号</w:t>
            </w:r>
          </w:p>
        </w:tc>
        <w:tc>
          <w:tcPr>
            <w:tcW w:w="535" w:type="pct"/>
            <w:vMerge w:val="restart"/>
            <w:vAlign w:val="center"/>
          </w:tcPr>
          <w:p w14:paraId="02B1A318" w14:textId="77777777" w:rsidR="002A3C0C" w:rsidRDefault="00221B64">
            <w:pPr>
              <w:jc w:val="center"/>
              <w:rPr>
                <w:rFonts w:ascii="仿宋_GB2312" w:eastAsia="仿宋_GB2312" w:hAnsi="仿宋" w:cs="仿宋"/>
                <w:b/>
              </w:rPr>
            </w:pPr>
            <w:r>
              <w:rPr>
                <w:rFonts w:ascii="仿宋_GB2312" w:eastAsia="仿宋_GB2312" w:hAnsi="仿宋" w:cs="仿宋" w:hint="eastAsia"/>
                <w:b/>
              </w:rPr>
              <w:t>品</w:t>
            </w:r>
            <w:r>
              <w:rPr>
                <w:rFonts w:ascii="仿宋_GB2312" w:eastAsia="仿宋_GB2312" w:hAnsi="仿宋" w:cs="仿宋"/>
                <w:b/>
              </w:rPr>
              <w:t xml:space="preserve"> </w:t>
            </w:r>
            <w:r>
              <w:rPr>
                <w:rFonts w:ascii="仿宋_GB2312" w:eastAsia="仿宋_GB2312" w:hAnsi="仿宋" w:cs="仿宋" w:hint="eastAsia"/>
                <w:b/>
              </w:rPr>
              <w:t>名</w:t>
            </w:r>
          </w:p>
        </w:tc>
        <w:tc>
          <w:tcPr>
            <w:tcW w:w="446" w:type="pct"/>
            <w:vMerge w:val="restart"/>
            <w:vAlign w:val="center"/>
          </w:tcPr>
          <w:p w14:paraId="12675A6B" w14:textId="77777777" w:rsidR="002A3C0C" w:rsidRDefault="00221B64">
            <w:pPr>
              <w:jc w:val="center"/>
              <w:rPr>
                <w:rFonts w:ascii="仿宋_GB2312" w:eastAsia="仿宋_GB2312" w:hAnsi="仿宋" w:cs="仿宋"/>
                <w:b/>
              </w:rPr>
            </w:pPr>
            <w:r>
              <w:rPr>
                <w:rFonts w:ascii="仿宋_GB2312" w:eastAsia="仿宋_GB2312" w:hAnsi="仿宋" w:cs="仿宋" w:hint="eastAsia"/>
                <w:b/>
              </w:rPr>
              <w:t>相关品种列举</w:t>
            </w:r>
          </w:p>
        </w:tc>
        <w:tc>
          <w:tcPr>
            <w:tcW w:w="3663" w:type="pct"/>
            <w:vMerge w:val="restart"/>
            <w:vAlign w:val="center"/>
          </w:tcPr>
          <w:p w14:paraId="23CEF753" w14:textId="77777777" w:rsidR="002A3C0C" w:rsidRDefault="00221B64">
            <w:pPr>
              <w:jc w:val="center"/>
              <w:rPr>
                <w:rFonts w:ascii="仿宋_GB2312" w:eastAsia="仿宋_GB2312" w:hAnsi="仿宋" w:cs="仿宋"/>
                <w:b/>
              </w:rPr>
            </w:pPr>
            <w:r>
              <w:rPr>
                <w:rFonts w:ascii="仿宋_GB2312" w:eastAsia="仿宋_GB2312" w:hAnsi="仿宋" w:cs="仿宋" w:hint="eastAsia"/>
                <w:b/>
              </w:rPr>
              <w:t>质量要求</w:t>
            </w:r>
          </w:p>
        </w:tc>
      </w:tr>
      <w:tr w:rsidR="002A3C0C" w14:paraId="31C4F761" w14:textId="77777777">
        <w:trPr>
          <w:trHeight w:hRule="exact" w:val="90"/>
        </w:trPr>
        <w:tc>
          <w:tcPr>
            <w:tcW w:w="353" w:type="pct"/>
            <w:vMerge/>
            <w:tcBorders>
              <w:bottom w:val="single" w:sz="4" w:space="0" w:color="auto"/>
            </w:tcBorders>
            <w:vAlign w:val="center"/>
          </w:tcPr>
          <w:p w14:paraId="64AD7B6C" w14:textId="77777777" w:rsidR="002A3C0C" w:rsidRDefault="002A3C0C">
            <w:pPr>
              <w:jc w:val="center"/>
              <w:rPr>
                <w:rFonts w:ascii="仿宋_GB2312" w:eastAsia="仿宋_GB2312" w:hAnsi="仿宋" w:cs="仿宋"/>
              </w:rPr>
            </w:pPr>
          </w:p>
        </w:tc>
        <w:tc>
          <w:tcPr>
            <w:tcW w:w="535" w:type="pct"/>
            <w:vMerge/>
            <w:tcBorders>
              <w:bottom w:val="single" w:sz="4" w:space="0" w:color="auto"/>
            </w:tcBorders>
            <w:vAlign w:val="center"/>
          </w:tcPr>
          <w:p w14:paraId="34412611" w14:textId="77777777" w:rsidR="002A3C0C" w:rsidRDefault="002A3C0C">
            <w:pPr>
              <w:jc w:val="center"/>
              <w:rPr>
                <w:rFonts w:ascii="仿宋_GB2312" w:eastAsia="仿宋_GB2312" w:hAnsi="仿宋" w:cs="仿宋"/>
              </w:rPr>
            </w:pPr>
          </w:p>
        </w:tc>
        <w:tc>
          <w:tcPr>
            <w:tcW w:w="446" w:type="pct"/>
            <w:vMerge/>
            <w:tcBorders>
              <w:bottom w:val="single" w:sz="4" w:space="0" w:color="auto"/>
            </w:tcBorders>
            <w:vAlign w:val="center"/>
          </w:tcPr>
          <w:p w14:paraId="7171DD44" w14:textId="77777777" w:rsidR="002A3C0C" w:rsidRDefault="002A3C0C">
            <w:pPr>
              <w:jc w:val="center"/>
              <w:rPr>
                <w:rFonts w:ascii="仿宋_GB2312" w:eastAsia="仿宋_GB2312" w:hAnsi="仿宋" w:cs="仿宋"/>
              </w:rPr>
            </w:pPr>
          </w:p>
        </w:tc>
        <w:tc>
          <w:tcPr>
            <w:tcW w:w="3663" w:type="pct"/>
            <w:vMerge/>
            <w:tcBorders>
              <w:bottom w:val="single" w:sz="4" w:space="0" w:color="auto"/>
            </w:tcBorders>
            <w:vAlign w:val="center"/>
          </w:tcPr>
          <w:p w14:paraId="2558FF6C" w14:textId="77777777" w:rsidR="002A3C0C" w:rsidRDefault="002A3C0C">
            <w:pPr>
              <w:jc w:val="center"/>
              <w:rPr>
                <w:rFonts w:ascii="仿宋_GB2312" w:eastAsia="仿宋_GB2312" w:hAnsi="仿宋" w:cs="仿宋"/>
              </w:rPr>
            </w:pPr>
          </w:p>
        </w:tc>
      </w:tr>
      <w:tr w:rsidR="002A3C0C" w14:paraId="79957D06" w14:textId="77777777">
        <w:trPr>
          <w:trHeight w:hRule="exact" w:val="2398"/>
        </w:trPr>
        <w:tc>
          <w:tcPr>
            <w:tcW w:w="353" w:type="pct"/>
            <w:tcBorders>
              <w:top w:val="single" w:sz="4" w:space="0" w:color="auto"/>
              <w:left w:val="single" w:sz="4" w:space="0" w:color="auto"/>
              <w:bottom w:val="single" w:sz="4" w:space="0" w:color="auto"/>
              <w:right w:val="single" w:sz="4" w:space="0" w:color="auto"/>
            </w:tcBorders>
            <w:vAlign w:val="center"/>
          </w:tcPr>
          <w:p w14:paraId="3E8D1BD9" w14:textId="77777777" w:rsidR="002A3C0C" w:rsidRDefault="00221B64">
            <w:pPr>
              <w:jc w:val="center"/>
              <w:rPr>
                <w:rFonts w:ascii="仿宋_GB2312" w:eastAsia="仿宋_GB2312" w:hAnsi="仿宋" w:cs="仿宋"/>
              </w:rPr>
            </w:pPr>
            <w:r>
              <w:rPr>
                <w:rFonts w:ascii="仿宋_GB2312" w:eastAsia="仿宋_GB2312" w:hAnsi="仿宋" w:cs="仿宋"/>
              </w:rPr>
              <w:t>1</w:t>
            </w:r>
          </w:p>
        </w:tc>
        <w:tc>
          <w:tcPr>
            <w:tcW w:w="535" w:type="pct"/>
            <w:vMerge w:val="restart"/>
            <w:tcBorders>
              <w:top w:val="single" w:sz="4" w:space="0" w:color="auto"/>
              <w:left w:val="single" w:sz="4" w:space="0" w:color="auto"/>
              <w:bottom w:val="single" w:sz="4" w:space="0" w:color="auto"/>
              <w:right w:val="single" w:sz="4" w:space="0" w:color="auto"/>
            </w:tcBorders>
            <w:vAlign w:val="center"/>
          </w:tcPr>
          <w:p w14:paraId="137B685E" w14:textId="77777777" w:rsidR="002A3C0C" w:rsidRDefault="00221B64">
            <w:pPr>
              <w:jc w:val="center"/>
              <w:rPr>
                <w:rFonts w:ascii="仿宋_GB2312" w:eastAsia="仿宋_GB2312" w:hAnsi="仿宋" w:cs="仿宋"/>
              </w:rPr>
            </w:pPr>
            <w:r>
              <w:rPr>
                <w:rFonts w:ascii="仿宋_GB2312" w:eastAsia="仿宋_GB2312" w:hAnsi="仿宋" w:cs="仿宋" w:hint="eastAsia"/>
              </w:rPr>
              <w:t>鲜猪肉</w:t>
            </w:r>
          </w:p>
        </w:tc>
        <w:tc>
          <w:tcPr>
            <w:tcW w:w="446" w:type="pct"/>
            <w:tcBorders>
              <w:top w:val="single" w:sz="4" w:space="0" w:color="auto"/>
              <w:left w:val="single" w:sz="4" w:space="0" w:color="auto"/>
              <w:bottom w:val="single" w:sz="4" w:space="0" w:color="auto"/>
              <w:right w:val="single" w:sz="4" w:space="0" w:color="auto"/>
            </w:tcBorders>
            <w:vAlign w:val="center"/>
          </w:tcPr>
          <w:p w14:paraId="21D4B6B5" w14:textId="77777777" w:rsidR="002A3C0C" w:rsidRDefault="00221B64">
            <w:pPr>
              <w:widowControl/>
              <w:jc w:val="center"/>
              <w:rPr>
                <w:rFonts w:ascii="仿宋_GB2312" w:eastAsia="仿宋_GB2312" w:hAnsi="仿宋" w:cs="仿宋"/>
                <w:kern w:val="0"/>
              </w:rPr>
            </w:pPr>
            <w:r>
              <w:rPr>
                <w:rFonts w:ascii="仿宋_GB2312" w:eastAsia="仿宋_GB2312" w:hAnsi="仿宋" w:cs="仿宋" w:hint="eastAsia"/>
                <w:kern w:val="0"/>
              </w:rPr>
              <w:t>鲜有皮上肉</w:t>
            </w:r>
          </w:p>
        </w:tc>
        <w:tc>
          <w:tcPr>
            <w:tcW w:w="3663" w:type="pct"/>
            <w:tcBorders>
              <w:top w:val="single" w:sz="4" w:space="0" w:color="auto"/>
              <w:left w:val="single" w:sz="4" w:space="0" w:color="auto"/>
              <w:bottom w:val="single" w:sz="4" w:space="0" w:color="auto"/>
              <w:right w:val="single" w:sz="4" w:space="0" w:color="auto"/>
            </w:tcBorders>
            <w:vAlign w:val="center"/>
          </w:tcPr>
          <w:p w14:paraId="0700A5D9" w14:textId="77777777" w:rsidR="002A3C0C" w:rsidRDefault="00221B64">
            <w:pPr>
              <w:widowControl/>
              <w:rPr>
                <w:rFonts w:ascii="仿宋_GB2312" w:eastAsia="仿宋_GB2312" w:hAnsi="仿宋" w:cs="仿宋"/>
                <w:kern w:val="0"/>
              </w:rPr>
            </w:pPr>
            <w:r>
              <w:rPr>
                <w:rFonts w:ascii="仿宋_GB2312" w:eastAsia="仿宋_GB2312" w:hAnsi="仿宋" w:cs="仿宋"/>
                <w:kern w:val="0"/>
              </w:rPr>
              <w:t>1.</w:t>
            </w:r>
            <w:r>
              <w:rPr>
                <w:rFonts w:ascii="仿宋_GB2312" w:eastAsia="仿宋_GB2312" w:hAnsi="仿宋" w:cs="仿宋" w:hint="eastAsia"/>
                <w:kern w:val="0"/>
              </w:rPr>
              <w:t>带皮，瘦肉较多，带有肥肉或瘦肉。</w:t>
            </w:r>
          </w:p>
          <w:p w14:paraId="42044599" w14:textId="77777777" w:rsidR="002A3C0C" w:rsidRDefault="00221B64">
            <w:pPr>
              <w:widowControl/>
              <w:rPr>
                <w:rFonts w:ascii="仿宋_GB2312" w:eastAsia="仿宋_GB2312" w:hAnsi="仿宋" w:cs="仿宋"/>
                <w:kern w:val="0"/>
              </w:rPr>
            </w:pPr>
            <w:r>
              <w:rPr>
                <w:rFonts w:ascii="仿宋_GB2312" w:eastAsia="仿宋_GB2312" w:hAnsi="仿宋" w:cs="仿宋"/>
                <w:kern w:val="0"/>
              </w:rPr>
              <w:t>2.</w:t>
            </w:r>
            <w:r>
              <w:rPr>
                <w:rFonts w:ascii="仿宋_GB2312" w:eastAsia="仿宋_GB2312" w:hAnsi="仿宋" w:cs="仿宋" w:hint="eastAsia"/>
                <w:kern w:val="0"/>
              </w:rPr>
              <w:t>新鲜，色泽良好，瘦肉部位颜色鲜红至稍暗红色，有光泽，</w:t>
            </w:r>
            <w:proofErr w:type="gramStart"/>
            <w:r>
              <w:rPr>
                <w:rFonts w:ascii="仿宋_GB2312" w:eastAsia="仿宋_GB2312" w:hAnsi="仿宋" w:cs="仿宋" w:hint="eastAsia"/>
                <w:kern w:val="0"/>
              </w:rPr>
              <w:t>肉表无</w:t>
            </w:r>
            <w:proofErr w:type="gramEnd"/>
            <w:r>
              <w:rPr>
                <w:rFonts w:ascii="仿宋_GB2312" w:eastAsia="仿宋_GB2312" w:hAnsi="仿宋" w:cs="仿宋" w:hint="eastAsia"/>
                <w:kern w:val="0"/>
              </w:rPr>
              <w:t>出水现象、无血块、无血斑，无异味。</w:t>
            </w:r>
          </w:p>
          <w:p w14:paraId="616A7DEE" w14:textId="77777777" w:rsidR="002A3C0C" w:rsidRDefault="00221B64">
            <w:pPr>
              <w:widowControl/>
              <w:rPr>
                <w:rFonts w:ascii="仿宋_GB2312" w:eastAsia="仿宋_GB2312" w:hAnsi="仿宋" w:cs="仿宋"/>
                <w:kern w:val="0"/>
              </w:rPr>
            </w:pPr>
            <w:r>
              <w:rPr>
                <w:rFonts w:ascii="仿宋_GB2312" w:eastAsia="仿宋_GB2312" w:hAnsi="仿宋" w:cs="仿宋"/>
                <w:kern w:val="0"/>
              </w:rPr>
              <w:t>3.</w:t>
            </w:r>
            <w:r>
              <w:rPr>
                <w:rFonts w:ascii="仿宋_GB2312" w:eastAsia="仿宋_GB2312" w:hAnsi="仿宋" w:cs="仿宋" w:hint="eastAsia"/>
                <w:kern w:val="0"/>
              </w:rPr>
              <w:t>无种猪肉，无病、死肉，无瘦肉精残留。</w:t>
            </w:r>
          </w:p>
          <w:p w14:paraId="4CF21F94" w14:textId="77777777" w:rsidR="002A3C0C" w:rsidRDefault="00221B64">
            <w:pPr>
              <w:widowControl/>
              <w:rPr>
                <w:rFonts w:ascii="仿宋_GB2312" w:eastAsia="仿宋_GB2312" w:hAnsi="仿宋" w:cs="仿宋"/>
                <w:kern w:val="0"/>
              </w:rPr>
            </w:pPr>
            <w:r>
              <w:rPr>
                <w:rFonts w:ascii="仿宋_GB2312" w:eastAsia="仿宋_GB2312" w:hAnsi="仿宋" w:cs="仿宋"/>
                <w:kern w:val="0"/>
              </w:rPr>
              <w:t>4.</w:t>
            </w:r>
            <w:r>
              <w:rPr>
                <w:rFonts w:ascii="仿宋_GB2312" w:eastAsia="仿宋_GB2312" w:hAnsi="仿宋" w:cs="仿宋" w:hint="eastAsia"/>
                <w:kern w:val="0"/>
              </w:rPr>
              <w:t>经过检疫检测合格，每批次产品提供</w:t>
            </w:r>
            <w:r>
              <w:rPr>
                <w:rStyle w:val="fontstyle01"/>
                <w:rFonts w:ascii="仿宋_GB2312" w:eastAsia="仿宋_GB2312" w:hAnsi="仿宋" w:cs="仿宋" w:hint="eastAsia"/>
                <w:kern w:val="0"/>
                <w:sz w:val="21"/>
                <w:szCs w:val="21"/>
              </w:rPr>
              <w:t>批次《动物检疫合格证明》《批次肉品品质检验合格证》（猪产品）。</w:t>
            </w:r>
          </w:p>
        </w:tc>
      </w:tr>
      <w:tr w:rsidR="002A3C0C" w14:paraId="42D690A9" w14:textId="77777777">
        <w:trPr>
          <w:trHeight w:hRule="exact" w:val="2087"/>
        </w:trPr>
        <w:tc>
          <w:tcPr>
            <w:tcW w:w="353" w:type="pct"/>
            <w:tcBorders>
              <w:top w:val="single" w:sz="4" w:space="0" w:color="auto"/>
            </w:tcBorders>
            <w:vAlign w:val="center"/>
          </w:tcPr>
          <w:p w14:paraId="3280A9F1" w14:textId="77777777" w:rsidR="002A3C0C" w:rsidRDefault="00221B64">
            <w:pPr>
              <w:jc w:val="center"/>
              <w:rPr>
                <w:rFonts w:ascii="仿宋_GB2312" w:eastAsia="仿宋_GB2312" w:hAnsi="仿宋" w:cs="仿宋"/>
              </w:rPr>
            </w:pPr>
            <w:r>
              <w:rPr>
                <w:rFonts w:ascii="仿宋_GB2312" w:eastAsia="仿宋_GB2312" w:hAnsi="仿宋" w:cs="仿宋"/>
              </w:rPr>
              <w:t>2</w:t>
            </w:r>
          </w:p>
        </w:tc>
        <w:tc>
          <w:tcPr>
            <w:tcW w:w="535" w:type="pct"/>
            <w:vMerge/>
            <w:tcBorders>
              <w:top w:val="single" w:sz="4" w:space="0" w:color="auto"/>
            </w:tcBorders>
            <w:vAlign w:val="center"/>
          </w:tcPr>
          <w:p w14:paraId="699F41DC" w14:textId="77777777" w:rsidR="002A3C0C" w:rsidRDefault="002A3C0C">
            <w:pPr>
              <w:jc w:val="center"/>
              <w:rPr>
                <w:rFonts w:ascii="仿宋_GB2312" w:eastAsia="仿宋_GB2312" w:hAnsi="仿宋" w:cs="仿宋"/>
              </w:rPr>
            </w:pPr>
          </w:p>
        </w:tc>
        <w:tc>
          <w:tcPr>
            <w:tcW w:w="446" w:type="pct"/>
            <w:tcBorders>
              <w:top w:val="single" w:sz="4" w:space="0" w:color="auto"/>
            </w:tcBorders>
            <w:vAlign w:val="center"/>
          </w:tcPr>
          <w:p w14:paraId="550E4D6E" w14:textId="77777777" w:rsidR="002A3C0C" w:rsidRDefault="00221B64">
            <w:pPr>
              <w:widowControl/>
              <w:jc w:val="center"/>
              <w:rPr>
                <w:rFonts w:ascii="仿宋_GB2312" w:eastAsia="仿宋_GB2312" w:hAnsi="仿宋" w:cs="仿宋"/>
                <w:kern w:val="0"/>
              </w:rPr>
            </w:pPr>
            <w:r>
              <w:rPr>
                <w:rFonts w:ascii="仿宋_GB2312" w:eastAsia="仿宋_GB2312" w:hAnsi="仿宋" w:cs="仿宋" w:hint="eastAsia"/>
                <w:kern w:val="0"/>
              </w:rPr>
              <w:t>鲜无皮上肉</w:t>
            </w:r>
          </w:p>
        </w:tc>
        <w:tc>
          <w:tcPr>
            <w:tcW w:w="3663" w:type="pct"/>
            <w:tcBorders>
              <w:top w:val="single" w:sz="4" w:space="0" w:color="auto"/>
            </w:tcBorders>
            <w:vAlign w:val="center"/>
          </w:tcPr>
          <w:p w14:paraId="237F6DF5" w14:textId="77777777" w:rsidR="002A3C0C" w:rsidRDefault="00221B64">
            <w:pPr>
              <w:widowControl/>
              <w:rPr>
                <w:rFonts w:ascii="仿宋_GB2312" w:eastAsia="仿宋_GB2312" w:hAnsi="仿宋" w:cs="仿宋"/>
                <w:kern w:val="0"/>
              </w:rPr>
            </w:pPr>
            <w:r>
              <w:rPr>
                <w:rFonts w:ascii="仿宋_GB2312" w:eastAsia="仿宋_GB2312" w:hAnsi="仿宋" w:cs="仿宋"/>
                <w:kern w:val="0"/>
              </w:rPr>
              <w:t>1.</w:t>
            </w:r>
            <w:r>
              <w:rPr>
                <w:rFonts w:ascii="仿宋_GB2312" w:eastAsia="仿宋_GB2312" w:hAnsi="仿宋" w:cs="仿宋" w:hint="eastAsia"/>
                <w:kern w:val="0"/>
              </w:rPr>
              <w:t>不带皮，瘦肉较多，皮下光洁无斑点，脂肪洁白，肌肉有光泽。</w:t>
            </w:r>
          </w:p>
          <w:p w14:paraId="0736D95C" w14:textId="77777777" w:rsidR="002A3C0C" w:rsidRDefault="00221B64">
            <w:pPr>
              <w:widowControl/>
              <w:rPr>
                <w:rFonts w:ascii="仿宋_GB2312" w:eastAsia="仿宋_GB2312" w:hAnsi="仿宋" w:cs="仿宋"/>
                <w:kern w:val="0"/>
              </w:rPr>
            </w:pPr>
            <w:r>
              <w:rPr>
                <w:rFonts w:ascii="仿宋_GB2312" w:eastAsia="仿宋_GB2312" w:hAnsi="仿宋" w:cs="仿宋"/>
                <w:kern w:val="0"/>
              </w:rPr>
              <w:t>2.</w:t>
            </w:r>
            <w:r>
              <w:rPr>
                <w:rFonts w:ascii="仿宋_GB2312" w:eastAsia="仿宋_GB2312" w:hAnsi="仿宋" w:cs="仿宋" w:hint="eastAsia"/>
                <w:kern w:val="0"/>
              </w:rPr>
              <w:t>瘦肉红色均匀，弹性好，外表微湿润，不粘手，无黏液，无注水，无异味。</w:t>
            </w:r>
          </w:p>
          <w:p w14:paraId="4852E0B5" w14:textId="77777777" w:rsidR="002A3C0C" w:rsidRDefault="00221B64">
            <w:pPr>
              <w:widowControl/>
              <w:rPr>
                <w:rFonts w:ascii="仿宋_GB2312" w:eastAsia="仿宋_GB2312" w:hAnsi="仿宋" w:cs="仿宋"/>
                <w:kern w:val="0"/>
              </w:rPr>
            </w:pPr>
            <w:r>
              <w:rPr>
                <w:rFonts w:ascii="仿宋_GB2312" w:eastAsia="仿宋_GB2312" w:hAnsi="仿宋" w:cs="仿宋"/>
                <w:kern w:val="0"/>
              </w:rPr>
              <w:t>3.</w:t>
            </w:r>
            <w:r>
              <w:rPr>
                <w:rFonts w:ascii="仿宋_GB2312" w:eastAsia="仿宋_GB2312" w:hAnsi="仿宋" w:cs="仿宋" w:hint="eastAsia"/>
                <w:kern w:val="0"/>
              </w:rPr>
              <w:t>无种猪肉，无病、死肉，无瘦肉精残留。</w:t>
            </w:r>
          </w:p>
          <w:p w14:paraId="20AC7ACA" w14:textId="77777777" w:rsidR="002A3C0C" w:rsidRDefault="00221B64">
            <w:pPr>
              <w:widowControl/>
              <w:rPr>
                <w:rFonts w:ascii="仿宋_GB2312" w:eastAsia="仿宋_GB2312" w:hAnsi="仿宋" w:cs="仿宋"/>
                <w:kern w:val="0"/>
              </w:rPr>
            </w:pPr>
            <w:r>
              <w:rPr>
                <w:rFonts w:ascii="仿宋_GB2312" w:eastAsia="仿宋_GB2312" w:hAnsi="仿宋" w:cs="仿宋"/>
                <w:kern w:val="0"/>
              </w:rPr>
              <w:t>4.</w:t>
            </w:r>
            <w:r>
              <w:rPr>
                <w:rFonts w:ascii="仿宋_GB2312" w:eastAsia="仿宋_GB2312" w:hAnsi="仿宋" w:cs="仿宋" w:hint="eastAsia"/>
                <w:kern w:val="0"/>
              </w:rPr>
              <w:t>经过检疫检测合格，每批次产品提供</w:t>
            </w:r>
            <w:r>
              <w:rPr>
                <w:rStyle w:val="fontstyle01"/>
                <w:rFonts w:ascii="仿宋_GB2312" w:eastAsia="仿宋_GB2312" w:hAnsi="仿宋" w:cs="仿宋" w:hint="eastAsia"/>
                <w:kern w:val="0"/>
                <w:sz w:val="21"/>
                <w:szCs w:val="21"/>
              </w:rPr>
              <w:t>批次《动物检疫合格证明》《批次肉品品质检验合格证》（猪产品）。</w:t>
            </w:r>
          </w:p>
        </w:tc>
      </w:tr>
      <w:tr w:rsidR="002A3C0C" w14:paraId="57AFB375" w14:textId="77777777">
        <w:trPr>
          <w:trHeight w:hRule="exact" w:val="2169"/>
        </w:trPr>
        <w:tc>
          <w:tcPr>
            <w:tcW w:w="353" w:type="pct"/>
            <w:vAlign w:val="center"/>
          </w:tcPr>
          <w:p w14:paraId="6928368E" w14:textId="77777777" w:rsidR="002A3C0C" w:rsidRDefault="00221B64">
            <w:pPr>
              <w:jc w:val="center"/>
              <w:rPr>
                <w:rFonts w:ascii="仿宋_GB2312" w:eastAsia="仿宋_GB2312" w:hAnsi="仿宋" w:cs="仿宋"/>
              </w:rPr>
            </w:pPr>
            <w:r>
              <w:rPr>
                <w:rFonts w:ascii="仿宋_GB2312" w:eastAsia="仿宋_GB2312" w:hAnsi="仿宋" w:cs="仿宋"/>
              </w:rPr>
              <w:t>3</w:t>
            </w:r>
          </w:p>
        </w:tc>
        <w:tc>
          <w:tcPr>
            <w:tcW w:w="535" w:type="pct"/>
            <w:vMerge/>
            <w:vAlign w:val="center"/>
          </w:tcPr>
          <w:p w14:paraId="523774B0" w14:textId="77777777" w:rsidR="002A3C0C" w:rsidRDefault="002A3C0C">
            <w:pPr>
              <w:jc w:val="center"/>
              <w:rPr>
                <w:rFonts w:ascii="仿宋_GB2312" w:eastAsia="仿宋_GB2312" w:hAnsi="仿宋" w:cs="仿宋"/>
              </w:rPr>
            </w:pPr>
          </w:p>
        </w:tc>
        <w:tc>
          <w:tcPr>
            <w:tcW w:w="446" w:type="pct"/>
            <w:vAlign w:val="center"/>
          </w:tcPr>
          <w:p w14:paraId="066F7E31" w14:textId="77777777" w:rsidR="002A3C0C" w:rsidRDefault="00221B64">
            <w:pPr>
              <w:widowControl/>
              <w:jc w:val="center"/>
              <w:rPr>
                <w:rFonts w:ascii="仿宋_GB2312" w:eastAsia="仿宋_GB2312" w:hAnsi="仿宋" w:cs="仿宋"/>
                <w:kern w:val="0"/>
              </w:rPr>
            </w:pPr>
            <w:r>
              <w:rPr>
                <w:rFonts w:ascii="仿宋_GB2312" w:eastAsia="仿宋_GB2312" w:hAnsi="仿宋" w:cs="仿宋" w:hint="eastAsia"/>
                <w:kern w:val="0"/>
              </w:rPr>
              <w:t>鲜有皮花肉</w:t>
            </w:r>
          </w:p>
        </w:tc>
        <w:tc>
          <w:tcPr>
            <w:tcW w:w="3663" w:type="pct"/>
            <w:vAlign w:val="center"/>
          </w:tcPr>
          <w:p w14:paraId="4830B4EB" w14:textId="77777777" w:rsidR="002A3C0C" w:rsidRDefault="00221B64">
            <w:pPr>
              <w:widowControl/>
              <w:rPr>
                <w:rFonts w:ascii="仿宋_GB2312" w:eastAsia="仿宋_GB2312" w:hAnsi="仿宋" w:cs="仿宋"/>
                <w:kern w:val="0"/>
              </w:rPr>
            </w:pPr>
            <w:r>
              <w:rPr>
                <w:rFonts w:ascii="仿宋_GB2312" w:eastAsia="仿宋_GB2312" w:hAnsi="仿宋" w:cs="仿宋"/>
                <w:kern w:val="0"/>
              </w:rPr>
              <w:t>1.</w:t>
            </w:r>
            <w:r>
              <w:rPr>
                <w:rFonts w:ascii="仿宋_GB2312" w:eastAsia="仿宋_GB2312" w:hAnsi="仿宋" w:cs="仿宋" w:hint="eastAsia"/>
                <w:kern w:val="0"/>
              </w:rPr>
              <w:t>带皮，表皮光洁无斑点，脂肪洁白。</w:t>
            </w:r>
          </w:p>
          <w:p w14:paraId="4A16C71C" w14:textId="77777777" w:rsidR="002A3C0C" w:rsidRDefault="00221B64">
            <w:pPr>
              <w:widowControl/>
              <w:rPr>
                <w:rFonts w:ascii="仿宋_GB2312" w:eastAsia="仿宋_GB2312" w:hAnsi="仿宋" w:cs="仿宋"/>
                <w:kern w:val="0"/>
              </w:rPr>
            </w:pPr>
            <w:r>
              <w:rPr>
                <w:rFonts w:ascii="仿宋_GB2312" w:eastAsia="仿宋_GB2312" w:hAnsi="仿宋" w:cs="仿宋"/>
                <w:kern w:val="0"/>
              </w:rPr>
              <w:t>2.</w:t>
            </w:r>
            <w:r>
              <w:rPr>
                <w:rFonts w:ascii="仿宋_GB2312" w:eastAsia="仿宋_GB2312" w:hAnsi="仿宋" w:cs="仿宋" w:hint="eastAsia"/>
                <w:kern w:val="0"/>
              </w:rPr>
              <w:t>五花层次分明，肥瘦肉厚度相当，弹性好，外表微湿润，不粘手，无黏液，无注水，无异味。</w:t>
            </w:r>
          </w:p>
          <w:p w14:paraId="5CBEAEFA" w14:textId="77777777" w:rsidR="002A3C0C" w:rsidRDefault="00221B64">
            <w:pPr>
              <w:widowControl/>
              <w:rPr>
                <w:rFonts w:ascii="仿宋_GB2312" w:eastAsia="仿宋_GB2312" w:hAnsi="仿宋" w:cs="仿宋"/>
                <w:kern w:val="0"/>
              </w:rPr>
            </w:pPr>
            <w:r>
              <w:rPr>
                <w:rFonts w:ascii="仿宋_GB2312" w:eastAsia="仿宋_GB2312" w:hAnsi="仿宋" w:cs="仿宋"/>
                <w:kern w:val="0"/>
              </w:rPr>
              <w:t>3.</w:t>
            </w:r>
            <w:r>
              <w:rPr>
                <w:rFonts w:ascii="仿宋_GB2312" w:eastAsia="仿宋_GB2312" w:hAnsi="仿宋" w:cs="仿宋" w:hint="eastAsia"/>
                <w:kern w:val="0"/>
              </w:rPr>
              <w:t>无种猪肉，无病、死肉，无瘦肉精残留。</w:t>
            </w:r>
          </w:p>
          <w:p w14:paraId="2CC64422" w14:textId="77777777" w:rsidR="002A3C0C" w:rsidRDefault="00221B64">
            <w:pPr>
              <w:widowControl/>
              <w:rPr>
                <w:rFonts w:ascii="仿宋_GB2312" w:eastAsia="仿宋_GB2312" w:hAnsi="仿宋" w:cs="仿宋"/>
                <w:kern w:val="0"/>
              </w:rPr>
            </w:pPr>
            <w:r>
              <w:rPr>
                <w:rFonts w:ascii="仿宋_GB2312" w:eastAsia="仿宋_GB2312" w:hAnsi="仿宋" w:cs="仿宋"/>
                <w:kern w:val="0"/>
              </w:rPr>
              <w:t>4.</w:t>
            </w:r>
            <w:r>
              <w:rPr>
                <w:rFonts w:ascii="仿宋_GB2312" w:eastAsia="仿宋_GB2312" w:hAnsi="仿宋" w:cs="仿宋" w:hint="eastAsia"/>
                <w:kern w:val="0"/>
              </w:rPr>
              <w:t>经过检疫检测合格，每批次产品提供</w:t>
            </w:r>
            <w:r>
              <w:rPr>
                <w:rStyle w:val="fontstyle01"/>
                <w:rFonts w:ascii="仿宋_GB2312" w:eastAsia="仿宋_GB2312" w:hAnsi="仿宋" w:cs="仿宋" w:hint="eastAsia"/>
                <w:kern w:val="0"/>
                <w:sz w:val="21"/>
                <w:szCs w:val="21"/>
              </w:rPr>
              <w:t>批次《动物检疫合格证明》《批次肉品品质检验合格证》（猪产品）。</w:t>
            </w:r>
          </w:p>
        </w:tc>
      </w:tr>
      <w:tr w:rsidR="002A3C0C" w14:paraId="375E2C16" w14:textId="77777777">
        <w:trPr>
          <w:trHeight w:hRule="exact" w:val="1988"/>
        </w:trPr>
        <w:tc>
          <w:tcPr>
            <w:tcW w:w="353" w:type="pct"/>
            <w:vAlign w:val="center"/>
          </w:tcPr>
          <w:p w14:paraId="61BBE8F7" w14:textId="77777777" w:rsidR="002A3C0C" w:rsidRDefault="00221B64">
            <w:pPr>
              <w:jc w:val="center"/>
              <w:rPr>
                <w:rFonts w:ascii="仿宋_GB2312" w:eastAsia="仿宋_GB2312" w:hAnsi="仿宋" w:cs="仿宋"/>
              </w:rPr>
            </w:pPr>
            <w:r>
              <w:rPr>
                <w:rFonts w:ascii="仿宋_GB2312" w:eastAsia="仿宋_GB2312" w:hAnsi="仿宋" w:cs="仿宋"/>
              </w:rPr>
              <w:lastRenderedPageBreak/>
              <w:t>4</w:t>
            </w:r>
          </w:p>
        </w:tc>
        <w:tc>
          <w:tcPr>
            <w:tcW w:w="535" w:type="pct"/>
            <w:vMerge/>
            <w:vAlign w:val="center"/>
          </w:tcPr>
          <w:p w14:paraId="63A2785A" w14:textId="77777777" w:rsidR="002A3C0C" w:rsidRDefault="002A3C0C">
            <w:pPr>
              <w:jc w:val="center"/>
              <w:rPr>
                <w:rFonts w:ascii="仿宋_GB2312" w:eastAsia="仿宋_GB2312" w:hAnsi="仿宋" w:cs="仿宋"/>
              </w:rPr>
            </w:pPr>
          </w:p>
        </w:tc>
        <w:tc>
          <w:tcPr>
            <w:tcW w:w="446" w:type="pct"/>
            <w:vAlign w:val="center"/>
          </w:tcPr>
          <w:p w14:paraId="0CA01EC4" w14:textId="77777777" w:rsidR="002A3C0C" w:rsidRDefault="00221B64">
            <w:pPr>
              <w:widowControl/>
              <w:jc w:val="center"/>
              <w:rPr>
                <w:rFonts w:ascii="仿宋_GB2312" w:eastAsia="仿宋_GB2312" w:hAnsi="仿宋" w:cs="仿宋"/>
                <w:kern w:val="0"/>
              </w:rPr>
            </w:pPr>
            <w:proofErr w:type="gramStart"/>
            <w:r>
              <w:rPr>
                <w:rFonts w:ascii="仿宋_GB2312" w:eastAsia="仿宋_GB2312" w:hAnsi="仿宋" w:cs="仿宋" w:hint="eastAsia"/>
                <w:kern w:val="0"/>
              </w:rPr>
              <w:t>鲜无皮花</w:t>
            </w:r>
            <w:proofErr w:type="gramEnd"/>
            <w:r>
              <w:rPr>
                <w:rFonts w:ascii="仿宋_GB2312" w:eastAsia="仿宋_GB2312" w:hAnsi="仿宋" w:cs="仿宋" w:hint="eastAsia"/>
                <w:kern w:val="0"/>
              </w:rPr>
              <w:t>肉</w:t>
            </w:r>
          </w:p>
        </w:tc>
        <w:tc>
          <w:tcPr>
            <w:tcW w:w="3663" w:type="pct"/>
            <w:vAlign w:val="center"/>
          </w:tcPr>
          <w:p w14:paraId="511AEAFE" w14:textId="77777777" w:rsidR="002A3C0C" w:rsidRDefault="00221B64">
            <w:pPr>
              <w:widowControl/>
              <w:rPr>
                <w:rFonts w:ascii="仿宋_GB2312" w:eastAsia="仿宋_GB2312" w:hAnsi="仿宋" w:cs="仿宋"/>
                <w:kern w:val="0"/>
              </w:rPr>
            </w:pPr>
            <w:r>
              <w:rPr>
                <w:rFonts w:ascii="仿宋_GB2312" w:eastAsia="仿宋_GB2312" w:hAnsi="仿宋" w:cs="仿宋"/>
                <w:kern w:val="0"/>
              </w:rPr>
              <w:t>1.</w:t>
            </w:r>
            <w:r>
              <w:rPr>
                <w:rFonts w:ascii="仿宋_GB2312" w:eastAsia="仿宋_GB2312" w:hAnsi="仿宋" w:cs="仿宋" w:hint="eastAsia"/>
                <w:kern w:val="0"/>
              </w:rPr>
              <w:t>去皮的肥瘦肉，肌肉与脂肪相间多层。</w:t>
            </w:r>
          </w:p>
          <w:p w14:paraId="4FAA6E13" w14:textId="77777777" w:rsidR="002A3C0C" w:rsidRDefault="00221B64">
            <w:pPr>
              <w:widowControl/>
              <w:rPr>
                <w:rFonts w:ascii="仿宋_GB2312" w:eastAsia="仿宋_GB2312" w:hAnsi="仿宋" w:cs="仿宋"/>
                <w:kern w:val="0"/>
              </w:rPr>
            </w:pPr>
            <w:r>
              <w:rPr>
                <w:rFonts w:ascii="仿宋_GB2312" w:eastAsia="仿宋_GB2312" w:hAnsi="仿宋" w:cs="仿宋"/>
                <w:kern w:val="0"/>
              </w:rPr>
              <w:t>2.</w:t>
            </w:r>
            <w:r>
              <w:rPr>
                <w:rFonts w:ascii="仿宋_GB2312" w:eastAsia="仿宋_GB2312" w:hAnsi="仿宋" w:cs="仿宋" w:hint="eastAsia"/>
                <w:kern w:val="0"/>
              </w:rPr>
              <w:t>新鲜，色泽良好，瘦肉部位颜色鲜红至稍暗红色，有光泽，</w:t>
            </w:r>
            <w:proofErr w:type="gramStart"/>
            <w:r>
              <w:rPr>
                <w:rFonts w:ascii="仿宋_GB2312" w:eastAsia="仿宋_GB2312" w:hAnsi="仿宋" w:cs="仿宋" w:hint="eastAsia"/>
                <w:kern w:val="0"/>
              </w:rPr>
              <w:t>肉表无</w:t>
            </w:r>
            <w:proofErr w:type="gramEnd"/>
            <w:r>
              <w:rPr>
                <w:rFonts w:ascii="仿宋_GB2312" w:eastAsia="仿宋_GB2312" w:hAnsi="仿宋" w:cs="仿宋" w:hint="eastAsia"/>
                <w:kern w:val="0"/>
              </w:rPr>
              <w:t>出水现象、无血块、无血斑，无异味。</w:t>
            </w:r>
          </w:p>
          <w:p w14:paraId="559143E8" w14:textId="77777777" w:rsidR="002A3C0C" w:rsidRDefault="00221B64">
            <w:pPr>
              <w:widowControl/>
              <w:rPr>
                <w:rFonts w:ascii="仿宋_GB2312" w:eastAsia="仿宋_GB2312" w:hAnsi="仿宋" w:cs="仿宋"/>
                <w:kern w:val="0"/>
              </w:rPr>
            </w:pPr>
            <w:r>
              <w:rPr>
                <w:rFonts w:ascii="仿宋_GB2312" w:eastAsia="仿宋_GB2312" w:hAnsi="仿宋" w:cs="仿宋"/>
                <w:kern w:val="0"/>
              </w:rPr>
              <w:t>3.</w:t>
            </w:r>
            <w:r>
              <w:rPr>
                <w:rFonts w:ascii="仿宋_GB2312" w:eastAsia="仿宋_GB2312" w:hAnsi="仿宋" w:cs="仿宋" w:hint="eastAsia"/>
                <w:kern w:val="0"/>
              </w:rPr>
              <w:t>无种猪肉，无病、死肉，无瘦肉精残留。</w:t>
            </w:r>
          </w:p>
          <w:p w14:paraId="71FB00FB" w14:textId="77777777" w:rsidR="002A3C0C" w:rsidRDefault="00221B64">
            <w:pPr>
              <w:widowControl/>
              <w:rPr>
                <w:rFonts w:ascii="仿宋_GB2312" w:eastAsia="仿宋_GB2312" w:hAnsi="仿宋" w:cs="仿宋"/>
                <w:kern w:val="0"/>
              </w:rPr>
            </w:pPr>
            <w:r>
              <w:rPr>
                <w:rFonts w:ascii="仿宋_GB2312" w:eastAsia="仿宋_GB2312" w:hAnsi="仿宋" w:cs="仿宋"/>
                <w:kern w:val="0"/>
              </w:rPr>
              <w:t>4.</w:t>
            </w:r>
            <w:r>
              <w:rPr>
                <w:rFonts w:ascii="仿宋_GB2312" w:eastAsia="仿宋_GB2312" w:hAnsi="仿宋" w:cs="仿宋" w:hint="eastAsia"/>
                <w:kern w:val="0"/>
              </w:rPr>
              <w:t>经过检疫检测合格，每批次产品提供</w:t>
            </w:r>
            <w:r>
              <w:rPr>
                <w:rStyle w:val="fontstyle01"/>
                <w:rFonts w:ascii="仿宋_GB2312" w:eastAsia="仿宋_GB2312" w:hAnsi="仿宋" w:cs="仿宋" w:hint="eastAsia"/>
                <w:kern w:val="0"/>
                <w:sz w:val="21"/>
                <w:szCs w:val="21"/>
              </w:rPr>
              <w:t>批次《动物检疫合格证明》《批次肉品品质检验合格证》（猪产品）。</w:t>
            </w:r>
          </w:p>
        </w:tc>
      </w:tr>
      <w:tr w:rsidR="002A3C0C" w14:paraId="6799DDEF" w14:textId="77777777">
        <w:trPr>
          <w:trHeight w:hRule="exact" w:val="2025"/>
        </w:trPr>
        <w:tc>
          <w:tcPr>
            <w:tcW w:w="353" w:type="pct"/>
            <w:vAlign w:val="center"/>
          </w:tcPr>
          <w:p w14:paraId="51A2C93D" w14:textId="77777777" w:rsidR="002A3C0C" w:rsidRDefault="00221B64">
            <w:pPr>
              <w:jc w:val="center"/>
              <w:rPr>
                <w:rFonts w:ascii="仿宋_GB2312" w:eastAsia="仿宋_GB2312" w:hAnsi="仿宋" w:cs="仿宋"/>
              </w:rPr>
            </w:pPr>
            <w:r>
              <w:rPr>
                <w:rFonts w:ascii="仿宋_GB2312" w:eastAsia="仿宋_GB2312" w:hAnsi="仿宋" w:cs="仿宋"/>
              </w:rPr>
              <w:lastRenderedPageBreak/>
              <w:t>5</w:t>
            </w:r>
          </w:p>
        </w:tc>
        <w:tc>
          <w:tcPr>
            <w:tcW w:w="535" w:type="pct"/>
            <w:vMerge/>
            <w:vAlign w:val="center"/>
          </w:tcPr>
          <w:p w14:paraId="2470E3FA" w14:textId="77777777" w:rsidR="002A3C0C" w:rsidRDefault="002A3C0C">
            <w:pPr>
              <w:jc w:val="center"/>
              <w:rPr>
                <w:rFonts w:ascii="仿宋_GB2312" w:eastAsia="仿宋_GB2312" w:hAnsi="仿宋" w:cs="仿宋"/>
              </w:rPr>
            </w:pPr>
          </w:p>
        </w:tc>
        <w:tc>
          <w:tcPr>
            <w:tcW w:w="446" w:type="pct"/>
            <w:vAlign w:val="center"/>
          </w:tcPr>
          <w:p w14:paraId="6848D6E0" w14:textId="77777777" w:rsidR="002A3C0C" w:rsidRDefault="00221B64">
            <w:pPr>
              <w:widowControl/>
              <w:jc w:val="center"/>
              <w:rPr>
                <w:rFonts w:ascii="仿宋_GB2312" w:eastAsia="仿宋_GB2312" w:hAnsi="仿宋" w:cs="仿宋"/>
                <w:kern w:val="0"/>
              </w:rPr>
            </w:pPr>
            <w:proofErr w:type="gramStart"/>
            <w:r>
              <w:rPr>
                <w:rFonts w:ascii="仿宋_GB2312" w:eastAsia="仿宋_GB2312" w:hAnsi="仿宋" w:cs="仿宋" w:hint="eastAsia"/>
                <w:kern w:val="0"/>
              </w:rPr>
              <w:t>鲜梅肉</w:t>
            </w:r>
            <w:proofErr w:type="gramEnd"/>
          </w:p>
        </w:tc>
        <w:tc>
          <w:tcPr>
            <w:tcW w:w="3663" w:type="pct"/>
            <w:vAlign w:val="center"/>
          </w:tcPr>
          <w:p w14:paraId="5CBA0139" w14:textId="77777777" w:rsidR="002A3C0C" w:rsidRDefault="00221B64">
            <w:pPr>
              <w:widowControl/>
              <w:rPr>
                <w:rFonts w:ascii="仿宋_GB2312" w:eastAsia="仿宋_GB2312" w:hAnsi="仿宋" w:cs="仿宋"/>
                <w:kern w:val="0"/>
              </w:rPr>
            </w:pPr>
            <w:r>
              <w:rPr>
                <w:rFonts w:ascii="仿宋_GB2312" w:eastAsia="仿宋_GB2312" w:hAnsi="仿宋" w:cs="仿宋"/>
                <w:kern w:val="0"/>
              </w:rPr>
              <w:t>1.</w:t>
            </w:r>
            <w:r>
              <w:rPr>
                <w:rFonts w:ascii="仿宋_GB2312" w:eastAsia="仿宋_GB2312" w:hAnsi="仿宋" w:cs="仿宋" w:hint="eastAsia"/>
                <w:kern w:val="0"/>
              </w:rPr>
              <w:t>颜色呈鲜红或者粉红色，红色均匀，有光泽，外表微湿润或微干。</w:t>
            </w:r>
          </w:p>
          <w:p w14:paraId="0E7A8B7E" w14:textId="77777777" w:rsidR="002A3C0C" w:rsidRDefault="00221B64">
            <w:pPr>
              <w:widowControl/>
              <w:rPr>
                <w:rFonts w:ascii="仿宋_GB2312" w:eastAsia="仿宋_GB2312" w:hAnsi="仿宋" w:cs="仿宋"/>
                <w:kern w:val="0"/>
              </w:rPr>
            </w:pPr>
            <w:r>
              <w:rPr>
                <w:rFonts w:ascii="仿宋_GB2312" w:eastAsia="仿宋_GB2312" w:hAnsi="仿宋" w:cs="仿宋"/>
                <w:kern w:val="0"/>
              </w:rPr>
              <w:t>2.</w:t>
            </w:r>
            <w:r>
              <w:rPr>
                <w:rFonts w:ascii="仿宋_GB2312" w:eastAsia="仿宋_GB2312" w:hAnsi="仿宋" w:cs="仿宋" w:hint="eastAsia"/>
                <w:kern w:val="0"/>
              </w:rPr>
              <w:t>肉质弹性好，不粘手，无黏液，无注水，无异味。</w:t>
            </w:r>
          </w:p>
          <w:p w14:paraId="24C076CF" w14:textId="77777777" w:rsidR="002A3C0C" w:rsidRDefault="00221B64">
            <w:pPr>
              <w:widowControl/>
              <w:rPr>
                <w:rFonts w:ascii="仿宋_GB2312" w:eastAsia="仿宋_GB2312" w:hAnsi="仿宋" w:cs="仿宋"/>
                <w:kern w:val="0"/>
              </w:rPr>
            </w:pPr>
            <w:r>
              <w:rPr>
                <w:rFonts w:ascii="仿宋_GB2312" w:eastAsia="仿宋_GB2312" w:hAnsi="仿宋" w:cs="仿宋"/>
                <w:kern w:val="0"/>
              </w:rPr>
              <w:t>3.</w:t>
            </w:r>
            <w:r>
              <w:rPr>
                <w:rFonts w:ascii="仿宋_GB2312" w:eastAsia="仿宋_GB2312" w:hAnsi="仿宋" w:cs="仿宋" w:hint="eastAsia"/>
                <w:kern w:val="0"/>
              </w:rPr>
              <w:t>无种猪肉，无病、死肉，无瘦肉精残留。</w:t>
            </w:r>
          </w:p>
          <w:p w14:paraId="4A4AB5F3" w14:textId="77777777" w:rsidR="002A3C0C" w:rsidRDefault="00221B64">
            <w:pPr>
              <w:widowControl/>
              <w:rPr>
                <w:rFonts w:ascii="仿宋_GB2312" w:eastAsia="仿宋_GB2312" w:hAnsi="仿宋" w:cs="仿宋"/>
                <w:kern w:val="0"/>
              </w:rPr>
            </w:pPr>
            <w:r>
              <w:rPr>
                <w:rFonts w:ascii="仿宋_GB2312" w:eastAsia="仿宋_GB2312" w:hAnsi="仿宋" w:cs="仿宋"/>
                <w:kern w:val="0"/>
              </w:rPr>
              <w:t>4.</w:t>
            </w:r>
            <w:r>
              <w:rPr>
                <w:rFonts w:ascii="仿宋_GB2312" w:eastAsia="仿宋_GB2312" w:hAnsi="仿宋" w:cs="仿宋" w:hint="eastAsia"/>
                <w:kern w:val="0"/>
              </w:rPr>
              <w:t>经过检疫检测合格，每批次产品提供</w:t>
            </w:r>
            <w:r>
              <w:rPr>
                <w:rStyle w:val="fontstyle01"/>
                <w:rFonts w:ascii="仿宋_GB2312" w:eastAsia="仿宋_GB2312" w:hAnsi="仿宋" w:cs="仿宋" w:hint="eastAsia"/>
                <w:kern w:val="0"/>
                <w:sz w:val="21"/>
                <w:szCs w:val="21"/>
              </w:rPr>
              <w:t>批次《动物检疫合格证明》《批次肉品品质检验合格证》（猪产品）。</w:t>
            </w:r>
          </w:p>
        </w:tc>
      </w:tr>
      <w:tr w:rsidR="002A3C0C" w14:paraId="66768D0E" w14:textId="77777777">
        <w:trPr>
          <w:trHeight w:hRule="exact" w:val="2611"/>
        </w:trPr>
        <w:tc>
          <w:tcPr>
            <w:tcW w:w="353" w:type="pct"/>
            <w:vAlign w:val="center"/>
          </w:tcPr>
          <w:p w14:paraId="3C110B11" w14:textId="77777777" w:rsidR="002A3C0C" w:rsidRDefault="00221B64">
            <w:pPr>
              <w:jc w:val="center"/>
              <w:rPr>
                <w:rFonts w:ascii="仿宋_GB2312" w:eastAsia="仿宋_GB2312" w:hAnsi="仿宋" w:cs="仿宋"/>
              </w:rPr>
            </w:pPr>
            <w:r>
              <w:rPr>
                <w:rFonts w:ascii="仿宋_GB2312" w:eastAsia="仿宋_GB2312" w:hAnsi="仿宋" w:cs="仿宋"/>
              </w:rPr>
              <w:t>6</w:t>
            </w:r>
          </w:p>
        </w:tc>
        <w:tc>
          <w:tcPr>
            <w:tcW w:w="535" w:type="pct"/>
            <w:vMerge/>
            <w:vAlign w:val="center"/>
          </w:tcPr>
          <w:p w14:paraId="6C807159" w14:textId="77777777" w:rsidR="002A3C0C" w:rsidRDefault="002A3C0C">
            <w:pPr>
              <w:jc w:val="center"/>
              <w:rPr>
                <w:rFonts w:ascii="仿宋_GB2312" w:eastAsia="仿宋_GB2312" w:hAnsi="仿宋" w:cs="仿宋"/>
              </w:rPr>
            </w:pPr>
          </w:p>
        </w:tc>
        <w:tc>
          <w:tcPr>
            <w:tcW w:w="446" w:type="pct"/>
            <w:vAlign w:val="center"/>
          </w:tcPr>
          <w:p w14:paraId="72435C4F" w14:textId="77777777" w:rsidR="002A3C0C" w:rsidRDefault="00221B64">
            <w:pPr>
              <w:widowControl/>
              <w:jc w:val="center"/>
              <w:rPr>
                <w:rFonts w:ascii="仿宋_GB2312" w:eastAsia="仿宋_GB2312" w:hAnsi="仿宋" w:cs="仿宋"/>
                <w:kern w:val="0"/>
              </w:rPr>
            </w:pPr>
            <w:r>
              <w:rPr>
                <w:rFonts w:ascii="仿宋_GB2312" w:eastAsia="仿宋_GB2312" w:hAnsi="仿宋" w:cs="仿宋" w:hint="eastAsia"/>
                <w:kern w:val="0"/>
              </w:rPr>
              <w:t>鲜排骨</w:t>
            </w:r>
          </w:p>
        </w:tc>
        <w:tc>
          <w:tcPr>
            <w:tcW w:w="3663" w:type="pct"/>
            <w:vAlign w:val="center"/>
          </w:tcPr>
          <w:p w14:paraId="4C6D52FD" w14:textId="77777777" w:rsidR="002A3C0C" w:rsidRDefault="00221B64">
            <w:pPr>
              <w:widowControl/>
              <w:rPr>
                <w:rFonts w:ascii="仿宋_GB2312" w:eastAsia="仿宋_GB2312" w:hAnsi="仿宋" w:cs="仿宋"/>
                <w:kern w:val="0"/>
              </w:rPr>
            </w:pPr>
            <w:r>
              <w:rPr>
                <w:rFonts w:ascii="仿宋_GB2312" w:eastAsia="仿宋_GB2312" w:hAnsi="仿宋" w:cs="仿宋"/>
                <w:kern w:val="0"/>
              </w:rPr>
              <w:t>1.</w:t>
            </w:r>
            <w:r>
              <w:rPr>
                <w:rFonts w:ascii="仿宋_GB2312" w:eastAsia="仿宋_GB2312" w:hAnsi="仿宋" w:cs="仿宋" w:hint="eastAsia"/>
                <w:kern w:val="0"/>
              </w:rPr>
              <w:t>色泽光润，颜色淡红，肉质有弹性，外表微湿润或微干，不粘手，无黏液，无注水，无异味。</w:t>
            </w:r>
          </w:p>
          <w:p w14:paraId="79A0A7D2" w14:textId="77777777" w:rsidR="002A3C0C" w:rsidRDefault="00221B64">
            <w:pPr>
              <w:widowControl/>
              <w:rPr>
                <w:rFonts w:ascii="仿宋_GB2312" w:eastAsia="仿宋_GB2312" w:hAnsi="仿宋" w:cs="仿宋"/>
                <w:kern w:val="0"/>
              </w:rPr>
            </w:pPr>
            <w:r>
              <w:rPr>
                <w:rFonts w:ascii="仿宋_GB2312" w:eastAsia="仿宋_GB2312" w:hAnsi="仿宋" w:cs="仿宋"/>
                <w:kern w:val="0"/>
              </w:rPr>
              <w:t>2.</w:t>
            </w:r>
            <w:r>
              <w:rPr>
                <w:rFonts w:ascii="仿宋_GB2312" w:eastAsia="仿宋_GB2312" w:hAnsi="仿宋" w:cs="仿宋" w:hint="eastAsia"/>
                <w:kern w:val="0"/>
              </w:rPr>
              <w:t>不粘连颈骨、脊骨和过多赘肉。</w:t>
            </w:r>
          </w:p>
          <w:p w14:paraId="7DD0E641" w14:textId="77777777" w:rsidR="002A3C0C" w:rsidRDefault="00221B64">
            <w:pPr>
              <w:widowControl/>
              <w:rPr>
                <w:rFonts w:ascii="仿宋_GB2312" w:eastAsia="仿宋_GB2312" w:hAnsi="仿宋" w:cs="仿宋"/>
                <w:kern w:val="0"/>
              </w:rPr>
            </w:pPr>
            <w:r>
              <w:rPr>
                <w:rFonts w:ascii="仿宋_GB2312" w:eastAsia="仿宋_GB2312" w:hAnsi="仿宋" w:cs="仿宋"/>
                <w:kern w:val="0"/>
              </w:rPr>
              <w:t>3.</w:t>
            </w:r>
            <w:r>
              <w:rPr>
                <w:rFonts w:ascii="仿宋_GB2312" w:eastAsia="仿宋_GB2312" w:hAnsi="仿宋" w:cs="仿宋" w:hint="eastAsia"/>
                <w:kern w:val="0"/>
              </w:rPr>
              <w:t>无种猪骨，无病、死猪骨，无瘦肉精残留。</w:t>
            </w:r>
          </w:p>
          <w:p w14:paraId="23DA26C0" w14:textId="77777777" w:rsidR="002A3C0C" w:rsidRDefault="00221B64">
            <w:pPr>
              <w:widowControl/>
              <w:rPr>
                <w:rFonts w:ascii="仿宋_GB2312" w:eastAsia="仿宋_GB2312" w:hAnsi="仿宋" w:cs="仿宋"/>
                <w:kern w:val="0"/>
              </w:rPr>
            </w:pPr>
            <w:r>
              <w:rPr>
                <w:rFonts w:ascii="仿宋_GB2312" w:eastAsia="仿宋_GB2312" w:hAnsi="仿宋" w:cs="仿宋"/>
                <w:kern w:val="0"/>
              </w:rPr>
              <w:t>4.</w:t>
            </w:r>
            <w:r>
              <w:rPr>
                <w:rFonts w:ascii="仿宋_GB2312" w:eastAsia="仿宋_GB2312" w:hAnsi="仿宋" w:cs="仿宋" w:hint="eastAsia"/>
                <w:kern w:val="0"/>
              </w:rPr>
              <w:t>经过检疫检测合格，每批次产品提供</w:t>
            </w:r>
            <w:r>
              <w:rPr>
                <w:rStyle w:val="fontstyle01"/>
                <w:rFonts w:ascii="仿宋_GB2312" w:eastAsia="仿宋_GB2312" w:hAnsi="仿宋" w:cs="仿宋" w:hint="eastAsia"/>
                <w:kern w:val="0"/>
                <w:sz w:val="21"/>
                <w:szCs w:val="21"/>
              </w:rPr>
              <w:t>批次《动物检疫合格证明》《批次肉品品质检验合格证》（猪产品）。</w:t>
            </w:r>
          </w:p>
        </w:tc>
      </w:tr>
    </w:tbl>
    <w:p w14:paraId="58F12C67"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7.</w:t>
      </w:r>
      <w:r>
        <w:rPr>
          <w:rFonts w:ascii="仿宋_GB2312" w:eastAsia="仿宋_GB2312" w:hAnsi="仿宋" w:cs="仿宋" w:hint="eastAsia"/>
          <w:color w:val="000000"/>
          <w:sz w:val="28"/>
          <w:szCs w:val="28"/>
        </w:rPr>
        <w:t>冻品类</w:t>
      </w:r>
    </w:p>
    <w:p w14:paraId="6B2ACE77"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spacing w:val="-4"/>
          <w:sz w:val="28"/>
          <w:szCs w:val="28"/>
        </w:rPr>
      </w:pPr>
      <w:r>
        <w:rPr>
          <w:rFonts w:ascii="仿宋_GB2312" w:eastAsia="仿宋_GB2312" w:hAnsi="仿宋" w:cs="仿宋"/>
          <w:color w:val="000000"/>
          <w:sz w:val="28"/>
          <w:szCs w:val="28"/>
        </w:rPr>
        <w:t>7.1</w:t>
      </w:r>
      <w:r>
        <w:rPr>
          <w:rFonts w:ascii="仿宋_GB2312" w:eastAsia="仿宋_GB2312" w:hAnsi="仿宋" w:cs="仿宋" w:hint="eastAsia"/>
          <w:color w:val="000000"/>
          <w:sz w:val="28"/>
          <w:szCs w:val="28"/>
        </w:rPr>
        <w:t>冻品</w:t>
      </w:r>
      <w:r>
        <w:rPr>
          <w:rFonts w:ascii="仿宋_GB2312" w:eastAsia="仿宋_GB2312" w:hAnsi="仿宋" w:cs="仿宋" w:hint="eastAsia"/>
          <w:spacing w:val="-4"/>
          <w:sz w:val="28"/>
          <w:szCs w:val="28"/>
        </w:rPr>
        <w:t>类相关质量标准</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2"/>
        <w:gridCol w:w="927"/>
        <w:gridCol w:w="1478"/>
        <w:gridCol w:w="6467"/>
      </w:tblGrid>
      <w:tr w:rsidR="002A3C0C" w14:paraId="6478B266" w14:textId="77777777">
        <w:trPr>
          <w:trHeight w:hRule="exact" w:val="647"/>
        </w:trPr>
        <w:tc>
          <w:tcPr>
            <w:tcW w:w="390" w:type="pct"/>
            <w:vMerge w:val="restart"/>
            <w:vAlign w:val="center"/>
          </w:tcPr>
          <w:p w14:paraId="7B0CC2D9" w14:textId="77777777" w:rsidR="002A3C0C" w:rsidRDefault="00221B64">
            <w:pPr>
              <w:jc w:val="center"/>
              <w:rPr>
                <w:rFonts w:ascii="仿宋_GB2312" w:eastAsia="仿宋_GB2312" w:hAnsi="仿宋" w:cs="仿宋"/>
                <w:b/>
              </w:rPr>
            </w:pPr>
            <w:r>
              <w:rPr>
                <w:rFonts w:ascii="仿宋_GB2312" w:eastAsia="仿宋_GB2312" w:hAnsi="仿宋" w:cs="仿宋" w:hint="eastAsia"/>
                <w:b/>
              </w:rPr>
              <w:t>序号</w:t>
            </w:r>
          </w:p>
        </w:tc>
        <w:tc>
          <w:tcPr>
            <w:tcW w:w="481" w:type="pct"/>
            <w:vMerge w:val="restart"/>
            <w:vAlign w:val="center"/>
          </w:tcPr>
          <w:p w14:paraId="339C02A2" w14:textId="77777777" w:rsidR="002A3C0C" w:rsidRDefault="00221B64">
            <w:pPr>
              <w:jc w:val="center"/>
              <w:rPr>
                <w:rFonts w:ascii="仿宋_GB2312" w:eastAsia="仿宋_GB2312" w:hAnsi="仿宋" w:cs="仿宋"/>
                <w:b/>
              </w:rPr>
            </w:pPr>
            <w:r>
              <w:rPr>
                <w:rFonts w:ascii="仿宋_GB2312" w:eastAsia="仿宋_GB2312" w:hAnsi="仿宋" w:cs="仿宋" w:hint="eastAsia"/>
                <w:b/>
              </w:rPr>
              <w:t>品</w:t>
            </w:r>
            <w:r>
              <w:rPr>
                <w:rFonts w:ascii="仿宋_GB2312" w:eastAsia="仿宋_GB2312" w:hAnsi="仿宋" w:cs="仿宋"/>
                <w:b/>
              </w:rPr>
              <w:t xml:space="preserve"> </w:t>
            </w:r>
            <w:r>
              <w:rPr>
                <w:rFonts w:ascii="仿宋_GB2312" w:eastAsia="仿宋_GB2312" w:hAnsi="仿宋" w:cs="仿宋" w:hint="eastAsia"/>
                <w:b/>
              </w:rPr>
              <w:t>名</w:t>
            </w:r>
          </w:p>
        </w:tc>
        <w:tc>
          <w:tcPr>
            <w:tcW w:w="768" w:type="pct"/>
            <w:vMerge w:val="restart"/>
            <w:vAlign w:val="center"/>
          </w:tcPr>
          <w:p w14:paraId="031DC7D0" w14:textId="77777777" w:rsidR="002A3C0C" w:rsidRDefault="00221B64">
            <w:pPr>
              <w:jc w:val="center"/>
              <w:rPr>
                <w:rFonts w:ascii="仿宋_GB2312" w:eastAsia="仿宋_GB2312" w:hAnsi="仿宋" w:cs="仿宋"/>
                <w:b/>
              </w:rPr>
            </w:pPr>
            <w:r>
              <w:rPr>
                <w:rFonts w:ascii="仿宋_GB2312" w:eastAsia="仿宋_GB2312" w:hAnsi="仿宋" w:cs="仿宋" w:hint="eastAsia"/>
                <w:b/>
              </w:rPr>
              <w:t>列举品类</w:t>
            </w:r>
          </w:p>
        </w:tc>
        <w:tc>
          <w:tcPr>
            <w:tcW w:w="3359" w:type="pct"/>
            <w:vMerge w:val="restart"/>
            <w:vAlign w:val="center"/>
          </w:tcPr>
          <w:p w14:paraId="28872A91" w14:textId="77777777" w:rsidR="002A3C0C" w:rsidRDefault="00221B64">
            <w:pPr>
              <w:jc w:val="center"/>
              <w:rPr>
                <w:rFonts w:ascii="仿宋_GB2312" w:eastAsia="仿宋_GB2312" w:hAnsi="仿宋" w:cs="仿宋"/>
                <w:b/>
              </w:rPr>
            </w:pPr>
            <w:r>
              <w:rPr>
                <w:rFonts w:ascii="仿宋_GB2312" w:eastAsia="仿宋_GB2312" w:hAnsi="仿宋" w:cs="仿宋" w:hint="eastAsia"/>
                <w:b/>
              </w:rPr>
              <w:t>质量要求</w:t>
            </w:r>
          </w:p>
        </w:tc>
      </w:tr>
      <w:tr w:rsidR="002A3C0C" w14:paraId="12D6AA75" w14:textId="77777777">
        <w:trPr>
          <w:trHeight w:hRule="exact" w:val="90"/>
        </w:trPr>
        <w:tc>
          <w:tcPr>
            <w:tcW w:w="390" w:type="pct"/>
            <w:vMerge/>
            <w:tcBorders>
              <w:bottom w:val="single" w:sz="4" w:space="0" w:color="auto"/>
            </w:tcBorders>
            <w:vAlign w:val="center"/>
          </w:tcPr>
          <w:p w14:paraId="0560ECF8" w14:textId="77777777" w:rsidR="002A3C0C" w:rsidRDefault="002A3C0C">
            <w:pPr>
              <w:jc w:val="center"/>
              <w:rPr>
                <w:rFonts w:ascii="仿宋_GB2312" w:eastAsia="仿宋_GB2312" w:hAnsi="仿宋" w:cs="仿宋"/>
              </w:rPr>
            </w:pPr>
          </w:p>
        </w:tc>
        <w:tc>
          <w:tcPr>
            <w:tcW w:w="481" w:type="pct"/>
            <w:vMerge/>
            <w:tcBorders>
              <w:bottom w:val="single" w:sz="4" w:space="0" w:color="auto"/>
            </w:tcBorders>
            <w:vAlign w:val="center"/>
          </w:tcPr>
          <w:p w14:paraId="726F8782" w14:textId="77777777" w:rsidR="002A3C0C" w:rsidRDefault="002A3C0C">
            <w:pPr>
              <w:jc w:val="center"/>
              <w:rPr>
                <w:rFonts w:ascii="仿宋_GB2312" w:eastAsia="仿宋_GB2312" w:hAnsi="仿宋" w:cs="仿宋"/>
              </w:rPr>
            </w:pPr>
          </w:p>
        </w:tc>
        <w:tc>
          <w:tcPr>
            <w:tcW w:w="768" w:type="pct"/>
            <w:vMerge/>
            <w:tcBorders>
              <w:bottom w:val="single" w:sz="4" w:space="0" w:color="auto"/>
            </w:tcBorders>
            <w:vAlign w:val="center"/>
          </w:tcPr>
          <w:p w14:paraId="3BAE86E1" w14:textId="77777777" w:rsidR="002A3C0C" w:rsidRDefault="002A3C0C">
            <w:pPr>
              <w:jc w:val="center"/>
              <w:rPr>
                <w:rFonts w:ascii="仿宋_GB2312" w:eastAsia="仿宋_GB2312" w:hAnsi="仿宋" w:cs="仿宋"/>
              </w:rPr>
            </w:pPr>
          </w:p>
        </w:tc>
        <w:tc>
          <w:tcPr>
            <w:tcW w:w="3359" w:type="pct"/>
            <w:vMerge/>
            <w:tcBorders>
              <w:bottom w:val="single" w:sz="4" w:space="0" w:color="auto"/>
            </w:tcBorders>
            <w:vAlign w:val="center"/>
          </w:tcPr>
          <w:p w14:paraId="31793AEF" w14:textId="77777777" w:rsidR="002A3C0C" w:rsidRDefault="002A3C0C">
            <w:pPr>
              <w:jc w:val="center"/>
              <w:rPr>
                <w:rFonts w:ascii="仿宋_GB2312" w:eastAsia="仿宋_GB2312" w:hAnsi="仿宋" w:cs="仿宋"/>
              </w:rPr>
            </w:pPr>
          </w:p>
        </w:tc>
      </w:tr>
      <w:tr w:rsidR="002A3C0C" w14:paraId="78E7D8E8" w14:textId="77777777">
        <w:trPr>
          <w:trHeight w:val="1310"/>
        </w:trPr>
        <w:tc>
          <w:tcPr>
            <w:tcW w:w="390" w:type="pct"/>
            <w:tcBorders>
              <w:top w:val="single" w:sz="4" w:space="0" w:color="auto"/>
              <w:left w:val="single" w:sz="4" w:space="0" w:color="auto"/>
              <w:bottom w:val="single" w:sz="4" w:space="0" w:color="auto"/>
              <w:right w:val="single" w:sz="4" w:space="0" w:color="auto"/>
            </w:tcBorders>
            <w:vAlign w:val="center"/>
          </w:tcPr>
          <w:p w14:paraId="505616DB" w14:textId="77777777" w:rsidR="002A3C0C" w:rsidRDefault="00221B64">
            <w:pPr>
              <w:jc w:val="center"/>
              <w:rPr>
                <w:rFonts w:ascii="仿宋_GB2312" w:eastAsia="仿宋_GB2312" w:hAnsi="仿宋" w:cs="仿宋"/>
              </w:rPr>
            </w:pPr>
            <w:r>
              <w:rPr>
                <w:rFonts w:ascii="仿宋_GB2312" w:eastAsia="仿宋_GB2312" w:hAnsi="仿宋" w:cs="仿宋"/>
              </w:rPr>
              <w:t>1</w:t>
            </w:r>
          </w:p>
        </w:tc>
        <w:tc>
          <w:tcPr>
            <w:tcW w:w="481" w:type="pct"/>
            <w:vMerge w:val="restart"/>
            <w:tcBorders>
              <w:top w:val="single" w:sz="4" w:space="0" w:color="auto"/>
              <w:left w:val="single" w:sz="4" w:space="0" w:color="auto"/>
              <w:bottom w:val="single" w:sz="4" w:space="0" w:color="auto"/>
              <w:right w:val="single" w:sz="4" w:space="0" w:color="auto"/>
            </w:tcBorders>
            <w:vAlign w:val="center"/>
          </w:tcPr>
          <w:p w14:paraId="11B7ACEC" w14:textId="77777777" w:rsidR="002A3C0C" w:rsidRDefault="00221B64">
            <w:pPr>
              <w:jc w:val="left"/>
              <w:rPr>
                <w:rFonts w:ascii="仿宋_GB2312" w:eastAsia="仿宋_GB2312" w:hAnsi="仿宋" w:cs="仿宋"/>
              </w:rPr>
            </w:pPr>
            <w:r>
              <w:rPr>
                <w:rFonts w:ascii="仿宋_GB2312" w:eastAsia="仿宋_GB2312" w:hAnsi="仿宋" w:cs="仿宋" w:hint="eastAsia"/>
              </w:rPr>
              <w:t>冻品类</w:t>
            </w:r>
          </w:p>
        </w:tc>
        <w:tc>
          <w:tcPr>
            <w:tcW w:w="768" w:type="pct"/>
            <w:tcBorders>
              <w:top w:val="single" w:sz="4" w:space="0" w:color="auto"/>
              <w:left w:val="single" w:sz="4" w:space="0" w:color="auto"/>
              <w:bottom w:val="single" w:sz="4" w:space="0" w:color="auto"/>
              <w:right w:val="single" w:sz="4" w:space="0" w:color="auto"/>
            </w:tcBorders>
            <w:vAlign w:val="center"/>
          </w:tcPr>
          <w:p w14:paraId="4E7199A6" w14:textId="77777777" w:rsidR="002A3C0C" w:rsidRDefault="00221B64">
            <w:pPr>
              <w:widowControl/>
              <w:jc w:val="left"/>
              <w:rPr>
                <w:rFonts w:ascii="仿宋_GB2312" w:eastAsia="仿宋_GB2312" w:hAnsi="仿宋" w:cs="仿宋"/>
                <w:kern w:val="0"/>
              </w:rPr>
            </w:pPr>
            <w:r>
              <w:rPr>
                <w:rFonts w:ascii="仿宋_GB2312" w:eastAsia="仿宋_GB2312" w:hAnsi="仿宋" w:cs="仿宋" w:hint="eastAsia"/>
                <w:kern w:val="0"/>
              </w:rPr>
              <w:t>冻禽类产品</w:t>
            </w:r>
          </w:p>
        </w:tc>
        <w:tc>
          <w:tcPr>
            <w:tcW w:w="3359" w:type="pct"/>
            <w:tcBorders>
              <w:top w:val="single" w:sz="4" w:space="0" w:color="auto"/>
              <w:left w:val="single" w:sz="4" w:space="0" w:color="auto"/>
              <w:bottom w:val="single" w:sz="4" w:space="0" w:color="auto"/>
              <w:right w:val="single" w:sz="4" w:space="0" w:color="auto"/>
            </w:tcBorders>
            <w:vAlign w:val="center"/>
          </w:tcPr>
          <w:p w14:paraId="77204CD1" w14:textId="77777777" w:rsidR="002A3C0C" w:rsidRDefault="00221B64">
            <w:pPr>
              <w:widowControl/>
              <w:jc w:val="left"/>
              <w:rPr>
                <w:rFonts w:ascii="仿宋_GB2312" w:eastAsia="仿宋_GB2312" w:hAnsi="仿宋" w:cs="仿宋"/>
                <w:kern w:val="0"/>
              </w:rPr>
            </w:pPr>
            <w:r>
              <w:rPr>
                <w:rFonts w:ascii="仿宋_GB2312" w:eastAsia="仿宋_GB2312" w:hAnsi="仿宋" w:cs="仿宋" w:hint="eastAsia"/>
                <w:kern w:val="0"/>
              </w:rPr>
              <w:t>感官：皮肤有光泽，肌肉切面有光泽，并</w:t>
            </w:r>
            <w:proofErr w:type="gramStart"/>
            <w:r>
              <w:rPr>
                <w:rFonts w:ascii="仿宋_GB2312" w:eastAsia="仿宋_GB2312" w:hAnsi="仿宋" w:cs="仿宋" w:hint="eastAsia"/>
                <w:kern w:val="0"/>
              </w:rPr>
              <w:t>有该禽固有</w:t>
            </w:r>
            <w:proofErr w:type="gramEnd"/>
            <w:r>
              <w:rPr>
                <w:rFonts w:ascii="仿宋_GB2312" w:eastAsia="仿宋_GB2312" w:hAnsi="仿宋" w:cs="仿宋" w:hint="eastAsia"/>
                <w:kern w:val="0"/>
              </w:rPr>
              <w:t>色泽，有弹性，肌肉指压后的凹陷立即恢复；</w:t>
            </w:r>
            <w:proofErr w:type="gramStart"/>
            <w:r>
              <w:rPr>
                <w:rFonts w:ascii="仿宋_GB2312" w:eastAsia="仿宋_GB2312" w:hAnsi="仿宋" w:cs="仿宋" w:hint="eastAsia"/>
                <w:kern w:val="0"/>
              </w:rPr>
              <w:t>具有该禽固有</w:t>
            </w:r>
            <w:proofErr w:type="gramEnd"/>
            <w:r>
              <w:rPr>
                <w:rFonts w:ascii="仿宋_GB2312" w:eastAsia="仿宋_GB2312" w:hAnsi="仿宋" w:cs="仿宋" w:hint="eastAsia"/>
                <w:kern w:val="0"/>
              </w:rPr>
              <w:t>的气味，煮沸后肉汤透明澄清、脂肪团聚于表面，具固有香味。无正常视力可见外来异物。</w:t>
            </w:r>
          </w:p>
          <w:p w14:paraId="2D2FF420" w14:textId="77777777" w:rsidR="002A3C0C" w:rsidRDefault="00221B64">
            <w:pPr>
              <w:widowControl/>
              <w:jc w:val="left"/>
              <w:rPr>
                <w:rFonts w:ascii="仿宋_GB2312" w:eastAsia="仿宋_GB2312" w:hAnsi="仿宋" w:cs="仿宋"/>
                <w:kern w:val="0"/>
              </w:rPr>
            </w:pPr>
            <w:r>
              <w:rPr>
                <w:rFonts w:ascii="仿宋_GB2312" w:eastAsia="仿宋_GB2312" w:hAnsi="仿宋" w:cs="仿宋" w:hint="eastAsia"/>
                <w:kern w:val="0"/>
              </w:rPr>
              <w:t>经过检疫检测合格，每批次产品提供《动物检验合格证明》。</w:t>
            </w:r>
          </w:p>
          <w:p w14:paraId="23B52F64" w14:textId="77777777" w:rsidR="002A3C0C" w:rsidRDefault="00221B64">
            <w:pPr>
              <w:widowControl/>
              <w:jc w:val="left"/>
              <w:rPr>
                <w:rFonts w:ascii="仿宋_GB2312" w:eastAsia="仿宋_GB2312" w:hAnsi="仿宋" w:cs="仿宋"/>
                <w:kern w:val="0"/>
              </w:rPr>
            </w:pPr>
            <w:r>
              <w:rPr>
                <w:rFonts w:ascii="仿宋_GB2312" w:eastAsia="仿宋_GB2312" w:hAnsi="仿宋" w:cs="仿宋" w:hint="eastAsia"/>
                <w:kern w:val="0"/>
              </w:rPr>
              <w:t>其他质量要求符合国家食品安全标准。</w:t>
            </w:r>
          </w:p>
        </w:tc>
      </w:tr>
      <w:tr w:rsidR="002A3C0C" w14:paraId="7D2818E4" w14:textId="77777777">
        <w:trPr>
          <w:trHeight w:val="1310"/>
        </w:trPr>
        <w:tc>
          <w:tcPr>
            <w:tcW w:w="390" w:type="pct"/>
            <w:tcBorders>
              <w:top w:val="single" w:sz="4" w:space="0" w:color="auto"/>
            </w:tcBorders>
            <w:vAlign w:val="center"/>
          </w:tcPr>
          <w:p w14:paraId="7179245B" w14:textId="77777777" w:rsidR="002A3C0C" w:rsidRDefault="00221B64">
            <w:pPr>
              <w:jc w:val="center"/>
              <w:rPr>
                <w:rFonts w:ascii="仿宋_GB2312" w:eastAsia="仿宋_GB2312" w:hAnsi="仿宋" w:cs="仿宋"/>
              </w:rPr>
            </w:pPr>
            <w:r>
              <w:rPr>
                <w:rFonts w:ascii="仿宋_GB2312" w:eastAsia="仿宋_GB2312" w:hAnsi="仿宋" w:cs="仿宋"/>
              </w:rPr>
              <w:t>2</w:t>
            </w:r>
          </w:p>
        </w:tc>
        <w:tc>
          <w:tcPr>
            <w:tcW w:w="481" w:type="pct"/>
            <w:vMerge/>
            <w:tcBorders>
              <w:top w:val="single" w:sz="4" w:space="0" w:color="auto"/>
            </w:tcBorders>
            <w:vAlign w:val="center"/>
          </w:tcPr>
          <w:p w14:paraId="4F749C70" w14:textId="77777777" w:rsidR="002A3C0C" w:rsidRDefault="002A3C0C">
            <w:pPr>
              <w:jc w:val="center"/>
              <w:rPr>
                <w:rFonts w:ascii="仿宋_GB2312" w:eastAsia="仿宋_GB2312" w:hAnsi="仿宋" w:cs="仿宋"/>
              </w:rPr>
            </w:pPr>
          </w:p>
        </w:tc>
        <w:tc>
          <w:tcPr>
            <w:tcW w:w="768" w:type="pct"/>
            <w:tcBorders>
              <w:top w:val="single" w:sz="4" w:space="0" w:color="auto"/>
            </w:tcBorders>
            <w:vAlign w:val="center"/>
          </w:tcPr>
          <w:p w14:paraId="47A24563" w14:textId="77777777" w:rsidR="002A3C0C" w:rsidRDefault="00221B64">
            <w:pPr>
              <w:widowControl/>
              <w:jc w:val="left"/>
              <w:rPr>
                <w:rFonts w:ascii="仿宋_GB2312" w:eastAsia="仿宋_GB2312" w:hAnsi="仿宋" w:cs="仿宋"/>
                <w:kern w:val="0"/>
              </w:rPr>
            </w:pPr>
            <w:r>
              <w:rPr>
                <w:rFonts w:ascii="仿宋_GB2312" w:eastAsia="仿宋_GB2312" w:hAnsi="仿宋" w:cs="仿宋" w:hint="eastAsia"/>
                <w:kern w:val="0"/>
              </w:rPr>
              <w:t>冻畜类产品</w:t>
            </w:r>
          </w:p>
        </w:tc>
        <w:tc>
          <w:tcPr>
            <w:tcW w:w="3359" w:type="pct"/>
            <w:tcBorders>
              <w:top w:val="single" w:sz="4" w:space="0" w:color="auto"/>
            </w:tcBorders>
            <w:vAlign w:val="center"/>
          </w:tcPr>
          <w:p w14:paraId="374CB27E" w14:textId="77777777" w:rsidR="002A3C0C" w:rsidRDefault="00221B64">
            <w:pPr>
              <w:widowControl/>
              <w:jc w:val="left"/>
              <w:rPr>
                <w:rFonts w:ascii="仿宋_GB2312" w:eastAsia="仿宋_GB2312" w:hAnsi="仿宋" w:cs="仿宋"/>
                <w:kern w:val="0"/>
              </w:rPr>
            </w:pPr>
            <w:r>
              <w:rPr>
                <w:rFonts w:ascii="仿宋_GB2312" w:eastAsia="仿宋_GB2312" w:hAnsi="仿宋" w:cs="仿宋" w:hint="eastAsia"/>
                <w:kern w:val="0"/>
              </w:rPr>
              <w:t>感官：该畜肉具有固有色泽，肉质有弹性，</w:t>
            </w:r>
            <w:proofErr w:type="gramStart"/>
            <w:r>
              <w:rPr>
                <w:rFonts w:ascii="仿宋_GB2312" w:eastAsia="仿宋_GB2312" w:hAnsi="仿宋" w:cs="仿宋" w:hint="eastAsia"/>
                <w:kern w:val="0"/>
              </w:rPr>
              <w:t>不</w:t>
            </w:r>
            <w:proofErr w:type="gramEnd"/>
            <w:r>
              <w:rPr>
                <w:rFonts w:ascii="仿宋_GB2312" w:eastAsia="仿宋_GB2312" w:hAnsi="仿宋" w:cs="仿宋" w:hint="eastAsia"/>
                <w:kern w:val="0"/>
              </w:rPr>
              <w:t>粘液；具有该畜肉固有的气味，无异味。煮沸后肉汤透明澄清，具固有香味。无正常视力可见外来异物。</w:t>
            </w:r>
          </w:p>
          <w:p w14:paraId="14686936" w14:textId="77777777" w:rsidR="002A3C0C" w:rsidRDefault="00221B64">
            <w:pPr>
              <w:widowControl/>
              <w:jc w:val="left"/>
              <w:rPr>
                <w:rFonts w:ascii="仿宋_GB2312" w:eastAsia="仿宋_GB2312" w:hAnsi="仿宋" w:cs="仿宋"/>
                <w:kern w:val="0"/>
              </w:rPr>
            </w:pPr>
            <w:r>
              <w:rPr>
                <w:rFonts w:ascii="仿宋_GB2312" w:eastAsia="仿宋_GB2312" w:hAnsi="仿宋" w:cs="仿宋" w:hint="eastAsia"/>
                <w:kern w:val="0"/>
              </w:rPr>
              <w:t>经过检疫检测合格，每批次产品提供《动物检验合格证明》。</w:t>
            </w:r>
          </w:p>
          <w:p w14:paraId="04990381" w14:textId="77777777" w:rsidR="002A3C0C" w:rsidRDefault="00221B64">
            <w:pPr>
              <w:widowControl/>
              <w:jc w:val="left"/>
              <w:rPr>
                <w:rFonts w:ascii="仿宋_GB2312" w:eastAsia="仿宋_GB2312" w:hAnsi="仿宋" w:cs="仿宋"/>
                <w:kern w:val="0"/>
              </w:rPr>
            </w:pPr>
            <w:r>
              <w:rPr>
                <w:rFonts w:ascii="仿宋_GB2312" w:eastAsia="仿宋_GB2312" w:hAnsi="仿宋" w:cs="仿宋" w:hint="eastAsia"/>
                <w:kern w:val="0"/>
              </w:rPr>
              <w:t>其他质量要求符合国家食品安全标准。</w:t>
            </w:r>
          </w:p>
        </w:tc>
      </w:tr>
      <w:tr w:rsidR="002A3C0C" w14:paraId="41721A67" w14:textId="77777777">
        <w:trPr>
          <w:trHeight w:val="1058"/>
        </w:trPr>
        <w:tc>
          <w:tcPr>
            <w:tcW w:w="390" w:type="pct"/>
            <w:vAlign w:val="center"/>
          </w:tcPr>
          <w:p w14:paraId="064FE967" w14:textId="77777777" w:rsidR="002A3C0C" w:rsidRDefault="00221B64">
            <w:pPr>
              <w:jc w:val="center"/>
              <w:rPr>
                <w:rFonts w:ascii="仿宋_GB2312" w:eastAsia="仿宋_GB2312" w:hAnsi="仿宋" w:cs="仿宋"/>
              </w:rPr>
            </w:pPr>
            <w:r>
              <w:rPr>
                <w:rFonts w:ascii="仿宋_GB2312" w:eastAsia="仿宋_GB2312" w:hAnsi="仿宋" w:cs="仿宋"/>
              </w:rPr>
              <w:t>3</w:t>
            </w:r>
          </w:p>
        </w:tc>
        <w:tc>
          <w:tcPr>
            <w:tcW w:w="481" w:type="pct"/>
            <w:vMerge/>
            <w:vAlign w:val="center"/>
          </w:tcPr>
          <w:p w14:paraId="42B9D096" w14:textId="77777777" w:rsidR="002A3C0C" w:rsidRDefault="002A3C0C">
            <w:pPr>
              <w:jc w:val="center"/>
              <w:rPr>
                <w:rFonts w:ascii="仿宋_GB2312" w:eastAsia="仿宋_GB2312" w:hAnsi="仿宋" w:cs="仿宋"/>
              </w:rPr>
            </w:pPr>
          </w:p>
        </w:tc>
        <w:tc>
          <w:tcPr>
            <w:tcW w:w="768" w:type="pct"/>
            <w:vAlign w:val="center"/>
          </w:tcPr>
          <w:p w14:paraId="6D83DEDC" w14:textId="77777777" w:rsidR="002A3C0C" w:rsidRDefault="00221B64">
            <w:pPr>
              <w:widowControl/>
              <w:jc w:val="left"/>
              <w:rPr>
                <w:rFonts w:ascii="仿宋_GB2312" w:eastAsia="仿宋_GB2312" w:hAnsi="仿宋" w:cs="仿宋"/>
                <w:kern w:val="0"/>
              </w:rPr>
            </w:pPr>
            <w:r>
              <w:rPr>
                <w:rFonts w:ascii="仿宋_GB2312" w:eastAsia="仿宋_GB2312" w:hAnsi="仿宋" w:cs="仿宋" w:hint="eastAsia"/>
                <w:kern w:val="0"/>
              </w:rPr>
              <w:t>冻水产品</w:t>
            </w:r>
          </w:p>
        </w:tc>
        <w:tc>
          <w:tcPr>
            <w:tcW w:w="3359" w:type="pct"/>
            <w:vAlign w:val="center"/>
          </w:tcPr>
          <w:p w14:paraId="77098BFD" w14:textId="77777777" w:rsidR="002A3C0C" w:rsidRDefault="00221B64">
            <w:pPr>
              <w:widowControl/>
              <w:jc w:val="left"/>
              <w:rPr>
                <w:rFonts w:ascii="仿宋_GB2312" w:eastAsia="仿宋_GB2312" w:hAnsi="仿宋" w:cs="仿宋"/>
                <w:kern w:val="0"/>
              </w:rPr>
            </w:pPr>
            <w:r>
              <w:rPr>
                <w:rFonts w:ascii="仿宋_GB2312" w:eastAsia="仿宋_GB2312" w:hAnsi="仿宋" w:cs="仿宋" w:hint="eastAsia"/>
                <w:kern w:val="0"/>
              </w:rPr>
              <w:t>具有该水产应有的光泽，应有的气味，无异味。具有水产品正常的组织状态，肌肉紧密、有弹性。</w:t>
            </w:r>
          </w:p>
          <w:p w14:paraId="444C62AB" w14:textId="77777777" w:rsidR="002A3C0C" w:rsidRDefault="00221B64">
            <w:pPr>
              <w:widowControl/>
              <w:jc w:val="left"/>
              <w:rPr>
                <w:rFonts w:ascii="仿宋_GB2312" w:eastAsia="仿宋_GB2312" w:hAnsi="仿宋" w:cs="仿宋"/>
                <w:kern w:val="0"/>
              </w:rPr>
            </w:pPr>
            <w:r>
              <w:rPr>
                <w:rFonts w:ascii="仿宋_GB2312" w:eastAsia="仿宋_GB2312" w:hAnsi="仿宋" w:cs="仿宋" w:hint="eastAsia"/>
                <w:kern w:val="0"/>
              </w:rPr>
              <w:t>其他质量要求符合国家食品安全标准。</w:t>
            </w:r>
          </w:p>
        </w:tc>
      </w:tr>
    </w:tbl>
    <w:p w14:paraId="21654626"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hint="eastAsia"/>
          <w:color w:val="000000"/>
          <w:sz w:val="28"/>
          <w:szCs w:val="28"/>
        </w:rPr>
        <w:t>8.家禽类验收标准</w:t>
      </w:r>
    </w:p>
    <w:p w14:paraId="726DAE7F"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hint="eastAsia"/>
          <w:color w:val="000000"/>
          <w:sz w:val="28"/>
          <w:szCs w:val="28"/>
        </w:rPr>
        <w:t>8.1.外观与感官</w:t>
      </w:r>
    </w:p>
    <w:p w14:paraId="0BD1549A"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hint="eastAsia"/>
          <w:color w:val="000000"/>
          <w:sz w:val="28"/>
          <w:szCs w:val="28"/>
        </w:rPr>
        <w:t>表皮：具有品种固有色泽，表皮光滑有光泽，无破皮、红斑、溃疡等情况。</w:t>
      </w:r>
    </w:p>
    <w:p w14:paraId="65523ED2"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hint="eastAsia"/>
          <w:color w:val="000000"/>
          <w:sz w:val="28"/>
          <w:szCs w:val="28"/>
        </w:rPr>
        <w:t>体态：体型完整，姿态自然，无骨折、畸形，鸡爪/</w:t>
      </w:r>
      <w:proofErr w:type="gramStart"/>
      <w:r>
        <w:rPr>
          <w:rFonts w:ascii="仿宋_GB2312" w:eastAsia="仿宋_GB2312" w:hAnsi="仿宋" w:cs="仿宋" w:hint="eastAsia"/>
          <w:color w:val="000000"/>
          <w:sz w:val="28"/>
          <w:szCs w:val="28"/>
        </w:rPr>
        <w:t>鸭爪完整无缺</w:t>
      </w:r>
      <w:proofErr w:type="gramEnd"/>
      <w:r>
        <w:rPr>
          <w:rFonts w:ascii="仿宋_GB2312" w:eastAsia="仿宋_GB2312" w:hAnsi="仿宋" w:cs="仿宋" w:hint="eastAsia"/>
          <w:color w:val="000000"/>
          <w:sz w:val="28"/>
          <w:szCs w:val="28"/>
        </w:rPr>
        <w:t>失。</w:t>
      </w:r>
    </w:p>
    <w:p w14:paraId="07A2E741"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hint="eastAsia"/>
          <w:color w:val="000000"/>
          <w:sz w:val="28"/>
          <w:szCs w:val="28"/>
        </w:rPr>
        <w:lastRenderedPageBreak/>
        <w:t>眼睛：眼球饱满、清亮，角膜透明，不应有浑浊、凹陷或眼屎。</w:t>
      </w:r>
    </w:p>
    <w:p w14:paraId="18177221"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hint="eastAsia"/>
          <w:color w:val="000000"/>
          <w:sz w:val="28"/>
          <w:szCs w:val="28"/>
        </w:rPr>
        <w:t>8.2.肉质与触感</w:t>
      </w:r>
    </w:p>
    <w:p w14:paraId="7A2A21F6"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hint="eastAsia"/>
          <w:color w:val="000000"/>
          <w:sz w:val="28"/>
          <w:szCs w:val="28"/>
        </w:rPr>
        <w:t>弹性：按压禽肉后凹陷能立即恢复，手感坚实有弹性，不应有松软、</w:t>
      </w:r>
      <w:proofErr w:type="gramStart"/>
      <w:r>
        <w:rPr>
          <w:rFonts w:ascii="仿宋_GB2312" w:eastAsia="仿宋_GB2312" w:hAnsi="仿宋" w:cs="仿宋" w:hint="eastAsia"/>
          <w:color w:val="000000"/>
          <w:sz w:val="28"/>
          <w:szCs w:val="28"/>
        </w:rPr>
        <w:t>黏</w:t>
      </w:r>
      <w:proofErr w:type="gramEnd"/>
      <w:r>
        <w:rPr>
          <w:rFonts w:ascii="仿宋_GB2312" w:eastAsia="仿宋_GB2312" w:hAnsi="仿宋" w:cs="仿宋" w:hint="eastAsia"/>
          <w:color w:val="000000"/>
          <w:sz w:val="28"/>
          <w:szCs w:val="28"/>
        </w:rPr>
        <w:t>腻感。</w:t>
      </w:r>
    </w:p>
    <w:p w14:paraId="6557DB00"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hint="eastAsia"/>
          <w:color w:val="000000"/>
          <w:sz w:val="28"/>
          <w:szCs w:val="28"/>
        </w:rPr>
        <w:t>湿度：表皮微干或微湿润，不粘手，不应有明显渗水或滴水情况（避免注水肉）。</w:t>
      </w:r>
    </w:p>
    <w:p w14:paraId="66069ACA"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hint="eastAsia"/>
          <w:color w:val="000000"/>
          <w:sz w:val="28"/>
          <w:szCs w:val="28"/>
        </w:rPr>
        <w:t>气味：具有新鲜家禽特有的腥味，无腐臭味、酸败味或其他刺激性气味。</w:t>
      </w:r>
    </w:p>
    <w:p w14:paraId="02EB9802"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hint="eastAsia"/>
          <w:color w:val="000000"/>
          <w:sz w:val="28"/>
          <w:szCs w:val="28"/>
        </w:rPr>
        <w:t>8.3.内脏与腔体</w:t>
      </w:r>
    </w:p>
    <w:p w14:paraId="6E8354CA"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hint="eastAsia"/>
          <w:color w:val="000000"/>
          <w:sz w:val="28"/>
          <w:szCs w:val="28"/>
        </w:rPr>
        <w:t>家禽腔体内脏应完全去除，无残留的食管、气管、肺脏、肠管等。</w:t>
      </w:r>
    </w:p>
    <w:p w14:paraId="079BF5A7"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proofErr w:type="gramStart"/>
      <w:r>
        <w:rPr>
          <w:rFonts w:ascii="仿宋_GB2312" w:eastAsia="仿宋_GB2312" w:hAnsi="仿宋" w:cs="仿宋" w:hint="eastAsia"/>
          <w:color w:val="000000"/>
          <w:sz w:val="28"/>
          <w:szCs w:val="28"/>
        </w:rPr>
        <w:t>腔</w:t>
      </w:r>
      <w:proofErr w:type="gramEnd"/>
      <w:r>
        <w:rPr>
          <w:rFonts w:ascii="仿宋_GB2312" w:eastAsia="仿宋_GB2312" w:hAnsi="仿宋" w:cs="仿宋" w:hint="eastAsia"/>
          <w:color w:val="000000"/>
          <w:sz w:val="28"/>
          <w:szCs w:val="28"/>
        </w:rPr>
        <w:t>内壁干净，无血水、血块或污染物，龙骨处不应有淤血。</w:t>
      </w:r>
    </w:p>
    <w:p w14:paraId="0518D705"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hint="eastAsia"/>
          <w:color w:val="000000"/>
          <w:sz w:val="28"/>
          <w:szCs w:val="28"/>
        </w:rPr>
        <w:t>9.餐盒、筷子等耗材</w:t>
      </w:r>
    </w:p>
    <w:p w14:paraId="7FEAF344" w14:textId="77777777" w:rsidR="002A3C0C" w:rsidRPr="00221B64"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sidRPr="00221B64">
        <w:rPr>
          <w:rFonts w:ascii="仿宋_GB2312" w:eastAsia="仿宋_GB2312" w:hAnsi="仿宋" w:cs="仿宋"/>
          <w:sz w:val="28"/>
          <w:szCs w:val="28"/>
        </w:rPr>
        <w:t>9.1应符合《中华人民共和国生态环境法典》要求，禁止和限制使用不可降解塑料袋等一次性塑料制品，餐盒、碗盘、刀叉勺、吸管及搅拌棒等</w:t>
      </w:r>
      <w:proofErr w:type="gramStart"/>
      <w:r w:rsidRPr="00221B64">
        <w:rPr>
          <w:rFonts w:ascii="仿宋_GB2312" w:eastAsia="仿宋_GB2312" w:hAnsi="仿宋" w:cs="仿宋"/>
          <w:sz w:val="28"/>
          <w:szCs w:val="28"/>
        </w:rPr>
        <w:t>耗材须</w:t>
      </w:r>
      <w:proofErr w:type="gramEnd"/>
      <w:r w:rsidRPr="00221B64">
        <w:rPr>
          <w:rFonts w:ascii="仿宋_GB2312" w:eastAsia="仿宋_GB2312" w:hAnsi="仿宋" w:cs="仿宋"/>
          <w:sz w:val="28"/>
          <w:szCs w:val="28"/>
        </w:rPr>
        <w:t>选择符合国家标准的全生物降解制品或以纸浆为原料的模塑产品。</w:t>
      </w:r>
    </w:p>
    <w:p w14:paraId="0C7E54ED" w14:textId="77777777" w:rsidR="002A3C0C" w:rsidRPr="00221B64"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sidRPr="00221B64">
        <w:rPr>
          <w:rFonts w:ascii="仿宋_GB2312" w:eastAsia="仿宋_GB2312" w:hAnsi="仿宋" w:cs="仿宋"/>
          <w:sz w:val="28"/>
          <w:szCs w:val="28"/>
        </w:rPr>
        <w:t>9.2一次性筷子</w:t>
      </w:r>
    </w:p>
    <w:p w14:paraId="74DC3F09" w14:textId="77777777" w:rsidR="002A3C0C" w:rsidRPr="00221B64"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sidRPr="00221B64">
        <w:rPr>
          <w:rFonts w:ascii="仿宋_GB2312" w:eastAsia="仿宋_GB2312" w:hAnsi="仿宋" w:cs="仿宋" w:hint="eastAsia"/>
          <w:sz w:val="28"/>
          <w:szCs w:val="28"/>
        </w:rPr>
        <w:t>①执行标准</w:t>
      </w:r>
    </w:p>
    <w:p w14:paraId="3B65FA40" w14:textId="77777777" w:rsidR="002A3C0C" w:rsidRPr="00221B64"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sidRPr="00221B64">
        <w:rPr>
          <w:rFonts w:ascii="仿宋_GB2312" w:eastAsia="仿宋_GB2312" w:hAnsi="仿宋" w:cs="仿宋"/>
          <w:sz w:val="28"/>
          <w:szCs w:val="28"/>
        </w:rPr>
        <w:t xml:space="preserve">a.木筷：GB/T 19790.1-2021《一次性筷子 </w:t>
      </w:r>
      <w:r w:rsidRPr="00221B64">
        <w:rPr>
          <w:rFonts w:ascii="仿宋_GB2312" w:eastAsia="仿宋_GB2312" w:hAnsi="仿宋" w:cs="仿宋" w:hint="eastAsia"/>
          <w:sz w:val="28"/>
          <w:szCs w:val="28"/>
        </w:rPr>
        <w:t>第</w:t>
      </w:r>
      <w:r w:rsidRPr="00221B64">
        <w:rPr>
          <w:rFonts w:ascii="仿宋_GB2312" w:eastAsia="仿宋_GB2312" w:hAnsi="仿宋" w:cs="仿宋"/>
          <w:sz w:val="28"/>
          <w:szCs w:val="28"/>
        </w:rPr>
        <w:t>1部分：木筷》。</w:t>
      </w:r>
    </w:p>
    <w:p w14:paraId="499FACE4" w14:textId="77777777" w:rsidR="002A3C0C" w:rsidRPr="00221B64"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sidRPr="00221B64">
        <w:rPr>
          <w:rFonts w:ascii="仿宋_GB2312" w:eastAsia="仿宋_GB2312" w:hAnsi="仿宋" w:cs="仿宋"/>
          <w:sz w:val="28"/>
          <w:szCs w:val="28"/>
        </w:rPr>
        <w:t xml:space="preserve">b.竹筷：GB/T 19790.2-2005《一次性筷子 </w:t>
      </w:r>
      <w:r w:rsidRPr="00221B64">
        <w:rPr>
          <w:rFonts w:ascii="仿宋_GB2312" w:eastAsia="仿宋_GB2312" w:hAnsi="仿宋" w:cs="仿宋" w:hint="eastAsia"/>
          <w:sz w:val="28"/>
          <w:szCs w:val="28"/>
        </w:rPr>
        <w:t>第</w:t>
      </w:r>
      <w:r w:rsidRPr="00221B64">
        <w:rPr>
          <w:rFonts w:ascii="仿宋_GB2312" w:eastAsia="仿宋_GB2312" w:hAnsi="仿宋" w:cs="仿宋"/>
          <w:sz w:val="28"/>
          <w:szCs w:val="28"/>
        </w:rPr>
        <w:t>2部分：竹筷》。</w:t>
      </w:r>
    </w:p>
    <w:p w14:paraId="4A2D4CB1" w14:textId="77777777" w:rsidR="002A3C0C" w:rsidRPr="00221B64"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sidRPr="00221B64">
        <w:rPr>
          <w:rFonts w:ascii="仿宋_GB2312" w:eastAsia="仿宋_GB2312" w:hAnsi="仿宋" w:cs="仿宋"/>
          <w:sz w:val="28"/>
          <w:szCs w:val="28"/>
        </w:rPr>
        <w:t>c.植物纤维筷子：GB/T 24398-2009《植物纤维一次性筷子》。</w:t>
      </w:r>
    </w:p>
    <w:p w14:paraId="7E955D89" w14:textId="77777777" w:rsidR="002A3C0C" w:rsidRPr="00221B64"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sidRPr="00221B64">
        <w:rPr>
          <w:rFonts w:ascii="仿宋_GB2312" w:eastAsia="仿宋_GB2312" w:hAnsi="仿宋" w:cs="仿宋" w:hint="eastAsia"/>
          <w:sz w:val="28"/>
          <w:szCs w:val="28"/>
        </w:rPr>
        <w:t>②外观要求</w:t>
      </w:r>
    </w:p>
    <w:p w14:paraId="32158893" w14:textId="77777777" w:rsidR="002A3C0C" w:rsidRPr="00221B64"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sidRPr="00221B64">
        <w:rPr>
          <w:rFonts w:ascii="仿宋_GB2312" w:eastAsia="仿宋_GB2312" w:hAnsi="仿宋" w:cs="仿宋"/>
          <w:sz w:val="28"/>
          <w:szCs w:val="28"/>
        </w:rPr>
        <w:t>a.表面洁净、光滑，无毛刺、无污染、无异味；色泽均匀，无明显变色、黑斑、树脂条等缺陷。</w:t>
      </w:r>
    </w:p>
    <w:p w14:paraId="1C4406DF" w14:textId="77777777" w:rsidR="002A3C0C" w:rsidRPr="00221B64"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sidRPr="00221B64">
        <w:rPr>
          <w:rFonts w:ascii="仿宋_GB2312" w:eastAsia="仿宋_GB2312" w:hAnsi="仿宋" w:cs="仿宋"/>
          <w:sz w:val="28"/>
          <w:szCs w:val="28"/>
        </w:rPr>
        <w:t>b.尺寸符合标准规定，形状规整，无弯曲、变形情况；中缝偏移度、张口等指标需在允许范围内。</w:t>
      </w:r>
    </w:p>
    <w:p w14:paraId="1E5C2A05" w14:textId="77777777" w:rsidR="002A3C0C" w:rsidRPr="00221B64"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sidRPr="00221B64">
        <w:rPr>
          <w:rFonts w:ascii="仿宋_GB2312" w:eastAsia="仿宋_GB2312" w:hAnsi="仿宋" w:cs="仿宋" w:hint="eastAsia"/>
          <w:sz w:val="28"/>
          <w:szCs w:val="28"/>
        </w:rPr>
        <w:t>③物理性能要求</w:t>
      </w:r>
    </w:p>
    <w:p w14:paraId="51FDD93D" w14:textId="77777777" w:rsidR="002A3C0C" w:rsidRPr="00221B64"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sidRPr="00221B64">
        <w:rPr>
          <w:rFonts w:ascii="仿宋_GB2312" w:eastAsia="仿宋_GB2312" w:hAnsi="仿宋" w:cs="仿宋"/>
          <w:sz w:val="28"/>
          <w:szCs w:val="28"/>
        </w:rPr>
        <w:t>a.根部强度不小于8N，不易折断；具备一定的抗弯强度和耐水性能。</w:t>
      </w:r>
    </w:p>
    <w:p w14:paraId="5281E361" w14:textId="77777777" w:rsidR="002A3C0C" w:rsidRPr="00221B64"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sidRPr="00221B64">
        <w:rPr>
          <w:rFonts w:ascii="仿宋_GB2312" w:eastAsia="仿宋_GB2312" w:hAnsi="仿宋" w:cs="仿宋"/>
          <w:sz w:val="28"/>
          <w:szCs w:val="28"/>
        </w:rPr>
        <w:t>b.含水率需控制在7%至当地平衡含水率范围内（可参考GB/T 6491-2012《锯材干燥质量》）。</w:t>
      </w:r>
    </w:p>
    <w:p w14:paraId="075030BC" w14:textId="77777777" w:rsidR="002A3C0C" w:rsidRPr="00221B64"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sidRPr="00221B64">
        <w:rPr>
          <w:rFonts w:ascii="仿宋_GB2312" w:eastAsia="仿宋_GB2312" w:hAnsi="仿宋" w:cs="仿宋" w:hint="eastAsia"/>
          <w:sz w:val="28"/>
          <w:szCs w:val="28"/>
        </w:rPr>
        <w:t>④卫生安全要求</w:t>
      </w:r>
    </w:p>
    <w:p w14:paraId="641CD0DA" w14:textId="77777777" w:rsidR="002A3C0C" w:rsidRPr="00221B64"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sidRPr="00221B64">
        <w:rPr>
          <w:rFonts w:ascii="仿宋_GB2312" w:eastAsia="仿宋_GB2312" w:hAnsi="仿宋" w:cs="仿宋"/>
          <w:sz w:val="28"/>
          <w:szCs w:val="28"/>
        </w:rPr>
        <w:t>a.二氧化硫浸出量</w:t>
      </w:r>
      <w:r w:rsidRPr="00221B64">
        <w:rPr>
          <w:rFonts w:ascii="仿宋_GB2312" w:eastAsia="仿宋_GB2312" w:hAnsi="仿宋" w:cs="仿宋"/>
          <w:sz w:val="28"/>
          <w:szCs w:val="28"/>
        </w:rPr>
        <w:t>≤</w:t>
      </w:r>
      <w:r w:rsidRPr="00221B64">
        <w:rPr>
          <w:rFonts w:ascii="仿宋_GB2312" w:eastAsia="仿宋_GB2312" w:hAnsi="仿宋" w:cs="仿宋"/>
          <w:sz w:val="28"/>
          <w:szCs w:val="28"/>
        </w:rPr>
        <w:t>600mg/kg（以SO</w:t>
      </w:r>
      <w:r w:rsidRPr="00221B64">
        <w:rPr>
          <w:rFonts w:ascii="仿宋_GB2312" w:eastAsia="仿宋_GB2312" w:hAnsi="仿宋" w:cs="仿宋"/>
          <w:sz w:val="28"/>
          <w:szCs w:val="28"/>
        </w:rPr>
        <w:t>₂</w:t>
      </w:r>
      <w:r w:rsidRPr="00221B64">
        <w:rPr>
          <w:rFonts w:ascii="仿宋_GB2312" w:eastAsia="仿宋_GB2312" w:hAnsi="仿宋" w:cs="仿宋" w:hint="eastAsia"/>
          <w:sz w:val="28"/>
          <w:szCs w:val="28"/>
        </w:rPr>
        <w:t>计）；微生物指标需符合</w:t>
      </w:r>
      <w:r w:rsidRPr="00221B64">
        <w:rPr>
          <w:rFonts w:ascii="仿宋_GB2312" w:eastAsia="仿宋_GB2312" w:hAnsi="仿宋" w:cs="仿宋"/>
          <w:sz w:val="28"/>
          <w:szCs w:val="28"/>
        </w:rPr>
        <w:t>‌</w:t>
      </w:r>
      <w:r w:rsidRPr="00221B64">
        <w:rPr>
          <w:rFonts w:ascii="仿宋_GB2312" w:eastAsia="仿宋_GB2312" w:hAnsi="仿宋" w:cs="仿宋"/>
          <w:sz w:val="28"/>
          <w:szCs w:val="28"/>
        </w:rPr>
        <w:t xml:space="preserve">GB 14934-2016《食品安全国家标准 </w:t>
      </w:r>
      <w:r w:rsidRPr="00221B64">
        <w:rPr>
          <w:rFonts w:ascii="仿宋_GB2312" w:eastAsia="仿宋_GB2312" w:hAnsi="仿宋" w:cs="仿宋" w:hint="eastAsia"/>
          <w:sz w:val="28"/>
          <w:szCs w:val="28"/>
        </w:rPr>
        <w:t>消毒餐</w:t>
      </w:r>
      <w:r w:rsidRPr="00221B64">
        <w:rPr>
          <w:rFonts w:ascii="仿宋_GB2312" w:eastAsia="仿宋_GB2312" w:hAnsi="仿宋" w:cs="仿宋"/>
          <w:sz w:val="28"/>
          <w:szCs w:val="28"/>
        </w:rPr>
        <w:t>(饮)具》，不得检出大肠菌群、沙门氏菌、金黄色葡萄球菌等有害微生物。</w:t>
      </w:r>
    </w:p>
    <w:p w14:paraId="01F3C739" w14:textId="77777777" w:rsidR="002A3C0C" w:rsidRPr="00221B64"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sidRPr="00221B64">
        <w:rPr>
          <w:rFonts w:ascii="仿宋_GB2312" w:eastAsia="仿宋_GB2312" w:hAnsi="仿宋" w:cs="仿宋"/>
          <w:sz w:val="28"/>
          <w:szCs w:val="28"/>
        </w:rPr>
        <w:t>b.加工过程中使用的辅料应为国家标准允许使用的食品添加剂。</w:t>
      </w:r>
    </w:p>
    <w:p w14:paraId="618466C4" w14:textId="77777777" w:rsidR="002A3C0C" w:rsidRPr="00221B64"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sidRPr="00221B64">
        <w:rPr>
          <w:rFonts w:ascii="仿宋_GB2312" w:eastAsia="仿宋_GB2312" w:hAnsi="仿宋" w:cs="仿宋" w:hint="eastAsia"/>
          <w:sz w:val="28"/>
          <w:szCs w:val="28"/>
        </w:rPr>
        <w:t>⑤标识包装要求</w:t>
      </w:r>
    </w:p>
    <w:p w14:paraId="4E6C422D" w14:textId="77777777" w:rsidR="002A3C0C" w:rsidRPr="00221B64"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sidRPr="00221B64">
        <w:rPr>
          <w:rFonts w:ascii="仿宋_GB2312" w:eastAsia="仿宋_GB2312" w:hAnsi="仿宋" w:cs="仿宋"/>
          <w:sz w:val="28"/>
          <w:szCs w:val="28"/>
        </w:rPr>
        <w:lastRenderedPageBreak/>
        <w:t>a.包装上需标注产品名称、执行标准号、生产日期、保质期、生产厂家信息等。</w:t>
      </w:r>
    </w:p>
    <w:p w14:paraId="7503ACF1" w14:textId="77777777" w:rsidR="002A3C0C" w:rsidRPr="00221B64"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sidRPr="00221B64">
        <w:rPr>
          <w:rFonts w:ascii="仿宋_GB2312" w:eastAsia="仿宋_GB2312" w:hAnsi="仿宋" w:cs="仿宋"/>
          <w:sz w:val="28"/>
          <w:szCs w:val="28"/>
        </w:rPr>
        <w:t>b.包装材料需符合卫生要求，运输和贮存过程中应避免产品受潮、污染。</w:t>
      </w:r>
    </w:p>
    <w:p w14:paraId="1EA0BD07" w14:textId="77777777" w:rsidR="002A3C0C" w:rsidRDefault="00221B64">
      <w:pPr>
        <w:pStyle w:val="11"/>
        <w:tabs>
          <w:tab w:val="left" w:pos="540"/>
        </w:tabs>
        <w:adjustRightInd w:val="0"/>
        <w:snapToGrid w:val="0"/>
        <w:spacing w:line="440" w:lineRule="exact"/>
        <w:ind w:firstLine="562"/>
        <w:rPr>
          <w:rFonts w:ascii="仿宋_GB2312" w:eastAsia="仿宋_GB2312" w:hAnsi="仿宋" w:cs="仿宋"/>
          <w:b/>
          <w:bCs/>
          <w:color w:val="000000"/>
          <w:sz w:val="28"/>
          <w:szCs w:val="28"/>
        </w:rPr>
      </w:pPr>
      <w:r>
        <w:rPr>
          <w:rFonts w:ascii="仿宋_GB2312" w:eastAsia="仿宋_GB2312" w:hAnsi="仿宋" w:cs="仿宋" w:hint="eastAsia"/>
          <w:b/>
          <w:bCs/>
          <w:color w:val="000000"/>
          <w:sz w:val="28"/>
          <w:szCs w:val="28"/>
        </w:rPr>
        <w:t>（三）人员最低配置及要求</w:t>
      </w:r>
    </w:p>
    <w:p w14:paraId="6C29DB4A" w14:textId="77777777" w:rsidR="002A3C0C" w:rsidRDefault="00221B64">
      <w:pPr>
        <w:pStyle w:val="11"/>
        <w:tabs>
          <w:tab w:val="left" w:pos="540"/>
        </w:tabs>
        <w:adjustRightInd w:val="0"/>
        <w:snapToGrid w:val="0"/>
        <w:spacing w:line="440" w:lineRule="exact"/>
        <w:ind w:firstLineChars="0" w:firstLine="0"/>
        <w:jc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项目人员配置表</w:t>
      </w:r>
    </w:p>
    <w:tbl>
      <w:tblPr>
        <w:tblW w:w="4779" w:type="pct"/>
        <w:tblBorders>
          <w:top w:val="none" w:sz="4" w:space="0" w:color="000000"/>
          <w:left w:val="none" w:sz="4" w:space="0" w:color="000000"/>
          <w:bottom w:val="none" w:sz="4" w:space="0" w:color="000000"/>
          <w:right w:val="none" w:sz="4" w:space="0" w:color="000000"/>
        </w:tblBorders>
        <w:tblLook w:val="04A0" w:firstRow="1" w:lastRow="0" w:firstColumn="1" w:lastColumn="0" w:noHBand="0" w:noVBand="1"/>
      </w:tblPr>
      <w:tblGrid>
        <w:gridCol w:w="890"/>
        <w:gridCol w:w="1693"/>
        <w:gridCol w:w="790"/>
        <w:gridCol w:w="5829"/>
      </w:tblGrid>
      <w:tr w:rsidR="002A3C0C" w14:paraId="4D5B99FE" w14:textId="77777777">
        <w:tc>
          <w:tcPr>
            <w:tcW w:w="484" w:type="pct"/>
            <w:tcBorders>
              <w:top w:val="single" w:sz="4" w:space="0" w:color="000000"/>
              <w:left w:val="single" w:sz="4" w:space="0" w:color="000000"/>
              <w:bottom w:val="single" w:sz="4" w:space="0" w:color="000000"/>
              <w:right w:val="single" w:sz="4" w:space="0" w:color="000000"/>
            </w:tcBorders>
            <w:vAlign w:val="center"/>
          </w:tcPr>
          <w:p w14:paraId="04F5561C"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序号</w:t>
            </w:r>
          </w:p>
        </w:tc>
        <w:tc>
          <w:tcPr>
            <w:tcW w:w="920" w:type="pct"/>
            <w:tcBorders>
              <w:top w:val="single" w:sz="4" w:space="0" w:color="000000"/>
              <w:left w:val="single" w:sz="4" w:space="0" w:color="000000"/>
              <w:bottom w:val="single" w:sz="4" w:space="0" w:color="000000"/>
              <w:right w:val="single" w:sz="4" w:space="0" w:color="000000"/>
            </w:tcBorders>
            <w:vAlign w:val="center"/>
          </w:tcPr>
          <w:p w14:paraId="105FAEB8"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岗位</w:t>
            </w:r>
          </w:p>
        </w:tc>
        <w:tc>
          <w:tcPr>
            <w:tcW w:w="429" w:type="pct"/>
            <w:tcBorders>
              <w:top w:val="single" w:sz="4" w:space="0" w:color="000000"/>
              <w:left w:val="single" w:sz="4" w:space="0" w:color="000000"/>
              <w:bottom w:val="single" w:sz="4" w:space="0" w:color="000000"/>
              <w:right w:val="single" w:sz="4" w:space="0" w:color="000000"/>
            </w:tcBorders>
            <w:vAlign w:val="center"/>
          </w:tcPr>
          <w:p w14:paraId="0BB90439"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人数</w:t>
            </w:r>
          </w:p>
        </w:tc>
        <w:tc>
          <w:tcPr>
            <w:tcW w:w="3165" w:type="pct"/>
            <w:tcBorders>
              <w:top w:val="single" w:sz="4" w:space="0" w:color="000000"/>
              <w:left w:val="single" w:sz="4" w:space="0" w:color="000000"/>
              <w:bottom w:val="single" w:sz="4" w:space="0" w:color="000000"/>
              <w:right w:val="single" w:sz="4" w:space="0" w:color="000000"/>
            </w:tcBorders>
            <w:vAlign w:val="center"/>
          </w:tcPr>
          <w:p w14:paraId="1C82CFE7"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岗位职责及工作要求</w:t>
            </w:r>
          </w:p>
        </w:tc>
      </w:tr>
      <w:tr w:rsidR="002A3C0C" w14:paraId="48FAFDC1" w14:textId="77777777">
        <w:tc>
          <w:tcPr>
            <w:tcW w:w="484" w:type="pct"/>
            <w:tcBorders>
              <w:top w:val="nil"/>
              <w:left w:val="single" w:sz="4" w:space="0" w:color="000000"/>
              <w:bottom w:val="single" w:sz="4" w:space="0" w:color="000000"/>
              <w:right w:val="single" w:sz="4" w:space="0" w:color="000000"/>
            </w:tcBorders>
            <w:vAlign w:val="center"/>
          </w:tcPr>
          <w:p w14:paraId="6AE49C80"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1</w:t>
            </w:r>
          </w:p>
        </w:tc>
        <w:tc>
          <w:tcPr>
            <w:tcW w:w="920" w:type="pct"/>
            <w:tcBorders>
              <w:top w:val="nil"/>
              <w:left w:val="single" w:sz="4" w:space="0" w:color="000000"/>
              <w:bottom w:val="single" w:sz="4" w:space="0" w:color="000000"/>
              <w:right w:val="single" w:sz="4" w:space="0" w:color="000000"/>
            </w:tcBorders>
            <w:vAlign w:val="center"/>
          </w:tcPr>
          <w:p w14:paraId="26E0CE60" w14:textId="77777777" w:rsidR="002A3C0C" w:rsidRDefault="00221B64">
            <w:pPr>
              <w:widowControl/>
              <w:jc w:val="center"/>
              <w:rPr>
                <w:rFonts w:ascii="仿宋_GB2312" w:eastAsia="仿宋_GB2312" w:hAnsi="仿宋" w:cs="仿宋"/>
                <w:kern w:val="0"/>
              </w:rPr>
            </w:pPr>
            <w:r>
              <w:rPr>
                <w:rFonts w:ascii="仿宋_GB2312" w:eastAsia="仿宋_GB2312" w:hAnsi="仿宋" w:cs="仿宋" w:hint="eastAsia"/>
                <w:kern w:val="0"/>
              </w:rPr>
              <w:t>项目负责人</w:t>
            </w:r>
          </w:p>
        </w:tc>
        <w:tc>
          <w:tcPr>
            <w:tcW w:w="429" w:type="pct"/>
            <w:tcBorders>
              <w:top w:val="nil"/>
              <w:left w:val="single" w:sz="4" w:space="0" w:color="000000"/>
              <w:bottom w:val="single" w:sz="4" w:space="0" w:color="000000"/>
              <w:right w:val="single" w:sz="4" w:space="0" w:color="000000"/>
            </w:tcBorders>
            <w:vAlign w:val="center"/>
          </w:tcPr>
          <w:p w14:paraId="0BD433FC" w14:textId="77777777" w:rsidR="002A3C0C" w:rsidRDefault="00221B64">
            <w:pPr>
              <w:widowControl/>
              <w:jc w:val="center"/>
              <w:rPr>
                <w:rFonts w:ascii="仿宋_GB2312" w:eastAsia="仿宋_GB2312" w:hAnsi="仿宋" w:cs="仿宋"/>
                <w:kern w:val="0"/>
              </w:rPr>
            </w:pPr>
            <w:r>
              <w:rPr>
                <w:rFonts w:ascii="仿宋_GB2312" w:eastAsia="仿宋_GB2312" w:hAnsi="仿宋" w:cs="仿宋" w:hint="eastAsia"/>
                <w:kern w:val="0"/>
              </w:rPr>
              <w:t>1</w:t>
            </w:r>
          </w:p>
        </w:tc>
        <w:tc>
          <w:tcPr>
            <w:tcW w:w="3165" w:type="pct"/>
            <w:tcBorders>
              <w:top w:val="nil"/>
              <w:left w:val="single" w:sz="4" w:space="0" w:color="000000"/>
              <w:bottom w:val="single" w:sz="4" w:space="0" w:color="000000"/>
              <w:right w:val="single" w:sz="4" w:space="0" w:color="000000"/>
            </w:tcBorders>
            <w:vAlign w:val="center"/>
          </w:tcPr>
          <w:p w14:paraId="46441B11" w14:textId="77777777" w:rsidR="002A3C0C" w:rsidRDefault="00221B64">
            <w:pPr>
              <w:widowControl/>
              <w:rPr>
                <w:rFonts w:ascii="仿宋_GB2312" w:eastAsia="仿宋_GB2312" w:hAnsi="仿宋" w:cs="仿宋"/>
                <w:kern w:val="0"/>
              </w:rPr>
            </w:pPr>
            <w:r>
              <w:rPr>
                <w:rFonts w:ascii="仿宋_GB2312" w:eastAsia="仿宋_GB2312" w:hAnsi="仿宋" w:cs="仿宋"/>
                <w:kern w:val="0"/>
              </w:rPr>
              <w:t>全面负责项目运行管理。工作日常驻项目点，根据</w:t>
            </w:r>
            <w:r>
              <w:rPr>
                <w:rFonts w:ascii="仿宋_GB2312" w:eastAsia="仿宋_GB2312" w:hAnsi="仿宋" w:cs="仿宋" w:hint="eastAsia"/>
                <w:kern w:val="0"/>
              </w:rPr>
              <w:t>采购人</w:t>
            </w:r>
            <w:r>
              <w:rPr>
                <w:rFonts w:ascii="仿宋_GB2312" w:eastAsia="仿宋_GB2312" w:hAnsi="仿宋" w:cs="仿宋"/>
                <w:kern w:val="0"/>
              </w:rPr>
              <w:t>需求协助</w:t>
            </w:r>
            <w:r>
              <w:rPr>
                <w:rFonts w:ascii="仿宋_GB2312" w:eastAsia="仿宋_GB2312" w:hAnsi="仿宋" w:cs="仿宋" w:hint="eastAsia"/>
                <w:kern w:val="0"/>
              </w:rPr>
              <w:t>采购人</w:t>
            </w:r>
            <w:r>
              <w:rPr>
                <w:rFonts w:ascii="仿宋_GB2312" w:eastAsia="仿宋_GB2312" w:hAnsi="仿宋" w:cs="仿宋"/>
                <w:kern w:val="0"/>
              </w:rPr>
              <w:t>开展工作，全面完成合同内容与</w:t>
            </w:r>
            <w:r>
              <w:rPr>
                <w:rFonts w:ascii="仿宋_GB2312" w:eastAsia="仿宋_GB2312" w:hAnsi="仿宋" w:cs="仿宋" w:hint="eastAsia"/>
                <w:kern w:val="0"/>
              </w:rPr>
              <w:t>采购人</w:t>
            </w:r>
            <w:r>
              <w:rPr>
                <w:rFonts w:ascii="仿宋_GB2312" w:eastAsia="仿宋_GB2312" w:hAnsi="仿宋" w:cs="仿宋"/>
                <w:kern w:val="0"/>
              </w:rPr>
              <w:t>要求，负责项目安全、卫生等。工作内容包括但不限于：</w:t>
            </w:r>
            <w:r>
              <w:rPr>
                <w:rFonts w:ascii="仿宋_GB2312" w:eastAsia="仿宋_GB2312" w:hAnsi="仿宋" w:cs="仿宋"/>
                <w:kern w:val="0"/>
              </w:rPr>
              <w:t>①</w:t>
            </w:r>
            <w:r>
              <w:rPr>
                <w:rFonts w:ascii="仿宋_GB2312" w:eastAsia="仿宋_GB2312" w:hAnsi="仿宋" w:cs="仿宋"/>
                <w:kern w:val="0"/>
              </w:rPr>
              <w:t>月度汇报工作完成情况、工作计划、工作难点等；</w:t>
            </w:r>
            <w:r>
              <w:rPr>
                <w:rFonts w:ascii="仿宋_GB2312" w:eastAsia="仿宋_GB2312" w:hAnsi="仿宋" w:cs="仿宋"/>
                <w:kern w:val="0"/>
              </w:rPr>
              <w:t>②</w:t>
            </w:r>
            <w:r>
              <w:rPr>
                <w:rFonts w:ascii="仿宋_GB2312" w:eastAsia="仿宋_GB2312" w:hAnsi="仿宋" w:cs="仿宋"/>
                <w:kern w:val="0"/>
              </w:rPr>
              <w:t>负责</w:t>
            </w:r>
            <w:r>
              <w:rPr>
                <w:rFonts w:ascii="仿宋_GB2312" w:eastAsia="仿宋_GB2312" w:hAnsi="仿宋" w:cs="仿宋" w:hint="eastAsia"/>
                <w:kern w:val="0"/>
              </w:rPr>
              <w:t>采购人</w:t>
            </w:r>
            <w:r>
              <w:rPr>
                <w:rFonts w:ascii="仿宋_GB2312" w:eastAsia="仿宋_GB2312" w:hAnsi="仿宋" w:cs="仿宋"/>
                <w:kern w:val="0"/>
              </w:rPr>
              <w:t>与</w:t>
            </w:r>
            <w:r>
              <w:rPr>
                <w:rFonts w:ascii="仿宋_GB2312" w:eastAsia="仿宋_GB2312" w:hAnsi="仿宋" w:cs="仿宋" w:hint="eastAsia"/>
                <w:kern w:val="0"/>
              </w:rPr>
              <w:t>服务</w:t>
            </w:r>
            <w:r>
              <w:rPr>
                <w:rFonts w:ascii="仿宋_GB2312" w:eastAsia="仿宋_GB2312" w:hAnsi="仿宋" w:cs="仿宋"/>
                <w:kern w:val="0"/>
              </w:rPr>
              <w:t>单位事项的沟通协调；</w:t>
            </w:r>
            <w:r>
              <w:rPr>
                <w:rFonts w:ascii="仿宋_GB2312" w:eastAsia="仿宋_GB2312" w:hAnsi="仿宋" w:cs="仿宋"/>
                <w:kern w:val="0"/>
              </w:rPr>
              <w:t>③</w:t>
            </w:r>
            <w:r>
              <w:rPr>
                <w:rFonts w:ascii="仿宋_GB2312" w:eastAsia="仿宋_GB2312" w:hAnsi="仿宋" w:cs="仿宋" w:hint="eastAsia"/>
                <w:kern w:val="0"/>
              </w:rPr>
              <w:t>项目</w:t>
            </w:r>
            <w:r>
              <w:rPr>
                <w:rFonts w:ascii="仿宋_GB2312" w:eastAsia="仿宋_GB2312" w:hAnsi="仿宋" w:cs="仿宋"/>
                <w:kern w:val="0"/>
              </w:rPr>
              <w:t>的</w:t>
            </w:r>
            <w:r>
              <w:rPr>
                <w:rFonts w:ascii="仿宋_GB2312" w:eastAsia="仿宋_GB2312" w:hAnsi="仿宋" w:cs="仿宋" w:hint="eastAsia"/>
                <w:kern w:val="0"/>
              </w:rPr>
              <w:t>全面</w:t>
            </w:r>
            <w:r>
              <w:rPr>
                <w:rFonts w:ascii="仿宋_GB2312" w:eastAsia="仿宋_GB2312" w:hAnsi="仿宋" w:cs="仿宋"/>
                <w:kern w:val="0"/>
              </w:rPr>
              <w:t>管理</w:t>
            </w:r>
          </w:p>
        </w:tc>
      </w:tr>
      <w:tr w:rsidR="002A3C0C" w14:paraId="45B26948" w14:textId="77777777">
        <w:tc>
          <w:tcPr>
            <w:tcW w:w="484" w:type="pct"/>
            <w:tcBorders>
              <w:top w:val="nil"/>
              <w:left w:val="single" w:sz="4" w:space="0" w:color="000000"/>
              <w:bottom w:val="single" w:sz="4" w:space="0" w:color="000000"/>
              <w:right w:val="single" w:sz="4" w:space="0" w:color="000000"/>
            </w:tcBorders>
            <w:vAlign w:val="center"/>
          </w:tcPr>
          <w:p w14:paraId="5A01B481"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2</w:t>
            </w:r>
          </w:p>
        </w:tc>
        <w:tc>
          <w:tcPr>
            <w:tcW w:w="920" w:type="pct"/>
            <w:tcBorders>
              <w:top w:val="nil"/>
              <w:left w:val="single" w:sz="4" w:space="0" w:color="000000"/>
              <w:bottom w:val="single" w:sz="4" w:space="0" w:color="000000"/>
              <w:right w:val="single" w:sz="4" w:space="0" w:color="000000"/>
            </w:tcBorders>
            <w:vAlign w:val="center"/>
          </w:tcPr>
          <w:p w14:paraId="0E5DC04E"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行政总厨</w:t>
            </w:r>
          </w:p>
        </w:tc>
        <w:tc>
          <w:tcPr>
            <w:tcW w:w="429" w:type="pct"/>
            <w:tcBorders>
              <w:top w:val="nil"/>
              <w:left w:val="single" w:sz="4" w:space="0" w:color="000000"/>
              <w:bottom w:val="single" w:sz="4" w:space="0" w:color="000000"/>
              <w:right w:val="single" w:sz="4" w:space="0" w:color="000000"/>
            </w:tcBorders>
            <w:vAlign w:val="center"/>
          </w:tcPr>
          <w:p w14:paraId="0429BE52"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1</w:t>
            </w:r>
          </w:p>
        </w:tc>
        <w:tc>
          <w:tcPr>
            <w:tcW w:w="3165" w:type="pct"/>
            <w:tcBorders>
              <w:top w:val="nil"/>
              <w:left w:val="single" w:sz="4" w:space="0" w:color="000000"/>
              <w:bottom w:val="single" w:sz="4" w:space="0" w:color="000000"/>
              <w:right w:val="single" w:sz="4" w:space="0" w:color="000000"/>
            </w:tcBorders>
            <w:vAlign w:val="center"/>
          </w:tcPr>
          <w:p w14:paraId="6EAAE6A5" w14:textId="77777777" w:rsidR="002A3C0C" w:rsidRDefault="00221B64">
            <w:pPr>
              <w:widowControl/>
              <w:rPr>
                <w:rFonts w:ascii="仿宋_GB2312" w:eastAsia="仿宋_GB2312" w:hAnsi="仿宋" w:cs="仿宋"/>
                <w:kern w:val="0"/>
              </w:rPr>
            </w:pPr>
            <w:r>
              <w:rPr>
                <w:rFonts w:ascii="仿宋_GB2312" w:eastAsia="仿宋_GB2312" w:hAnsi="仿宋" w:cs="仿宋"/>
                <w:kern w:val="0"/>
              </w:rPr>
              <w:t>负责厨房的统筹管理，</w:t>
            </w:r>
            <w:r>
              <w:rPr>
                <w:rFonts w:ascii="仿宋_GB2312" w:eastAsia="仿宋_GB2312" w:hAnsi="仿宋" w:cs="仿宋" w:hint="eastAsia"/>
                <w:kern w:val="0"/>
              </w:rPr>
              <w:t>日常</w:t>
            </w:r>
            <w:r>
              <w:rPr>
                <w:rFonts w:ascii="仿宋_GB2312" w:eastAsia="仿宋_GB2312" w:hAnsi="仿宋" w:cs="仿宋"/>
                <w:kern w:val="0"/>
              </w:rPr>
              <w:t>菜单的初步制定及接待餐膳食的制作、</w:t>
            </w:r>
            <w:proofErr w:type="gramStart"/>
            <w:r>
              <w:rPr>
                <w:rFonts w:ascii="仿宋_GB2312" w:eastAsia="仿宋_GB2312" w:hAnsi="仿宋" w:cs="仿宋"/>
                <w:kern w:val="0"/>
              </w:rPr>
              <w:t>食材及</w:t>
            </w:r>
            <w:proofErr w:type="gramEnd"/>
            <w:r>
              <w:rPr>
                <w:rFonts w:ascii="仿宋_GB2312" w:eastAsia="仿宋_GB2312" w:hAnsi="仿宋" w:cs="仿宋"/>
                <w:kern w:val="0"/>
              </w:rPr>
              <w:t>相关配料的验收、</w:t>
            </w:r>
            <w:proofErr w:type="gramStart"/>
            <w:r>
              <w:rPr>
                <w:rFonts w:ascii="仿宋_GB2312" w:eastAsia="仿宋_GB2312" w:hAnsi="仿宋" w:cs="仿宋"/>
                <w:kern w:val="0"/>
              </w:rPr>
              <w:t>食材需求</w:t>
            </w:r>
            <w:proofErr w:type="gramEnd"/>
            <w:r>
              <w:rPr>
                <w:rFonts w:ascii="仿宋_GB2312" w:eastAsia="仿宋_GB2312" w:hAnsi="仿宋" w:cs="仿宋"/>
                <w:kern w:val="0"/>
              </w:rPr>
              <w:t>的初步统计、</w:t>
            </w:r>
            <w:proofErr w:type="gramStart"/>
            <w:r>
              <w:rPr>
                <w:rFonts w:ascii="仿宋_GB2312" w:eastAsia="仿宋_GB2312" w:hAnsi="仿宋" w:cs="仿宋"/>
                <w:kern w:val="0"/>
              </w:rPr>
              <w:t>食材等</w:t>
            </w:r>
            <w:proofErr w:type="gramEnd"/>
            <w:r>
              <w:rPr>
                <w:rFonts w:ascii="仿宋_GB2312" w:eastAsia="仿宋_GB2312" w:hAnsi="仿宋" w:cs="仿宋"/>
                <w:kern w:val="0"/>
              </w:rPr>
              <w:t>成本的控制等工作，包括但不限于：</w:t>
            </w:r>
            <w:r>
              <w:rPr>
                <w:rFonts w:ascii="仿宋_GB2312" w:eastAsia="仿宋_GB2312" w:hAnsi="仿宋" w:cs="仿宋"/>
                <w:kern w:val="0"/>
              </w:rPr>
              <w:t>①</w:t>
            </w:r>
            <w:r>
              <w:rPr>
                <w:rFonts w:ascii="仿宋_GB2312" w:eastAsia="仿宋_GB2312" w:hAnsi="仿宋" w:cs="仿宋"/>
                <w:kern w:val="0"/>
              </w:rPr>
              <w:t>拟定</w:t>
            </w:r>
            <w:r>
              <w:rPr>
                <w:rFonts w:ascii="仿宋_GB2312" w:eastAsia="仿宋_GB2312" w:hAnsi="仿宋" w:cs="仿宋" w:hint="eastAsia"/>
                <w:kern w:val="0"/>
              </w:rPr>
              <w:t>日常菜单</w:t>
            </w:r>
            <w:r>
              <w:rPr>
                <w:rFonts w:ascii="仿宋_GB2312" w:eastAsia="仿宋_GB2312" w:hAnsi="仿宋" w:cs="仿宋"/>
                <w:kern w:val="0"/>
              </w:rPr>
              <w:t>及接待餐菜单。</w:t>
            </w:r>
            <w:r>
              <w:rPr>
                <w:rFonts w:ascii="仿宋_GB2312" w:eastAsia="仿宋_GB2312" w:hAnsi="仿宋" w:cs="仿宋"/>
                <w:kern w:val="0"/>
              </w:rPr>
              <w:t>②</w:t>
            </w:r>
            <w:proofErr w:type="gramStart"/>
            <w:r>
              <w:rPr>
                <w:rFonts w:ascii="仿宋_GB2312" w:eastAsia="仿宋_GB2312" w:hAnsi="仿宋" w:cs="仿宋"/>
                <w:kern w:val="0"/>
              </w:rPr>
              <w:t>食材需求</w:t>
            </w:r>
            <w:proofErr w:type="gramEnd"/>
            <w:r>
              <w:rPr>
                <w:rFonts w:ascii="仿宋_GB2312" w:eastAsia="仿宋_GB2312" w:hAnsi="仿宋" w:cs="仿宋"/>
                <w:kern w:val="0"/>
              </w:rPr>
              <w:t>的初步统计。</w:t>
            </w:r>
            <w:r>
              <w:rPr>
                <w:rFonts w:ascii="仿宋_GB2312" w:eastAsia="仿宋_GB2312" w:hAnsi="仿宋" w:cs="仿宋"/>
                <w:kern w:val="0"/>
              </w:rPr>
              <w:t>③</w:t>
            </w:r>
            <w:proofErr w:type="gramStart"/>
            <w:r>
              <w:rPr>
                <w:rFonts w:ascii="仿宋_GB2312" w:eastAsia="仿宋_GB2312" w:hAnsi="仿宋" w:cs="仿宋"/>
                <w:kern w:val="0"/>
              </w:rPr>
              <w:t>食材及</w:t>
            </w:r>
            <w:proofErr w:type="gramEnd"/>
            <w:r>
              <w:rPr>
                <w:rFonts w:ascii="仿宋_GB2312" w:eastAsia="仿宋_GB2312" w:hAnsi="仿宋" w:cs="仿宋"/>
                <w:kern w:val="0"/>
              </w:rPr>
              <w:t>相关配料的验收。</w:t>
            </w:r>
            <w:r>
              <w:rPr>
                <w:rFonts w:ascii="仿宋_GB2312" w:eastAsia="仿宋_GB2312" w:hAnsi="仿宋" w:cs="仿宋"/>
                <w:kern w:val="0"/>
              </w:rPr>
              <w:t>④</w:t>
            </w:r>
            <w:proofErr w:type="gramStart"/>
            <w:r>
              <w:rPr>
                <w:rFonts w:ascii="仿宋_GB2312" w:eastAsia="仿宋_GB2312" w:hAnsi="仿宋" w:cs="仿宋"/>
                <w:kern w:val="0"/>
              </w:rPr>
              <w:t>食材等</w:t>
            </w:r>
            <w:proofErr w:type="gramEnd"/>
            <w:r>
              <w:rPr>
                <w:rFonts w:ascii="仿宋_GB2312" w:eastAsia="仿宋_GB2312" w:hAnsi="仿宋" w:cs="仿宋"/>
                <w:kern w:val="0"/>
              </w:rPr>
              <w:t>成本的控制</w:t>
            </w:r>
          </w:p>
        </w:tc>
      </w:tr>
      <w:tr w:rsidR="002A3C0C" w14:paraId="746D1A1B" w14:textId="77777777">
        <w:tc>
          <w:tcPr>
            <w:tcW w:w="484" w:type="pct"/>
            <w:tcBorders>
              <w:top w:val="nil"/>
              <w:left w:val="single" w:sz="4" w:space="0" w:color="000000"/>
              <w:bottom w:val="single" w:sz="4" w:space="0" w:color="000000"/>
              <w:right w:val="single" w:sz="4" w:space="0" w:color="000000"/>
            </w:tcBorders>
            <w:vAlign w:val="center"/>
          </w:tcPr>
          <w:p w14:paraId="01F89146"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3</w:t>
            </w:r>
          </w:p>
        </w:tc>
        <w:tc>
          <w:tcPr>
            <w:tcW w:w="920" w:type="pct"/>
            <w:tcBorders>
              <w:top w:val="nil"/>
              <w:left w:val="single" w:sz="4" w:space="0" w:color="000000"/>
              <w:bottom w:val="single" w:sz="4" w:space="0" w:color="000000"/>
              <w:right w:val="single" w:sz="4" w:space="0" w:color="000000"/>
            </w:tcBorders>
            <w:vAlign w:val="center"/>
          </w:tcPr>
          <w:p w14:paraId="3F42F909" w14:textId="77777777" w:rsidR="002A3C0C" w:rsidRDefault="00221B64">
            <w:pPr>
              <w:widowControl/>
              <w:jc w:val="center"/>
              <w:rPr>
                <w:rFonts w:ascii="仿宋_GB2312" w:eastAsia="仿宋_GB2312" w:hAnsi="仿宋" w:cs="仿宋"/>
                <w:kern w:val="0"/>
              </w:rPr>
            </w:pPr>
            <w:r>
              <w:rPr>
                <w:rFonts w:ascii="仿宋_GB2312" w:eastAsia="仿宋_GB2312" w:hAnsi="仿宋" w:cs="仿宋" w:hint="eastAsia"/>
                <w:kern w:val="0"/>
              </w:rPr>
              <w:t>主管</w:t>
            </w:r>
          </w:p>
        </w:tc>
        <w:tc>
          <w:tcPr>
            <w:tcW w:w="429" w:type="pct"/>
            <w:tcBorders>
              <w:top w:val="nil"/>
              <w:left w:val="single" w:sz="4" w:space="0" w:color="000000"/>
              <w:bottom w:val="single" w:sz="4" w:space="0" w:color="000000"/>
              <w:right w:val="single" w:sz="4" w:space="0" w:color="000000"/>
            </w:tcBorders>
            <w:vAlign w:val="center"/>
          </w:tcPr>
          <w:p w14:paraId="58B804EF"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1</w:t>
            </w:r>
          </w:p>
        </w:tc>
        <w:tc>
          <w:tcPr>
            <w:tcW w:w="3165" w:type="pct"/>
            <w:tcBorders>
              <w:top w:val="nil"/>
              <w:left w:val="single" w:sz="4" w:space="0" w:color="000000"/>
              <w:bottom w:val="single" w:sz="4" w:space="0" w:color="000000"/>
              <w:right w:val="single" w:sz="4" w:space="0" w:color="000000"/>
            </w:tcBorders>
            <w:vAlign w:val="center"/>
          </w:tcPr>
          <w:p w14:paraId="2DAFF41E" w14:textId="77777777" w:rsidR="002A3C0C" w:rsidRDefault="00221B64">
            <w:pPr>
              <w:widowControl/>
              <w:rPr>
                <w:rFonts w:ascii="仿宋_GB2312" w:eastAsia="仿宋_GB2312" w:hAnsi="仿宋" w:cs="仿宋"/>
                <w:kern w:val="0"/>
              </w:rPr>
            </w:pPr>
            <w:r>
              <w:rPr>
                <w:rFonts w:ascii="仿宋_GB2312" w:eastAsia="仿宋_GB2312" w:hAnsi="仿宋" w:cs="仿宋"/>
                <w:kern w:val="0"/>
              </w:rPr>
              <w:t>负责统筹安排，服务管理及</w:t>
            </w:r>
            <w:r>
              <w:rPr>
                <w:rFonts w:ascii="仿宋_GB2312" w:eastAsia="仿宋_GB2312" w:hAnsi="仿宋" w:cs="仿宋" w:hint="eastAsia"/>
                <w:kern w:val="0"/>
              </w:rPr>
              <w:t>各类</w:t>
            </w:r>
            <w:r>
              <w:rPr>
                <w:rFonts w:ascii="仿宋_GB2312" w:eastAsia="仿宋_GB2312" w:hAnsi="仿宋" w:cs="仿宋"/>
                <w:kern w:val="0"/>
              </w:rPr>
              <w:t>就餐沟通工作，包括餐前准备、餐中跟进、餐后协调检查，主动和</w:t>
            </w:r>
            <w:r>
              <w:rPr>
                <w:rFonts w:ascii="仿宋_GB2312" w:eastAsia="仿宋_GB2312" w:hAnsi="仿宋" w:cs="仿宋" w:hint="eastAsia"/>
                <w:kern w:val="0"/>
              </w:rPr>
              <w:t>就餐人员</w:t>
            </w:r>
            <w:r>
              <w:rPr>
                <w:rFonts w:ascii="仿宋_GB2312" w:eastAsia="仿宋_GB2312" w:hAnsi="仿宋" w:cs="仿宋"/>
                <w:kern w:val="0"/>
              </w:rPr>
              <w:t>沟通，收集解决就餐</w:t>
            </w:r>
            <w:r>
              <w:rPr>
                <w:rFonts w:ascii="仿宋_GB2312" w:eastAsia="仿宋_GB2312" w:hAnsi="仿宋" w:cs="仿宋" w:hint="eastAsia"/>
                <w:kern w:val="0"/>
              </w:rPr>
              <w:t>人员</w:t>
            </w:r>
            <w:r>
              <w:rPr>
                <w:rFonts w:ascii="仿宋_GB2312" w:eastAsia="仿宋_GB2312" w:hAnsi="仿宋" w:cs="仿宋"/>
                <w:kern w:val="0"/>
              </w:rPr>
              <w:t>的意见反馈</w:t>
            </w:r>
          </w:p>
        </w:tc>
      </w:tr>
      <w:tr w:rsidR="002A3C0C" w14:paraId="6ABBB8D5" w14:textId="77777777">
        <w:tc>
          <w:tcPr>
            <w:tcW w:w="484" w:type="pct"/>
            <w:tcBorders>
              <w:top w:val="nil"/>
              <w:left w:val="single" w:sz="4" w:space="0" w:color="000000"/>
              <w:bottom w:val="single" w:sz="4" w:space="0" w:color="000000"/>
              <w:right w:val="single" w:sz="4" w:space="0" w:color="000000"/>
            </w:tcBorders>
            <w:vAlign w:val="center"/>
          </w:tcPr>
          <w:p w14:paraId="7B07C536"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4</w:t>
            </w:r>
          </w:p>
        </w:tc>
        <w:tc>
          <w:tcPr>
            <w:tcW w:w="920" w:type="pct"/>
            <w:tcBorders>
              <w:top w:val="nil"/>
              <w:left w:val="single" w:sz="4" w:space="0" w:color="000000"/>
              <w:bottom w:val="single" w:sz="4" w:space="0" w:color="000000"/>
              <w:right w:val="single" w:sz="4" w:space="0" w:color="000000"/>
            </w:tcBorders>
            <w:vAlign w:val="center"/>
          </w:tcPr>
          <w:p w14:paraId="22A2779B"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食品安全员</w:t>
            </w:r>
          </w:p>
        </w:tc>
        <w:tc>
          <w:tcPr>
            <w:tcW w:w="429" w:type="pct"/>
            <w:tcBorders>
              <w:top w:val="nil"/>
              <w:left w:val="single" w:sz="4" w:space="0" w:color="000000"/>
              <w:bottom w:val="single" w:sz="4" w:space="0" w:color="000000"/>
              <w:right w:val="single" w:sz="4" w:space="0" w:color="000000"/>
            </w:tcBorders>
            <w:vAlign w:val="center"/>
          </w:tcPr>
          <w:p w14:paraId="4F1BB6D3"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1</w:t>
            </w:r>
          </w:p>
        </w:tc>
        <w:tc>
          <w:tcPr>
            <w:tcW w:w="3165" w:type="pct"/>
            <w:tcBorders>
              <w:top w:val="nil"/>
              <w:left w:val="single" w:sz="4" w:space="0" w:color="000000"/>
              <w:bottom w:val="single" w:sz="4" w:space="0" w:color="000000"/>
              <w:right w:val="single" w:sz="4" w:space="0" w:color="000000"/>
            </w:tcBorders>
            <w:vAlign w:val="center"/>
          </w:tcPr>
          <w:p w14:paraId="26F457C0" w14:textId="77777777" w:rsidR="002A3C0C" w:rsidRDefault="00221B64">
            <w:pPr>
              <w:widowControl/>
              <w:rPr>
                <w:rFonts w:ascii="仿宋_GB2312" w:eastAsia="仿宋_GB2312" w:hAnsi="仿宋" w:cs="仿宋"/>
                <w:kern w:val="0"/>
              </w:rPr>
            </w:pPr>
            <w:r>
              <w:rPr>
                <w:rFonts w:ascii="仿宋_GB2312" w:eastAsia="仿宋_GB2312" w:hAnsi="仿宋" w:cs="仿宋"/>
                <w:kern w:val="0"/>
              </w:rPr>
              <w:t>负责整个项目的食品安全管控，定期检查项目的食品安全风险，对现场员工进行食品安全、消防安全、操作安全等培训</w:t>
            </w:r>
          </w:p>
        </w:tc>
      </w:tr>
      <w:tr w:rsidR="002A3C0C" w14:paraId="1C9DEF86" w14:textId="77777777">
        <w:tc>
          <w:tcPr>
            <w:tcW w:w="484" w:type="pct"/>
            <w:tcBorders>
              <w:top w:val="nil"/>
              <w:left w:val="single" w:sz="4" w:space="0" w:color="000000"/>
              <w:bottom w:val="single" w:sz="4" w:space="0" w:color="000000"/>
              <w:right w:val="single" w:sz="4" w:space="0" w:color="000000"/>
            </w:tcBorders>
            <w:vAlign w:val="center"/>
          </w:tcPr>
          <w:p w14:paraId="1FCDA9AE"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5</w:t>
            </w:r>
          </w:p>
        </w:tc>
        <w:tc>
          <w:tcPr>
            <w:tcW w:w="920" w:type="pct"/>
            <w:tcBorders>
              <w:top w:val="nil"/>
              <w:left w:val="single" w:sz="4" w:space="0" w:color="000000"/>
              <w:bottom w:val="single" w:sz="4" w:space="0" w:color="000000"/>
              <w:right w:val="single" w:sz="4" w:space="0" w:color="000000"/>
            </w:tcBorders>
            <w:vAlign w:val="center"/>
          </w:tcPr>
          <w:p w14:paraId="330D0388" w14:textId="77777777" w:rsidR="002A3C0C" w:rsidRDefault="00221B64">
            <w:pPr>
              <w:widowControl/>
              <w:jc w:val="center"/>
              <w:rPr>
                <w:rFonts w:ascii="仿宋_GB2312" w:eastAsia="仿宋_GB2312" w:hAnsi="仿宋" w:cs="仿宋"/>
                <w:kern w:val="0"/>
              </w:rPr>
            </w:pPr>
            <w:r>
              <w:rPr>
                <w:rFonts w:ascii="仿宋_GB2312" w:eastAsia="仿宋_GB2312" w:hAnsi="仿宋" w:cs="仿宋" w:hint="eastAsia"/>
                <w:kern w:val="0"/>
              </w:rPr>
              <w:t>核算员、仓管员</w:t>
            </w:r>
          </w:p>
        </w:tc>
        <w:tc>
          <w:tcPr>
            <w:tcW w:w="429" w:type="pct"/>
            <w:tcBorders>
              <w:top w:val="nil"/>
              <w:left w:val="single" w:sz="4" w:space="0" w:color="000000"/>
              <w:bottom w:val="single" w:sz="4" w:space="0" w:color="000000"/>
              <w:right w:val="single" w:sz="4" w:space="0" w:color="000000"/>
            </w:tcBorders>
            <w:vAlign w:val="center"/>
          </w:tcPr>
          <w:p w14:paraId="0DB8DD37" w14:textId="49534065" w:rsidR="002A3C0C" w:rsidRDefault="00FD132D">
            <w:pPr>
              <w:widowControl/>
              <w:jc w:val="center"/>
              <w:rPr>
                <w:rFonts w:ascii="仿宋_GB2312" w:eastAsia="仿宋_GB2312" w:hAnsi="仿宋" w:cs="仿宋"/>
                <w:kern w:val="0"/>
              </w:rPr>
            </w:pPr>
            <w:r>
              <w:rPr>
                <w:rFonts w:ascii="仿宋_GB2312" w:eastAsia="仿宋_GB2312" w:hAnsi="仿宋" w:cs="仿宋" w:hint="eastAsia"/>
                <w:kern w:val="0"/>
              </w:rPr>
              <w:t>2</w:t>
            </w:r>
          </w:p>
        </w:tc>
        <w:tc>
          <w:tcPr>
            <w:tcW w:w="3165" w:type="pct"/>
            <w:tcBorders>
              <w:top w:val="nil"/>
              <w:left w:val="single" w:sz="4" w:space="0" w:color="000000"/>
              <w:bottom w:val="single" w:sz="4" w:space="0" w:color="000000"/>
              <w:right w:val="single" w:sz="4" w:space="0" w:color="000000"/>
            </w:tcBorders>
            <w:vAlign w:val="center"/>
          </w:tcPr>
          <w:p w14:paraId="5B0C8AB6" w14:textId="77777777" w:rsidR="002A3C0C" w:rsidRDefault="00221B64">
            <w:pPr>
              <w:widowControl/>
              <w:rPr>
                <w:rFonts w:ascii="仿宋_GB2312" w:eastAsia="仿宋_GB2312" w:hAnsi="仿宋" w:cs="仿宋"/>
                <w:kern w:val="0"/>
              </w:rPr>
            </w:pPr>
            <w:r>
              <w:rPr>
                <w:rFonts w:ascii="仿宋_GB2312" w:eastAsia="仿宋_GB2312" w:hAnsi="仿宋" w:cs="仿宋"/>
                <w:kern w:val="0"/>
              </w:rPr>
              <w:t>负责</w:t>
            </w:r>
            <w:r>
              <w:rPr>
                <w:rFonts w:ascii="仿宋_GB2312" w:eastAsia="仿宋_GB2312" w:hAnsi="仿宋" w:cs="仿宋" w:hint="eastAsia"/>
                <w:kern w:val="0"/>
              </w:rPr>
              <w:t>项目</w:t>
            </w:r>
            <w:r>
              <w:rPr>
                <w:rFonts w:ascii="仿宋_GB2312" w:eastAsia="仿宋_GB2312" w:hAnsi="仿宋" w:cs="仿宋"/>
                <w:kern w:val="0"/>
              </w:rPr>
              <w:t>的台账、报表、</w:t>
            </w:r>
            <w:r>
              <w:rPr>
                <w:rFonts w:ascii="仿宋_GB2312" w:eastAsia="仿宋_GB2312" w:hAnsi="仿宋" w:cs="仿宋" w:hint="eastAsia"/>
                <w:kern w:val="0"/>
              </w:rPr>
              <w:t>物资出库、入库</w:t>
            </w:r>
            <w:r>
              <w:rPr>
                <w:rFonts w:ascii="仿宋_GB2312" w:eastAsia="仿宋_GB2312" w:hAnsi="仿宋" w:cs="仿宋"/>
                <w:kern w:val="0"/>
              </w:rPr>
              <w:t>等数据的整理以及每日食材验收</w:t>
            </w:r>
            <w:r>
              <w:rPr>
                <w:rFonts w:ascii="仿宋_GB2312" w:eastAsia="仿宋_GB2312" w:hAnsi="仿宋" w:cs="仿宋" w:hint="eastAsia"/>
                <w:kern w:val="0"/>
              </w:rPr>
              <w:t>等工作</w:t>
            </w:r>
          </w:p>
        </w:tc>
      </w:tr>
      <w:tr w:rsidR="002A3C0C" w14:paraId="62494B47" w14:textId="77777777">
        <w:tc>
          <w:tcPr>
            <w:tcW w:w="484" w:type="pct"/>
            <w:tcBorders>
              <w:top w:val="nil"/>
              <w:left w:val="single" w:sz="4" w:space="0" w:color="000000"/>
              <w:bottom w:val="single" w:sz="4" w:space="0" w:color="000000"/>
              <w:right w:val="single" w:sz="4" w:space="0" w:color="000000"/>
            </w:tcBorders>
            <w:vAlign w:val="center"/>
          </w:tcPr>
          <w:p w14:paraId="37FFAE40"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6</w:t>
            </w:r>
          </w:p>
        </w:tc>
        <w:tc>
          <w:tcPr>
            <w:tcW w:w="920" w:type="pct"/>
            <w:tcBorders>
              <w:top w:val="nil"/>
              <w:left w:val="single" w:sz="4" w:space="0" w:color="000000"/>
              <w:bottom w:val="single" w:sz="4" w:space="0" w:color="000000"/>
              <w:right w:val="single" w:sz="4" w:space="0" w:color="000000"/>
            </w:tcBorders>
            <w:vAlign w:val="center"/>
          </w:tcPr>
          <w:p w14:paraId="306AA69B" w14:textId="77777777" w:rsidR="002A3C0C" w:rsidRDefault="00221B64">
            <w:pPr>
              <w:widowControl/>
              <w:jc w:val="center"/>
              <w:rPr>
                <w:rFonts w:ascii="仿宋_GB2312" w:eastAsia="仿宋_GB2312" w:hAnsi="仿宋" w:cs="仿宋"/>
                <w:kern w:val="0"/>
              </w:rPr>
            </w:pPr>
            <w:r>
              <w:rPr>
                <w:rFonts w:ascii="仿宋_GB2312" w:eastAsia="仿宋_GB2312" w:hAnsi="仿宋" w:cs="仿宋" w:hint="eastAsia"/>
                <w:kern w:val="0"/>
              </w:rPr>
              <w:t>手术室服务人员</w:t>
            </w:r>
          </w:p>
        </w:tc>
        <w:tc>
          <w:tcPr>
            <w:tcW w:w="429" w:type="pct"/>
            <w:tcBorders>
              <w:top w:val="nil"/>
              <w:left w:val="single" w:sz="4" w:space="0" w:color="000000"/>
              <w:bottom w:val="single" w:sz="4" w:space="0" w:color="000000"/>
              <w:right w:val="single" w:sz="4" w:space="0" w:color="000000"/>
            </w:tcBorders>
            <w:vAlign w:val="center"/>
          </w:tcPr>
          <w:p w14:paraId="74140481" w14:textId="77777777" w:rsidR="002A3C0C" w:rsidRDefault="00221B64">
            <w:pPr>
              <w:widowControl/>
              <w:jc w:val="center"/>
              <w:rPr>
                <w:rFonts w:ascii="仿宋_GB2312" w:eastAsia="仿宋_GB2312" w:hAnsi="仿宋" w:cs="仿宋"/>
                <w:kern w:val="0"/>
              </w:rPr>
            </w:pPr>
            <w:r>
              <w:rPr>
                <w:rFonts w:ascii="仿宋_GB2312" w:eastAsia="仿宋_GB2312" w:hAnsi="仿宋" w:cs="仿宋" w:hint="eastAsia"/>
                <w:kern w:val="0"/>
              </w:rPr>
              <w:t>6</w:t>
            </w:r>
          </w:p>
        </w:tc>
        <w:tc>
          <w:tcPr>
            <w:tcW w:w="3165" w:type="pct"/>
            <w:tcBorders>
              <w:top w:val="nil"/>
              <w:left w:val="single" w:sz="4" w:space="0" w:color="000000"/>
              <w:bottom w:val="single" w:sz="4" w:space="0" w:color="000000"/>
              <w:right w:val="single" w:sz="4" w:space="0" w:color="000000"/>
            </w:tcBorders>
            <w:vAlign w:val="center"/>
          </w:tcPr>
          <w:p w14:paraId="5F42E3F6" w14:textId="77777777" w:rsidR="002A3C0C" w:rsidRDefault="00221B64">
            <w:pPr>
              <w:widowControl/>
              <w:rPr>
                <w:rFonts w:ascii="仿宋_GB2312" w:eastAsia="仿宋_GB2312" w:hAnsi="仿宋" w:cs="仿宋"/>
                <w:kern w:val="0"/>
              </w:rPr>
            </w:pPr>
            <w:r>
              <w:rPr>
                <w:rFonts w:ascii="仿宋_GB2312" w:eastAsia="仿宋_GB2312" w:hAnsi="仿宋" w:cs="仿宋"/>
                <w:kern w:val="0"/>
              </w:rPr>
              <w:t>负责</w:t>
            </w:r>
            <w:r>
              <w:rPr>
                <w:rFonts w:ascii="仿宋_GB2312" w:eastAsia="仿宋_GB2312" w:hAnsi="仿宋" w:cs="仿宋" w:hint="eastAsia"/>
                <w:kern w:val="0"/>
              </w:rPr>
              <w:t>职工售卖点</w:t>
            </w:r>
            <w:r>
              <w:rPr>
                <w:rFonts w:ascii="仿宋_GB2312" w:eastAsia="仿宋_GB2312" w:hAnsi="仿宋" w:cs="仿宋"/>
                <w:kern w:val="0"/>
              </w:rPr>
              <w:t>的上货、售卖、收银等相关工作</w:t>
            </w:r>
            <w:r>
              <w:rPr>
                <w:rFonts w:ascii="仿宋_GB2312" w:eastAsia="仿宋_GB2312" w:hAnsi="仿宋" w:cs="仿宋" w:hint="eastAsia"/>
                <w:kern w:val="0"/>
              </w:rPr>
              <w:t>，</w:t>
            </w:r>
            <w:r>
              <w:rPr>
                <w:rFonts w:ascii="仿宋_GB2312" w:eastAsia="仿宋_GB2312" w:hAnsi="仿宋" w:cs="仿宋"/>
                <w:kern w:val="0"/>
              </w:rPr>
              <w:t>负责</w:t>
            </w:r>
            <w:proofErr w:type="gramStart"/>
            <w:r>
              <w:rPr>
                <w:rFonts w:ascii="仿宋_GB2312" w:eastAsia="仿宋_GB2312" w:hAnsi="仿宋" w:cs="仿宋" w:hint="eastAsia"/>
                <w:kern w:val="0"/>
              </w:rPr>
              <w:t>手术室</w:t>
            </w:r>
            <w:r>
              <w:rPr>
                <w:rFonts w:ascii="仿宋_GB2312" w:eastAsia="仿宋_GB2312" w:hAnsi="仿宋" w:cs="仿宋"/>
                <w:kern w:val="0"/>
              </w:rPr>
              <w:t>餐线餐前</w:t>
            </w:r>
            <w:proofErr w:type="gramEnd"/>
            <w:r>
              <w:rPr>
                <w:rFonts w:ascii="仿宋_GB2312" w:eastAsia="仿宋_GB2312" w:hAnsi="仿宋" w:cs="仿宋"/>
                <w:kern w:val="0"/>
              </w:rPr>
              <w:t>准备、餐中</w:t>
            </w:r>
            <w:proofErr w:type="gramStart"/>
            <w:r>
              <w:rPr>
                <w:rFonts w:ascii="仿宋_GB2312" w:eastAsia="仿宋_GB2312" w:hAnsi="仿宋" w:cs="仿宋"/>
                <w:kern w:val="0"/>
              </w:rPr>
              <w:t>分餐及餐后卫</w:t>
            </w:r>
            <w:proofErr w:type="gramEnd"/>
            <w:r>
              <w:rPr>
                <w:rFonts w:ascii="仿宋_GB2312" w:eastAsia="仿宋_GB2312" w:hAnsi="仿宋" w:cs="仿宋"/>
                <w:kern w:val="0"/>
              </w:rPr>
              <w:t>生清洁工作</w:t>
            </w:r>
          </w:p>
        </w:tc>
      </w:tr>
      <w:tr w:rsidR="002A3C0C" w14:paraId="2D307FEC" w14:textId="77777777">
        <w:tc>
          <w:tcPr>
            <w:tcW w:w="484" w:type="pct"/>
            <w:tcBorders>
              <w:top w:val="nil"/>
              <w:left w:val="single" w:sz="4" w:space="0" w:color="000000"/>
              <w:bottom w:val="single" w:sz="4" w:space="0" w:color="000000"/>
              <w:right w:val="single" w:sz="4" w:space="0" w:color="000000"/>
            </w:tcBorders>
            <w:vAlign w:val="center"/>
          </w:tcPr>
          <w:p w14:paraId="41707F97"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7</w:t>
            </w:r>
          </w:p>
        </w:tc>
        <w:tc>
          <w:tcPr>
            <w:tcW w:w="920" w:type="pct"/>
            <w:tcBorders>
              <w:top w:val="nil"/>
              <w:left w:val="single" w:sz="4" w:space="0" w:color="000000"/>
              <w:bottom w:val="single" w:sz="4" w:space="0" w:color="000000"/>
              <w:right w:val="single" w:sz="4" w:space="0" w:color="000000"/>
            </w:tcBorders>
            <w:vAlign w:val="center"/>
          </w:tcPr>
          <w:p w14:paraId="690FD954"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厨师</w:t>
            </w:r>
          </w:p>
        </w:tc>
        <w:tc>
          <w:tcPr>
            <w:tcW w:w="429" w:type="pct"/>
            <w:tcBorders>
              <w:top w:val="nil"/>
              <w:left w:val="single" w:sz="4" w:space="0" w:color="000000"/>
              <w:bottom w:val="single" w:sz="4" w:space="0" w:color="000000"/>
              <w:right w:val="single" w:sz="4" w:space="0" w:color="000000"/>
            </w:tcBorders>
            <w:vAlign w:val="center"/>
          </w:tcPr>
          <w:p w14:paraId="6277FD62" w14:textId="19DA3F28" w:rsidR="002A3C0C" w:rsidRDefault="00FD132D">
            <w:pPr>
              <w:widowControl/>
              <w:jc w:val="center"/>
              <w:rPr>
                <w:rFonts w:ascii="仿宋_GB2312" w:eastAsia="仿宋_GB2312" w:hAnsi="仿宋" w:cs="仿宋"/>
                <w:kern w:val="0"/>
              </w:rPr>
            </w:pPr>
            <w:r>
              <w:rPr>
                <w:rFonts w:ascii="仿宋_GB2312" w:eastAsia="仿宋_GB2312" w:hAnsi="仿宋" w:cs="仿宋" w:hint="eastAsia"/>
                <w:kern w:val="0"/>
              </w:rPr>
              <w:t>5</w:t>
            </w:r>
          </w:p>
        </w:tc>
        <w:tc>
          <w:tcPr>
            <w:tcW w:w="3165" w:type="pct"/>
            <w:tcBorders>
              <w:top w:val="nil"/>
              <w:left w:val="single" w:sz="4" w:space="0" w:color="000000"/>
              <w:bottom w:val="single" w:sz="4" w:space="0" w:color="000000"/>
              <w:right w:val="single" w:sz="4" w:space="0" w:color="000000"/>
            </w:tcBorders>
            <w:vAlign w:val="center"/>
          </w:tcPr>
          <w:p w14:paraId="414B0C57" w14:textId="77777777" w:rsidR="002A3C0C" w:rsidRDefault="00221B64">
            <w:pPr>
              <w:widowControl/>
              <w:rPr>
                <w:rFonts w:ascii="仿宋_GB2312" w:eastAsia="仿宋_GB2312" w:hAnsi="仿宋" w:cs="仿宋"/>
                <w:kern w:val="0"/>
              </w:rPr>
            </w:pPr>
            <w:r>
              <w:rPr>
                <w:rFonts w:ascii="仿宋_GB2312" w:eastAsia="仿宋_GB2312" w:hAnsi="仿宋" w:cs="仿宋"/>
                <w:kern w:val="0"/>
              </w:rPr>
              <w:t>负责</w:t>
            </w:r>
            <w:r>
              <w:rPr>
                <w:rFonts w:ascii="仿宋_GB2312" w:eastAsia="仿宋_GB2312" w:hAnsi="仿宋" w:cs="仿宋" w:hint="eastAsia"/>
                <w:kern w:val="0"/>
              </w:rPr>
              <w:t>各类</w:t>
            </w:r>
            <w:r>
              <w:rPr>
                <w:rFonts w:ascii="仿宋_GB2312" w:eastAsia="仿宋_GB2312" w:hAnsi="仿宋" w:cs="仿宋"/>
                <w:kern w:val="0"/>
              </w:rPr>
              <w:t>菜品的烹饪制作</w:t>
            </w:r>
          </w:p>
        </w:tc>
      </w:tr>
      <w:tr w:rsidR="002A3C0C" w14:paraId="166C8C4D" w14:textId="77777777">
        <w:tc>
          <w:tcPr>
            <w:tcW w:w="484" w:type="pct"/>
            <w:tcBorders>
              <w:top w:val="nil"/>
              <w:left w:val="single" w:sz="4" w:space="0" w:color="000000"/>
              <w:bottom w:val="single" w:sz="4" w:space="0" w:color="000000"/>
              <w:right w:val="single" w:sz="4" w:space="0" w:color="000000"/>
            </w:tcBorders>
            <w:vAlign w:val="center"/>
          </w:tcPr>
          <w:p w14:paraId="385CB6C2"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8</w:t>
            </w:r>
          </w:p>
        </w:tc>
        <w:tc>
          <w:tcPr>
            <w:tcW w:w="920" w:type="pct"/>
            <w:tcBorders>
              <w:top w:val="nil"/>
              <w:left w:val="single" w:sz="4" w:space="0" w:color="000000"/>
              <w:bottom w:val="single" w:sz="4" w:space="0" w:color="000000"/>
              <w:right w:val="single" w:sz="4" w:space="0" w:color="000000"/>
            </w:tcBorders>
            <w:vAlign w:val="center"/>
          </w:tcPr>
          <w:p w14:paraId="2F5A0D68"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特色厨师</w:t>
            </w:r>
          </w:p>
        </w:tc>
        <w:tc>
          <w:tcPr>
            <w:tcW w:w="429" w:type="pct"/>
            <w:tcBorders>
              <w:top w:val="nil"/>
              <w:left w:val="single" w:sz="4" w:space="0" w:color="000000"/>
              <w:bottom w:val="single" w:sz="4" w:space="0" w:color="000000"/>
              <w:right w:val="single" w:sz="4" w:space="0" w:color="000000"/>
            </w:tcBorders>
            <w:vAlign w:val="center"/>
          </w:tcPr>
          <w:p w14:paraId="0D56456C"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1</w:t>
            </w:r>
          </w:p>
        </w:tc>
        <w:tc>
          <w:tcPr>
            <w:tcW w:w="3165" w:type="pct"/>
            <w:tcBorders>
              <w:top w:val="nil"/>
              <w:left w:val="single" w:sz="4" w:space="0" w:color="000000"/>
              <w:bottom w:val="single" w:sz="4" w:space="0" w:color="000000"/>
              <w:right w:val="single" w:sz="4" w:space="0" w:color="000000"/>
            </w:tcBorders>
            <w:vAlign w:val="center"/>
          </w:tcPr>
          <w:p w14:paraId="2BFCD7AB" w14:textId="77777777" w:rsidR="002A3C0C" w:rsidRDefault="00221B64">
            <w:pPr>
              <w:widowControl/>
              <w:rPr>
                <w:rFonts w:ascii="仿宋_GB2312" w:eastAsia="仿宋_GB2312" w:hAnsi="仿宋" w:cs="仿宋"/>
                <w:kern w:val="0"/>
              </w:rPr>
            </w:pPr>
            <w:r>
              <w:rPr>
                <w:rFonts w:ascii="仿宋_GB2312" w:eastAsia="仿宋_GB2312" w:hAnsi="仿宋" w:cs="仿宋"/>
                <w:kern w:val="0"/>
              </w:rPr>
              <w:t>负责特</w:t>
            </w:r>
            <w:r>
              <w:rPr>
                <w:rFonts w:ascii="仿宋_GB2312" w:eastAsia="仿宋_GB2312" w:hAnsi="仿宋" w:cs="仿宋" w:hint="eastAsia"/>
                <w:kern w:val="0"/>
              </w:rPr>
              <w:t>色</w:t>
            </w:r>
            <w:r>
              <w:rPr>
                <w:rFonts w:ascii="仿宋_GB2312" w:eastAsia="仿宋_GB2312" w:hAnsi="仿宋" w:cs="仿宋"/>
                <w:kern w:val="0"/>
              </w:rPr>
              <w:t>菜品规划制作</w:t>
            </w:r>
          </w:p>
        </w:tc>
      </w:tr>
      <w:tr w:rsidR="002A3C0C" w14:paraId="14E79C03" w14:textId="77777777">
        <w:tc>
          <w:tcPr>
            <w:tcW w:w="484" w:type="pct"/>
            <w:tcBorders>
              <w:top w:val="nil"/>
              <w:left w:val="single" w:sz="4" w:space="0" w:color="000000"/>
              <w:bottom w:val="single" w:sz="4" w:space="0" w:color="000000"/>
              <w:right w:val="single" w:sz="4" w:space="0" w:color="000000"/>
            </w:tcBorders>
            <w:vAlign w:val="center"/>
          </w:tcPr>
          <w:p w14:paraId="03BCCFB6"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9</w:t>
            </w:r>
          </w:p>
        </w:tc>
        <w:tc>
          <w:tcPr>
            <w:tcW w:w="920" w:type="pct"/>
            <w:tcBorders>
              <w:top w:val="nil"/>
              <w:left w:val="single" w:sz="4" w:space="0" w:color="000000"/>
              <w:bottom w:val="single" w:sz="4" w:space="0" w:color="000000"/>
              <w:right w:val="single" w:sz="4" w:space="0" w:color="000000"/>
            </w:tcBorders>
            <w:vAlign w:val="center"/>
          </w:tcPr>
          <w:p w14:paraId="357E080E"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面点厨师</w:t>
            </w:r>
          </w:p>
        </w:tc>
        <w:tc>
          <w:tcPr>
            <w:tcW w:w="429" w:type="pct"/>
            <w:tcBorders>
              <w:top w:val="nil"/>
              <w:left w:val="single" w:sz="4" w:space="0" w:color="000000"/>
              <w:bottom w:val="single" w:sz="4" w:space="0" w:color="000000"/>
              <w:right w:val="single" w:sz="4" w:space="0" w:color="000000"/>
            </w:tcBorders>
            <w:vAlign w:val="center"/>
          </w:tcPr>
          <w:p w14:paraId="0DD00F45" w14:textId="64B59A8D" w:rsidR="002A3C0C" w:rsidRDefault="00FD132D">
            <w:pPr>
              <w:widowControl/>
              <w:jc w:val="center"/>
              <w:rPr>
                <w:rFonts w:ascii="仿宋_GB2312" w:eastAsia="仿宋_GB2312" w:hAnsi="仿宋" w:cs="仿宋"/>
                <w:kern w:val="0"/>
              </w:rPr>
            </w:pPr>
            <w:r>
              <w:rPr>
                <w:rFonts w:ascii="仿宋_GB2312" w:eastAsia="仿宋_GB2312" w:hAnsi="仿宋" w:cs="仿宋" w:hint="eastAsia"/>
                <w:kern w:val="0"/>
              </w:rPr>
              <w:t>2</w:t>
            </w:r>
          </w:p>
        </w:tc>
        <w:tc>
          <w:tcPr>
            <w:tcW w:w="3165" w:type="pct"/>
            <w:tcBorders>
              <w:top w:val="nil"/>
              <w:left w:val="single" w:sz="4" w:space="0" w:color="000000"/>
              <w:bottom w:val="single" w:sz="4" w:space="0" w:color="000000"/>
              <w:right w:val="single" w:sz="4" w:space="0" w:color="000000"/>
            </w:tcBorders>
            <w:vAlign w:val="center"/>
          </w:tcPr>
          <w:p w14:paraId="3B1A60A0" w14:textId="77777777" w:rsidR="002A3C0C" w:rsidRDefault="00221B64">
            <w:pPr>
              <w:widowControl/>
              <w:rPr>
                <w:rFonts w:ascii="仿宋_GB2312" w:eastAsia="仿宋_GB2312" w:hAnsi="仿宋" w:cs="仿宋"/>
                <w:kern w:val="0"/>
              </w:rPr>
            </w:pPr>
            <w:r>
              <w:rPr>
                <w:rFonts w:ascii="仿宋_GB2312" w:eastAsia="仿宋_GB2312" w:hAnsi="仿宋" w:cs="仿宋"/>
                <w:kern w:val="0"/>
              </w:rPr>
              <w:t>负责</w:t>
            </w:r>
            <w:r>
              <w:rPr>
                <w:rFonts w:ascii="仿宋_GB2312" w:eastAsia="仿宋_GB2312" w:hAnsi="仿宋" w:cs="仿宋" w:hint="eastAsia"/>
                <w:kern w:val="0"/>
              </w:rPr>
              <w:t>各类面点的</w:t>
            </w:r>
            <w:r>
              <w:rPr>
                <w:rFonts w:ascii="仿宋_GB2312" w:eastAsia="仿宋_GB2312" w:hAnsi="仿宋" w:cs="仿宋"/>
                <w:kern w:val="0"/>
              </w:rPr>
              <w:t>规划制作</w:t>
            </w:r>
          </w:p>
        </w:tc>
      </w:tr>
      <w:tr w:rsidR="002A3C0C" w14:paraId="2781E803" w14:textId="77777777">
        <w:trPr>
          <w:trHeight w:val="301"/>
        </w:trPr>
        <w:tc>
          <w:tcPr>
            <w:tcW w:w="484" w:type="pct"/>
            <w:tcBorders>
              <w:top w:val="nil"/>
              <w:left w:val="single" w:sz="4" w:space="0" w:color="000000"/>
              <w:bottom w:val="single" w:sz="4" w:space="0" w:color="000000"/>
              <w:right w:val="single" w:sz="4" w:space="0" w:color="000000"/>
            </w:tcBorders>
            <w:vAlign w:val="center"/>
          </w:tcPr>
          <w:p w14:paraId="268BA07A"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10</w:t>
            </w:r>
          </w:p>
        </w:tc>
        <w:tc>
          <w:tcPr>
            <w:tcW w:w="920" w:type="pct"/>
            <w:tcBorders>
              <w:top w:val="nil"/>
              <w:left w:val="single" w:sz="4" w:space="0" w:color="000000"/>
              <w:bottom w:val="single" w:sz="4" w:space="0" w:color="000000"/>
              <w:right w:val="single" w:sz="4" w:space="0" w:color="000000"/>
            </w:tcBorders>
            <w:vAlign w:val="center"/>
          </w:tcPr>
          <w:p w14:paraId="39080F79" w14:textId="77777777" w:rsidR="002A3C0C" w:rsidRDefault="00221B64">
            <w:pPr>
              <w:widowControl/>
              <w:jc w:val="center"/>
              <w:rPr>
                <w:rFonts w:ascii="仿宋_GB2312" w:eastAsia="仿宋_GB2312" w:hAnsi="仿宋" w:cs="仿宋"/>
                <w:kern w:val="0"/>
              </w:rPr>
            </w:pPr>
            <w:r>
              <w:rPr>
                <w:rFonts w:ascii="仿宋_GB2312" w:eastAsia="仿宋_GB2312" w:hAnsi="仿宋" w:cs="仿宋" w:hint="eastAsia"/>
                <w:kern w:val="0"/>
              </w:rPr>
              <w:t>厨工</w:t>
            </w:r>
          </w:p>
        </w:tc>
        <w:tc>
          <w:tcPr>
            <w:tcW w:w="429" w:type="pct"/>
            <w:tcBorders>
              <w:top w:val="nil"/>
              <w:left w:val="single" w:sz="4" w:space="0" w:color="000000"/>
              <w:bottom w:val="single" w:sz="4" w:space="0" w:color="000000"/>
              <w:right w:val="single" w:sz="4" w:space="0" w:color="000000"/>
            </w:tcBorders>
            <w:vAlign w:val="center"/>
          </w:tcPr>
          <w:p w14:paraId="6BEAC361" w14:textId="77777777" w:rsidR="002A3C0C" w:rsidRDefault="00221B64">
            <w:pPr>
              <w:widowControl/>
              <w:jc w:val="center"/>
              <w:rPr>
                <w:rFonts w:ascii="仿宋_GB2312" w:eastAsia="仿宋_GB2312" w:hAnsi="仿宋" w:cs="仿宋"/>
                <w:kern w:val="0"/>
              </w:rPr>
            </w:pPr>
            <w:r>
              <w:rPr>
                <w:rFonts w:ascii="仿宋_GB2312" w:eastAsia="仿宋_GB2312" w:hAnsi="仿宋" w:cs="仿宋" w:hint="eastAsia"/>
                <w:kern w:val="0"/>
              </w:rPr>
              <w:t>5</w:t>
            </w:r>
          </w:p>
        </w:tc>
        <w:tc>
          <w:tcPr>
            <w:tcW w:w="3165" w:type="pct"/>
            <w:tcBorders>
              <w:top w:val="nil"/>
              <w:left w:val="single" w:sz="4" w:space="0" w:color="000000"/>
              <w:bottom w:val="single" w:sz="4" w:space="0" w:color="000000"/>
              <w:right w:val="single" w:sz="4" w:space="0" w:color="000000"/>
            </w:tcBorders>
            <w:vAlign w:val="center"/>
          </w:tcPr>
          <w:p w14:paraId="439951B1" w14:textId="77777777" w:rsidR="002A3C0C" w:rsidRDefault="00221B64">
            <w:pPr>
              <w:widowControl/>
              <w:rPr>
                <w:rFonts w:ascii="仿宋_GB2312" w:eastAsia="仿宋_GB2312" w:hAnsi="仿宋" w:cs="仿宋"/>
                <w:kern w:val="0"/>
              </w:rPr>
            </w:pPr>
            <w:r>
              <w:rPr>
                <w:rFonts w:ascii="仿宋_GB2312" w:eastAsia="仿宋_GB2312" w:hAnsi="仿宋" w:cs="仿宋"/>
                <w:kern w:val="0"/>
              </w:rPr>
              <w:t>协助厨师进行菜品的烹饪制作</w:t>
            </w:r>
          </w:p>
        </w:tc>
      </w:tr>
      <w:tr w:rsidR="002A3C0C" w14:paraId="5911470D" w14:textId="77777777">
        <w:tc>
          <w:tcPr>
            <w:tcW w:w="484" w:type="pct"/>
            <w:tcBorders>
              <w:top w:val="nil"/>
              <w:left w:val="single" w:sz="4" w:space="0" w:color="000000"/>
              <w:bottom w:val="single" w:sz="4" w:space="0" w:color="000000"/>
              <w:right w:val="single" w:sz="4" w:space="0" w:color="000000"/>
            </w:tcBorders>
            <w:vAlign w:val="center"/>
          </w:tcPr>
          <w:p w14:paraId="271F783C" w14:textId="77777777" w:rsidR="002A3C0C" w:rsidRDefault="00221B64">
            <w:pPr>
              <w:widowControl/>
              <w:jc w:val="center"/>
              <w:rPr>
                <w:rFonts w:ascii="仿宋_GB2312" w:eastAsia="仿宋_GB2312" w:hAnsi="仿宋" w:cs="仿宋"/>
                <w:kern w:val="0"/>
              </w:rPr>
            </w:pPr>
            <w:r>
              <w:rPr>
                <w:rFonts w:ascii="仿宋_GB2312" w:eastAsia="仿宋_GB2312" w:hAnsi="仿宋" w:cs="仿宋" w:hint="eastAsia"/>
                <w:kern w:val="0"/>
              </w:rPr>
              <w:t>11</w:t>
            </w:r>
          </w:p>
        </w:tc>
        <w:tc>
          <w:tcPr>
            <w:tcW w:w="920" w:type="pct"/>
            <w:tcBorders>
              <w:top w:val="nil"/>
              <w:left w:val="single" w:sz="4" w:space="0" w:color="000000"/>
              <w:bottom w:val="single" w:sz="4" w:space="0" w:color="000000"/>
              <w:right w:val="single" w:sz="4" w:space="0" w:color="000000"/>
            </w:tcBorders>
            <w:vAlign w:val="center"/>
          </w:tcPr>
          <w:p w14:paraId="2464B3A1" w14:textId="77777777" w:rsidR="002A3C0C" w:rsidRDefault="00221B64">
            <w:pPr>
              <w:widowControl/>
              <w:jc w:val="center"/>
              <w:rPr>
                <w:rFonts w:ascii="仿宋_GB2312" w:eastAsia="仿宋_GB2312" w:hAnsi="仿宋" w:cs="仿宋"/>
                <w:kern w:val="0"/>
              </w:rPr>
            </w:pPr>
            <w:r>
              <w:rPr>
                <w:rFonts w:ascii="仿宋_GB2312" w:eastAsia="仿宋_GB2312" w:hAnsi="仿宋" w:cs="仿宋" w:hint="eastAsia"/>
                <w:kern w:val="0"/>
              </w:rPr>
              <w:t>送餐员</w:t>
            </w:r>
          </w:p>
        </w:tc>
        <w:tc>
          <w:tcPr>
            <w:tcW w:w="429" w:type="pct"/>
            <w:tcBorders>
              <w:top w:val="nil"/>
              <w:left w:val="single" w:sz="4" w:space="0" w:color="000000"/>
              <w:bottom w:val="single" w:sz="4" w:space="0" w:color="000000"/>
              <w:right w:val="single" w:sz="4" w:space="0" w:color="000000"/>
            </w:tcBorders>
            <w:vAlign w:val="center"/>
          </w:tcPr>
          <w:p w14:paraId="115CF5EA" w14:textId="25F6F5D5" w:rsidR="002A3C0C" w:rsidRDefault="00FD132D">
            <w:pPr>
              <w:widowControl/>
              <w:jc w:val="center"/>
              <w:rPr>
                <w:rFonts w:ascii="仿宋_GB2312" w:eastAsia="仿宋_GB2312" w:hAnsi="仿宋" w:cs="仿宋"/>
                <w:kern w:val="0"/>
              </w:rPr>
            </w:pPr>
            <w:r>
              <w:rPr>
                <w:rFonts w:ascii="仿宋_GB2312" w:eastAsia="仿宋_GB2312" w:hAnsi="仿宋" w:cs="仿宋" w:hint="eastAsia"/>
                <w:kern w:val="0"/>
              </w:rPr>
              <w:t>5</w:t>
            </w:r>
          </w:p>
        </w:tc>
        <w:tc>
          <w:tcPr>
            <w:tcW w:w="3165" w:type="pct"/>
            <w:tcBorders>
              <w:top w:val="nil"/>
              <w:left w:val="single" w:sz="4" w:space="0" w:color="000000"/>
              <w:bottom w:val="single" w:sz="4" w:space="0" w:color="000000"/>
              <w:right w:val="single" w:sz="4" w:space="0" w:color="000000"/>
            </w:tcBorders>
            <w:vAlign w:val="center"/>
          </w:tcPr>
          <w:p w14:paraId="391E0FB1" w14:textId="77777777" w:rsidR="002A3C0C" w:rsidRDefault="00221B64">
            <w:pPr>
              <w:widowControl/>
              <w:rPr>
                <w:rFonts w:ascii="仿宋_GB2312" w:eastAsia="仿宋_GB2312" w:hAnsi="仿宋" w:cs="仿宋"/>
                <w:kern w:val="0"/>
              </w:rPr>
            </w:pPr>
            <w:r>
              <w:rPr>
                <w:rFonts w:ascii="仿宋_GB2312" w:eastAsia="仿宋_GB2312" w:hAnsi="仿宋" w:cs="仿宋"/>
                <w:kern w:val="0"/>
              </w:rPr>
              <w:t>负责餐食配送</w:t>
            </w:r>
          </w:p>
        </w:tc>
      </w:tr>
      <w:tr w:rsidR="002A3C0C" w14:paraId="1FDAFEA1" w14:textId="77777777">
        <w:trPr>
          <w:trHeight w:val="423"/>
        </w:trPr>
        <w:tc>
          <w:tcPr>
            <w:tcW w:w="484" w:type="pct"/>
            <w:tcBorders>
              <w:top w:val="nil"/>
              <w:left w:val="single" w:sz="4" w:space="0" w:color="000000"/>
              <w:bottom w:val="single" w:sz="4" w:space="0" w:color="000000"/>
              <w:right w:val="single" w:sz="4" w:space="0" w:color="000000"/>
            </w:tcBorders>
            <w:vAlign w:val="center"/>
          </w:tcPr>
          <w:p w14:paraId="06920B36" w14:textId="77777777" w:rsidR="002A3C0C" w:rsidRDefault="00221B64">
            <w:pPr>
              <w:widowControl/>
              <w:jc w:val="center"/>
              <w:rPr>
                <w:rFonts w:ascii="仿宋_GB2312" w:eastAsia="仿宋_GB2312" w:hAnsi="仿宋" w:cs="仿宋"/>
                <w:kern w:val="0"/>
              </w:rPr>
            </w:pPr>
            <w:r>
              <w:rPr>
                <w:rFonts w:ascii="仿宋_GB2312" w:eastAsia="仿宋_GB2312" w:hAnsi="仿宋" w:cs="仿宋" w:hint="eastAsia"/>
                <w:kern w:val="0"/>
              </w:rPr>
              <w:t>12</w:t>
            </w:r>
          </w:p>
        </w:tc>
        <w:tc>
          <w:tcPr>
            <w:tcW w:w="920" w:type="pct"/>
            <w:tcBorders>
              <w:top w:val="nil"/>
              <w:left w:val="single" w:sz="4" w:space="0" w:color="000000"/>
              <w:bottom w:val="single" w:sz="4" w:space="0" w:color="000000"/>
              <w:right w:val="single" w:sz="4" w:space="0" w:color="000000"/>
            </w:tcBorders>
            <w:vAlign w:val="center"/>
          </w:tcPr>
          <w:p w14:paraId="5825B260"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清洁</w:t>
            </w:r>
            <w:proofErr w:type="gramStart"/>
            <w:r>
              <w:rPr>
                <w:rFonts w:ascii="仿宋_GB2312" w:eastAsia="仿宋_GB2312" w:hAnsi="仿宋" w:cs="仿宋"/>
                <w:kern w:val="0"/>
              </w:rPr>
              <w:t>洗消员</w:t>
            </w:r>
            <w:proofErr w:type="gramEnd"/>
          </w:p>
        </w:tc>
        <w:tc>
          <w:tcPr>
            <w:tcW w:w="429" w:type="pct"/>
            <w:tcBorders>
              <w:top w:val="nil"/>
              <w:left w:val="single" w:sz="4" w:space="0" w:color="000000"/>
              <w:bottom w:val="single" w:sz="4" w:space="0" w:color="000000"/>
              <w:right w:val="single" w:sz="4" w:space="0" w:color="000000"/>
            </w:tcBorders>
            <w:vAlign w:val="center"/>
          </w:tcPr>
          <w:p w14:paraId="3DCBE2B4" w14:textId="0E41A15B" w:rsidR="002A3C0C" w:rsidRDefault="00FD132D">
            <w:pPr>
              <w:widowControl/>
              <w:jc w:val="center"/>
              <w:rPr>
                <w:rFonts w:ascii="仿宋_GB2312" w:eastAsia="仿宋_GB2312" w:hAnsi="仿宋" w:cs="仿宋"/>
                <w:kern w:val="0"/>
              </w:rPr>
            </w:pPr>
            <w:r>
              <w:rPr>
                <w:rFonts w:ascii="仿宋_GB2312" w:eastAsia="仿宋_GB2312" w:hAnsi="仿宋" w:cs="仿宋" w:hint="eastAsia"/>
                <w:kern w:val="0"/>
              </w:rPr>
              <w:t>3</w:t>
            </w:r>
          </w:p>
        </w:tc>
        <w:tc>
          <w:tcPr>
            <w:tcW w:w="3165" w:type="pct"/>
            <w:tcBorders>
              <w:top w:val="nil"/>
              <w:left w:val="single" w:sz="4" w:space="0" w:color="000000"/>
              <w:bottom w:val="single" w:sz="4" w:space="0" w:color="000000"/>
              <w:right w:val="single" w:sz="4" w:space="0" w:color="000000"/>
            </w:tcBorders>
            <w:vAlign w:val="center"/>
          </w:tcPr>
          <w:p w14:paraId="3405BA93" w14:textId="77777777" w:rsidR="002A3C0C" w:rsidRDefault="00221B64">
            <w:pPr>
              <w:widowControl/>
              <w:rPr>
                <w:rFonts w:ascii="仿宋_GB2312" w:eastAsia="仿宋_GB2312" w:hAnsi="仿宋" w:cs="仿宋"/>
                <w:kern w:val="0"/>
              </w:rPr>
            </w:pPr>
            <w:r>
              <w:rPr>
                <w:rFonts w:ascii="仿宋_GB2312" w:eastAsia="仿宋_GB2312" w:hAnsi="仿宋" w:cs="仿宋" w:hint="eastAsia"/>
                <w:kern w:val="0"/>
              </w:rPr>
              <w:t>负责工用具的清洗、消毒、保洁等工作</w:t>
            </w:r>
          </w:p>
        </w:tc>
      </w:tr>
      <w:tr w:rsidR="002A3C0C" w14:paraId="6659B15E" w14:textId="77777777">
        <w:trPr>
          <w:trHeight w:val="423"/>
        </w:trPr>
        <w:tc>
          <w:tcPr>
            <w:tcW w:w="484" w:type="pct"/>
            <w:tcBorders>
              <w:top w:val="nil"/>
              <w:left w:val="single" w:sz="4" w:space="0" w:color="000000"/>
              <w:bottom w:val="single" w:sz="4" w:space="0" w:color="000000"/>
              <w:right w:val="single" w:sz="4" w:space="0" w:color="000000"/>
            </w:tcBorders>
            <w:vAlign w:val="center"/>
          </w:tcPr>
          <w:p w14:paraId="1CA9FFF9" w14:textId="77777777" w:rsidR="002A3C0C" w:rsidRDefault="00221B64">
            <w:pPr>
              <w:widowControl/>
              <w:jc w:val="center"/>
              <w:rPr>
                <w:rFonts w:ascii="仿宋_GB2312" w:eastAsia="仿宋_GB2312" w:hAnsi="仿宋" w:cs="仿宋"/>
                <w:kern w:val="0"/>
              </w:rPr>
            </w:pPr>
            <w:r>
              <w:rPr>
                <w:rFonts w:ascii="仿宋_GB2312" w:eastAsia="仿宋_GB2312" w:hAnsi="仿宋" w:cs="仿宋" w:hint="eastAsia"/>
                <w:kern w:val="0"/>
              </w:rPr>
              <w:t>13</w:t>
            </w:r>
          </w:p>
        </w:tc>
        <w:tc>
          <w:tcPr>
            <w:tcW w:w="920" w:type="pct"/>
            <w:tcBorders>
              <w:top w:val="nil"/>
              <w:left w:val="single" w:sz="4" w:space="0" w:color="000000"/>
              <w:bottom w:val="single" w:sz="4" w:space="0" w:color="000000"/>
              <w:right w:val="single" w:sz="4" w:space="0" w:color="000000"/>
            </w:tcBorders>
            <w:vAlign w:val="center"/>
          </w:tcPr>
          <w:p w14:paraId="15EFBF80" w14:textId="77777777" w:rsidR="002A3C0C" w:rsidRDefault="00221B64">
            <w:pPr>
              <w:widowControl/>
              <w:jc w:val="center"/>
              <w:rPr>
                <w:rFonts w:ascii="仿宋_GB2312" w:eastAsia="仿宋_GB2312" w:hAnsi="仿宋" w:cs="仿宋"/>
                <w:kern w:val="0"/>
              </w:rPr>
            </w:pPr>
            <w:r>
              <w:rPr>
                <w:rFonts w:ascii="仿宋_GB2312" w:eastAsia="仿宋_GB2312" w:hAnsi="仿宋" w:cs="仿宋" w:hint="eastAsia"/>
                <w:kern w:val="0"/>
              </w:rPr>
              <w:t>电工</w:t>
            </w:r>
          </w:p>
        </w:tc>
        <w:tc>
          <w:tcPr>
            <w:tcW w:w="429" w:type="pct"/>
            <w:tcBorders>
              <w:top w:val="nil"/>
              <w:left w:val="single" w:sz="4" w:space="0" w:color="000000"/>
              <w:bottom w:val="single" w:sz="4" w:space="0" w:color="000000"/>
              <w:right w:val="single" w:sz="4" w:space="0" w:color="000000"/>
            </w:tcBorders>
            <w:vAlign w:val="center"/>
          </w:tcPr>
          <w:p w14:paraId="384A90F7" w14:textId="77777777" w:rsidR="002A3C0C" w:rsidRDefault="00221B64">
            <w:pPr>
              <w:widowControl/>
              <w:jc w:val="center"/>
              <w:rPr>
                <w:rFonts w:ascii="仿宋_GB2312" w:eastAsia="仿宋_GB2312" w:hAnsi="仿宋" w:cs="仿宋"/>
                <w:kern w:val="0"/>
              </w:rPr>
            </w:pPr>
            <w:r>
              <w:rPr>
                <w:rFonts w:ascii="仿宋_GB2312" w:eastAsia="仿宋_GB2312" w:hAnsi="仿宋" w:cs="仿宋" w:hint="eastAsia"/>
                <w:kern w:val="0"/>
              </w:rPr>
              <w:t>1</w:t>
            </w:r>
          </w:p>
        </w:tc>
        <w:tc>
          <w:tcPr>
            <w:tcW w:w="3165" w:type="pct"/>
            <w:tcBorders>
              <w:top w:val="nil"/>
              <w:left w:val="single" w:sz="4" w:space="0" w:color="000000"/>
              <w:bottom w:val="single" w:sz="4" w:space="0" w:color="000000"/>
              <w:right w:val="single" w:sz="4" w:space="0" w:color="000000"/>
            </w:tcBorders>
            <w:vAlign w:val="center"/>
          </w:tcPr>
          <w:p w14:paraId="2DEF48AF" w14:textId="77777777" w:rsidR="002A3C0C" w:rsidRDefault="00221B64">
            <w:pPr>
              <w:widowControl/>
              <w:rPr>
                <w:rFonts w:ascii="仿宋_GB2312" w:eastAsia="仿宋_GB2312" w:hAnsi="仿宋" w:cs="仿宋"/>
                <w:kern w:val="0"/>
              </w:rPr>
            </w:pPr>
            <w:r>
              <w:rPr>
                <w:rFonts w:ascii="仿宋_GB2312" w:eastAsia="仿宋_GB2312" w:hAnsi="仿宋" w:cs="仿宋" w:hint="eastAsia"/>
                <w:kern w:val="0"/>
              </w:rPr>
              <w:t>负责项目设备保养维修</w:t>
            </w:r>
          </w:p>
        </w:tc>
      </w:tr>
      <w:tr w:rsidR="002A3C0C" w14:paraId="0616A255" w14:textId="77777777">
        <w:tc>
          <w:tcPr>
            <w:tcW w:w="1404" w:type="pct"/>
            <w:gridSpan w:val="2"/>
            <w:tcBorders>
              <w:top w:val="nil"/>
              <w:left w:val="single" w:sz="4" w:space="0" w:color="000000"/>
              <w:bottom w:val="single" w:sz="4" w:space="0" w:color="000000"/>
              <w:right w:val="single" w:sz="4" w:space="0" w:color="000000"/>
            </w:tcBorders>
            <w:vAlign w:val="center"/>
          </w:tcPr>
          <w:p w14:paraId="59525B28" w14:textId="77777777" w:rsidR="002A3C0C" w:rsidRDefault="00221B64">
            <w:pPr>
              <w:widowControl/>
              <w:jc w:val="center"/>
              <w:rPr>
                <w:rFonts w:ascii="仿宋_GB2312" w:eastAsia="仿宋_GB2312" w:hAnsi="仿宋" w:cs="仿宋"/>
                <w:kern w:val="0"/>
              </w:rPr>
            </w:pPr>
            <w:r>
              <w:rPr>
                <w:rFonts w:ascii="仿宋_GB2312" w:eastAsia="仿宋_GB2312" w:hAnsi="仿宋" w:cs="仿宋"/>
                <w:kern w:val="0"/>
              </w:rPr>
              <w:t>合计</w:t>
            </w:r>
          </w:p>
        </w:tc>
        <w:tc>
          <w:tcPr>
            <w:tcW w:w="3595" w:type="pct"/>
            <w:gridSpan w:val="2"/>
            <w:tcBorders>
              <w:top w:val="nil"/>
              <w:left w:val="single" w:sz="4" w:space="0" w:color="000000"/>
              <w:bottom w:val="single" w:sz="4" w:space="0" w:color="000000"/>
              <w:right w:val="single" w:sz="4" w:space="0" w:color="000000"/>
            </w:tcBorders>
            <w:vAlign w:val="center"/>
          </w:tcPr>
          <w:p w14:paraId="2DD33920" w14:textId="06D7E3A6" w:rsidR="002A3C0C" w:rsidRDefault="00221B64">
            <w:pPr>
              <w:widowControl/>
              <w:jc w:val="center"/>
              <w:rPr>
                <w:rFonts w:ascii="仿宋_GB2312" w:eastAsia="仿宋_GB2312" w:hAnsi="仿宋" w:cs="仿宋"/>
                <w:kern w:val="0"/>
              </w:rPr>
            </w:pPr>
            <w:r>
              <w:rPr>
                <w:rFonts w:ascii="仿宋_GB2312" w:eastAsia="仿宋_GB2312" w:hAnsi="仿宋" w:cs="仿宋" w:hint="eastAsia"/>
                <w:kern w:val="0"/>
              </w:rPr>
              <w:t>3</w:t>
            </w:r>
            <w:r w:rsidR="00FD132D">
              <w:rPr>
                <w:rFonts w:ascii="仿宋_GB2312" w:eastAsia="仿宋_GB2312" w:hAnsi="仿宋" w:cs="仿宋" w:hint="eastAsia"/>
                <w:kern w:val="0"/>
              </w:rPr>
              <w:t>3</w:t>
            </w:r>
            <w:r>
              <w:rPr>
                <w:rFonts w:ascii="仿宋_GB2312" w:eastAsia="仿宋_GB2312" w:hAnsi="仿宋" w:cs="仿宋"/>
                <w:kern w:val="0"/>
              </w:rPr>
              <w:t>人</w:t>
            </w:r>
          </w:p>
        </w:tc>
      </w:tr>
      <w:tr w:rsidR="002A3C0C" w14:paraId="083CC56C" w14:textId="77777777">
        <w:tc>
          <w:tcPr>
            <w:tcW w:w="1404" w:type="pct"/>
            <w:gridSpan w:val="2"/>
            <w:tcBorders>
              <w:top w:val="nil"/>
              <w:left w:val="single" w:sz="4" w:space="0" w:color="000000"/>
              <w:bottom w:val="single" w:sz="4" w:space="0" w:color="000000"/>
              <w:right w:val="single" w:sz="4" w:space="0" w:color="000000"/>
            </w:tcBorders>
            <w:vAlign w:val="center"/>
          </w:tcPr>
          <w:p w14:paraId="7F98E166" w14:textId="77777777" w:rsidR="002A3C0C" w:rsidRPr="00221B64" w:rsidRDefault="00221B64">
            <w:pPr>
              <w:widowControl/>
              <w:jc w:val="center"/>
              <w:rPr>
                <w:rFonts w:ascii="仿宋_GB2312" w:eastAsia="仿宋_GB2312" w:hAnsi="仿宋" w:cs="仿宋"/>
                <w:b/>
                <w:kern w:val="0"/>
              </w:rPr>
            </w:pPr>
            <w:r w:rsidRPr="00221B64">
              <w:rPr>
                <w:rFonts w:ascii="仿宋_GB2312" w:eastAsia="仿宋_GB2312" w:hAnsi="仿宋" w:cs="仿宋"/>
                <w:b/>
                <w:kern w:val="0"/>
              </w:rPr>
              <w:t>备注</w:t>
            </w:r>
          </w:p>
        </w:tc>
        <w:tc>
          <w:tcPr>
            <w:tcW w:w="3595" w:type="pct"/>
            <w:gridSpan w:val="2"/>
            <w:tcBorders>
              <w:top w:val="nil"/>
              <w:left w:val="single" w:sz="4" w:space="0" w:color="000000"/>
              <w:bottom w:val="single" w:sz="4" w:space="0" w:color="000000"/>
              <w:right w:val="single" w:sz="4" w:space="0" w:color="000000"/>
            </w:tcBorders>
            <w:vAlign w:val="center"/>
          </w:tcPr>
          <w:p w14:paraId="532F07F8" w14:textId="77777777" w:rsidR="002A3C0C" w:rsidRPr="00221B64" w:rsidRDefault="00221B64">
            <w:pPr>
              <w:widowControl/>
              <w:jc w:val="center"/>
              <w:rPr>
                <w:rFonts w:ascii="仿宋_GB2312" w:eastAsia="仿宋_GB2312" w:hAnsi="仿宋" w:cs="仿宋"/>
                <w:b/>
                <w:kern w:val="0"/>
              </w:rPr>
            </w:pPr>
            <w:r w:rsidRPr="00221B64">
              <w:rPr>
                <w:rFonts w:ascii="仿宋_GB2312" w:eastAsia="仿宋_GB2312" w:hAnsi="仿宋" w:cs="仿宋"/>
                <w:b/>
                <w:kern w:val="0"/>
              </w:rPr>
              <w:t>可</w:t>
            </w:r>
            <w:r w:rsidRPr="00221B64">
              <w:rPr>
                <w:rFonts w:ascii="仿宋_GB2312" w:eastAsia="仿宋_GB2312" w:hAnsi="仿宋" w:cs="仿宋" w:hint="eastAsia"/>
                <w:b/>
                <w:kern w:val="0"/>
              </w:rPr>
              <w:t>按照采购人需求结合实际</w:t>
            </w:r>
            <w:r w:rsidRPr="00221B64">
              <w:rPr>
                <w:rFonts w:ascii="仿宋_GB2312" w:eastAsia="仿宋_GB2312" w:hAnsi="仿宋" w:cs="仿宋"/>
                <w:b/>
                <w:kern w:val="0"/>
              </w:rPr>
              <w:t>工作量增加人员数</w:t>
            </w:r>
          </w:p>
        </w:tc>
      </w:tr>
    </w:tbl>
    <w:p w14:paraId="22A6D1F8" w14:textId="77777777" w:rsidR="002A3C0C" w:rsidRDefault="00221B64">
      <w:pPr>
        <w:pStyle w:val="11"/>
        <w:tabs>
          <w:tab w:val="left" w:pos="540"/>
        </w:tabs>
        <w:adjustRightInd w:val="0"/>
        <w:snapToGrid w:val="0"/>
        <w:spacing w:line="440" w:lineRule="exact"/>
        <w:ind w:firstLine="562"/>
        <w:rPr>
          <w:rFonts w:ascii="仿宋_GB2312" w:eastAsia="仿宋_GB2312" w:hAnsi="仿宋" w:cs="仿宋"/>
          <w:b/>
          <w:bCs/>
          <w:sz w:val="28"/>
          <w:szCs w:val="28"/>
        </w:rPr>
      </w:pPr>
      <w:r>
        <w:rPr>
          <w:rFonts w:ascii="仿宋_GB2312" w:eastAsia="仿宋_GB2312" w:hAnsi="仿宋" w:cs="仿宋" w:hint="eastAsia"/>
          <w:b/>
          <w:bCs/>
          <w:sz w:val="28"/>
          <w:szCs w:val="28"/>
        </w:rPr>
        <w:t>（四）食品安全与质量管理要求</w:t>
      </w:r>
    </w:p>
    <w:p w14:paraId="63A37E35"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Pr>
          <w:rFonts w:ascii="仿宋_GB2312" w:eastAsia="仿宋_GB2312" w:hAnsi="仿宋" w:cs="仿宋"/>
          <w:sz w:val="28"/>
          <w:szCs w:val="28"/>
        </w:rPr>
        <w:t>1.食品原料要求：乙方餐饮外包服务组所采购粮油、肉蛋类、禽类、鱼类、蔬菜类、副食品类、调味类、食品添加剂等原料和物品必须符合《中华人民共和国食品安全法》、《中华人民共和国动物防疫法》、《食品安全国家标准餐饮服务通用卫生规范》（GB31654-2021）、《餐饮服务食品安全操作规范》等相关规定，符合卫生标准和营养要求。</w:t>
      </w:r>
    </w:p>
    <w:p w14:paraId="60F5D860"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sz w:val="28"/>
          <w:szCs w:val="28"/>
        </w:rPr>
      </w:pPr>
      <w:r>
        <w:rPr>
          <w:rFonts w:ascii="仿宋_GB2312" w:eastAsia="仿宋_GB2312" w:hAnsi="仿宋" w:cs="仿宋" w:hint="eastAsia"/>
          <w:sz w:val="28"/>
          <w:szCs w:val="28"/>
        </w:rPr>
        <w:lastRenderedPageBreak/>
        <w:t>2</w:t>
      </w:r>
      <w:r>
        <w:rPr>
          <w:rFonts w:ascii="仿宋_GB2312" w:eastAsia="仿宋_GB2312" w:hAnsi="仿宋" w:cs="仿宋"/>
          <w:sz w:val="28"/>
          <w:szCs w:val="28"/>
        </w:rPr>
        <w:t>.不得使用腐烂、变质、过期、有异物食品，食品原料索证索票齐全，符合食品卫生安全。应尽量采用新鲜食材，并尽量</w:t>
      </w:r>
      <w:proofErr w:type="gramStart"/>
      <w:r>
        <w:rPr>
          <w:rFonts w:ascii="仿宋_GB2312" w:eastAsia="仿宋_GB2312" w:hAnsi="仿宋" w:cs="仿宋"/>
          <w:sz w:val="28"/>
          <w:szCs w:val="28"/>
        </w:rPr>
        <w:t>缩短食材存放</w:t>
      </w:r>
      <w:proofErr w:type="gramEnd"/>
      <w:r>
        <w:rPr>
          <w:rFonts w:ascii="仿宋_GB2312" w:eastAsia="仿宋_GB2312" w:hAnsi="仿宋" w:cs="仿宋"/>
          <w:sz w:val="28"/>
          <w:szCs w:val="28"/>
        </w:rPr>
        <w:t>期。当发现饭菜质量有变质或异常情况，要求</w:t>
      </w:r>
      <w:r>
        <w:rPr>
          <w:rFonts w:ascii="仿宋_GB2312" w:eastAsia="仿宋_GB2312" w:hAnsi="仿宋" w:cs="仿宋" w:hint="eastAsia"/>
          <w:sz w:val="28"/>
          <w:szCs w:val="28"/>
        </w:rPr>
        <w:t>10</w:t>
      </w:r>
      <w:r>
        <w:rPr>
          <w:rFonts w:ascii="仿宋_GB2312" w:eastAsia="仿宋_GB2312" w:hAnsi="仿宋" w:cs="仿宋"/>
          <w:sz w:val="28"/>
          <w:szCs w:val="28"/>
        </w:rPr>
        <w:t>分钟内响应，处理或更换时间在</w:t>
      </w:r>
      <w:r>
        <w:rPr>
          <w:rFonts w:ascii="仿宋_GB2312" w:eastAsia="仿宋_GB2312" w:hAnsi="仿宋" w:cs="仿宋" w:hint="eastAsia"/>
          <w:sz w:val="28"/>
          <w:szCs w:val="28"/>
        </w:rPr>
        <w:t>30</w:t>
      </w:r>
      <w:r>
        <w:rPr>
          <w:rFonts w:ascii="仿宋_GB2312" w:eastAsia="仿宋_GB2312" w:hAnsi="仿宋" w:cs="仿宋"/>
          <w:sz w:val="28"/>
          <w:szCs w:val="28"/>
        </w:rPr>
        <w:t>分钟内。</w:t>
      </w:r>
    </w:p>
    <w:p w14:paraId="3CDE9E51"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hint="eastAsia"/>
          <w:color w:val="000000"/>
          <w:sz w:val="28"/>
          <w:szCs w:val="28"/>
        </w:rPr>
        <w:t>3</w:t>
      </w:r>
      <w:r>
        <w:rPr>
          <w:rFonts w:ascii="仿宋_GB2312" w:eastAsia="仿宋_GB2312" w:hAnsi="仿宋" w:cs="仿宋"/>
          <w:color w:val="000000"/>
          <w:sz w:val="28"/>
          <w:szCs w:val="28"/>
        </w:rPr>
        <w:t>.食品供应渠道的溯源</w:t>
      </w:r>
    </w:p>
    <w:p w14:paraId="73DAF31D"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3.1所有的食品、副食品及配料等必须由正规渠道购进，</w:t>
      </w:r>
      <w:proofErr w:type="gramStart"/>
      <w:r>
        <w:rPr>
          <w:rFonts w:ascii="仿宋_GB2312" w:eastAsia="仿宋_GB2312" w:hAnsi="仿宋" w:cs="仿宋"/>
          <w:color w:val="000000"/>
          <w:sz w:val="28"/>
          <w:szCs w:val="28"/>
        </w:rPr>
        <w:t>确保食材安全</w:t>
      </w:r>
      <w:proofErr w:type="gramEnd"/>
      <w:r>
        <w:rPr>
          <w:rFonts w:ascii="仿宋_GB2312" w:eastAsia="仿宋_GB2312" w:hAnsi="仿宋" w:cs="仿宋"/>
          <w:color w:val="000000"/>
          <w:sz w:val="28"/>
          <w:szCs w:val="28"/>
        </w:rPr>
        <w:t>、无农药、无添加、确保最佳产地、确保非转基因。</w:t>
      </w:r>
    </w:p>
    <w:p w14:paraId="21B5B485"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3.2乙方餐饮外包服务设有专职采购员,每次采购，严格做好进货验收和索票索证工作，建立</w:t>
      </w:r>
      <w:proofErr w:type="gramStart"/>
      <w:r>
        <w:rPr>
          <w:rFonts w:ascii="仿宋_GB2312" w:eastAsia="仿宋_GB2312" w:hAnsi="仿宋" w:cs="仿宋"/>
          <w:color w:val="000000"/>
          <w:sz w:val="28"/>
          <w:szCs w:val="28"/>
        </w:rPr>
        <w:t>采购台</w:t>
      </w:r>
      <w:proofErr w:type="gramEnd"/>
      <w:r>
        <w:rPr>
          <w:rFonts w:ascii="仿宋_GB2312" w:eastAsia="仿宋_GB2312" w:hAnsi="仿宋" w:cs="仿宋"/>
          <w:color w:val="000000"/>
          <w:sz w:val="28"/>
          <w:szCs w:val="28"/>
        </w:rPr>
        <w:t>账（必须专人规范填写）、索</w:t>
      </w:r>
      <w:proofErr w:type="gramStart"/>
      <w:r>
        <w:rPr>
          <w:rFonts w:ascii="仿宋_GB2312" w:eastAsia="仿宋_GB2312" w:hAnsi="仿宋" w:cs="仿宋"/>
          <w:color w:val="000000"/>
          <w:sz w:val="28"/>
          <w:szCs w:val="28"/>
        </w:rPr>
        <w:t>证验收</w:t>
      </w:r>
      <w:proofErr w:type="gramEnd"/>
      <w:r>
        <w:rPr>
          <w:rFonts w:ascii="仿宋_GB2312" w:eastAsia="仿宋_GB2312" w:hAnsi="仿宋" w:cs="仿宋"/>
          <w:color w:val="000000"/>
          <w:sz w:val="28"/>
          <w:szCs w:val="28"/>
        </w:rPr>
        <w:t>台账、供应商资质</w:t>
      </w:r>
      <w:proofErr w:type="gramStart"/>
      <w:r>
        <w:rPr>
          <w:rFonts w:ascii="仿宋_GB2312" w:eastAsia="仿宋_GB2312" w:hAnsi="仿宋" w:cs="仿宋"/>
          <w:color w:val="000000"/>
          <w:sz w:val="28"/>
          <w:szCs w:val="28"/>
        </w:rPr>
        <w:t>证明台</w:t>
      </w:r>
      <w:proofErr w:type="gramEnd"/>
      <w:r>
        <w:rPr>
          <w:rFonts w:ascii="仿宋_GB2312" w:eastAsia="仿宋_GB2312" w:hAnsi="仿宋" w:cs="仿宋"/>
          <w:color w:val="000000"/>
          <w:sz w:val="28"/>
          <w:szCs w:val="28"/>
        </w:rPr>
        <w:t>账等，索取供应</w:t>
      </w:r>
      <w:proofErr w:type="gramStart"/>
      <w:r>
        <w:rPr>
          <w:rFonts w:ascii="仿宋_GB2312" w:eastAsia="仿宋_GB2312" w:hAnsi="仿宋" w:cs="仿宋"/>
          <w:color w:val="000000"/>
          <w:sz w:val="28"/>
          <w:szCs w:val="28"/>
        </w:rPr>
        <w:t>商有效</w:t>
      </w:r>
      <w:proofErr w:type="gramEnd"/>
      <w:r>
        <w:rPr>
          <w:rFonts w:ascii="仿宋_GB2312" w:eastAsia="仿宋_GB2312" w:hAnsi="仿宋" w:cs="仿宋"/>
          <w:color w:val="000000"/>
          <w:sz w:val="28"/>
          <w:szCs w:val="28"/>
        </w:rPr>
        <w:t>的资质、检验检测合格证明等文件，包括但不仅限于《营业执照》《食品经营许可证》《产品质量检验报告》《出厂检验报告》《动物检疫合格证明》《肉品品质检验合格证》《送货清单》《购货凭据》；酒类、罐头、饮料、乳制品、调味品等食品，每批次的检验合格证或检验单；蔬菜等散装农副食品及鱼类等鲜活产品检验合格证明；一次性餐具检验合格证；清洁剂检验合格证明等。随时接受甲方及上级部门的检查。</w:t>
      </w:r>
    </w:p>
    <w:p w14:paraId="4A08242C"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3</w:t>
      </w:r>
      <w:r>
        <w:rPr>
          <w:rFonts w:ascii="仿宋_GB2312" w:eastAsia="仿宋_GB2312" w:hAnsi="仿宋" w:cs="仿宋" w:hint="eastAsia"/>
          <w:color w:val="000000"/>
          <w:sz w:val="28"/>
          <w:szCs w:val="28"/>
        </w:rPr>
        <w:t>.</w:t>
      </w:r>
      <w:r>
        <w:rPr>
          <w:rFonts w:ascii="仿宋_GB2312" w:eastAsia="仿宋_GB2312" w:hAnsi="仿宋" w:cs="仿宋"/>
          <w:color w:val="000000"/>
          <w:sz w:val="28"/>
          <w:szCs w:val="28"/>
        </w:rPr>
        <w:t>3从食品原材料入手，建立食品安全追溯体系。所有肉类、蔬菜类、粮油类等由具备供应资格、信誉良好的供应商提供可追溯食品，不能采用散装原料，实行集中统一采购或分大类集中采购，采用无公害食品。</w:t>
      </w:r>
    </w:p>
    <w:p w14:paraId="2DBD0CA1"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3.4从食品原料开始，到食品加工、物流、销售，每个环节严格把关，全程透明化、数据化、可追溯；做到每一批原材料和产品都有检验报告，都经过严格的风险管控，要有严格的质量保证措施。有稳定的原材料采购、供应途径。</w:t>
      </w:r>
    </w:p>
    <w:p w14:paraId="467FB2E1"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3.5设置食品安全信息公示栏，公示食品安全信息，员工健康信息、经营主体责任人、监管部门责任人及电话、</w:t>
      </w:r>
      <w:proofErr w:type="gramStart"/>
      <w:r>
        <w:rPr>
          <w:rFonts w:ascii="仿宋_GB2312" w:eastAsia="仿宋_GB2312" w:hAnsi="仿宋" w:cs="仿宋"/>
          <w:color w:val="000000"/>
          <w:sz w:val="28"/>
          <w:szCs w:val="28"/>
        </w:rPr>
        <w:t>微信服务</w:t>
      </w:r>
      <w:proofErr w:type="gramEnd"/>
      <w:r>
        <w:rPr>
          <w:rFonts w:ascii="仿宋_GB2312" w:eastAsia="仿宋_GB2312" w:hAnsi="仿宋" w:cs="仿宋"/>
          <w:color w:val="000000"/>
          <w:sz w:val="28"/>
          <w:szCs w:val="28"/>
        </w:rPr>
        <w:t>满意度调查或意见箱等，接受员工监督。</w:t>
      </w:r>
    </w:p>
    <w:p w14:paraId="690AE2B0"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3.6为保障本项目能保质保量完成，乙方要充分考虑成本、收益以及可能出现的重大市场风险，须承诺在合同期内按照投标文件中列明</w:t>
      </w:r>
      <w:proofErr w:type="gramStart"/>
      <w:r>
        <w:rPr>
          <w:rFonts w:ascii="仿宋_GB2312" w:eastAsia="仿宋_GB2312" w:hAnsi="仿宋" w:cs="仿宋"/>
          <w:color w:val="000000"/>
          <w:sz w:val="28"/>
          <w:szCs w:val="28"/>
        </w:rPr>
        <w:t>的食材成本控制</w:t>
      </w:r>
      <w:proofErr w:type="gramEnd"/>
      <w:r>
        <w:rPr>
          <w:rFonts w:ascii="仿宋_GB2312" w:eastAsia="仿宋_GB2312" w:hAnsi="仿宋" w:cs="仿宋"/>
          <w:color w:val="000000"/>
          <w:sz w:val="28"/>
          <w:szCs w:val="28"/>
        </w:rPr>
        <w:t>占</w:t>
      </w:r>
      <w:proofErr w:type="gramStart"/>
      <w:r>
        <w:rPr>
          <w:rFonts w:ascii="仿宋_GB2312" w:eastAsia="仿宋_GB2312" w:hAnsi="仿宋" w:cs="仿宋"/>
          <w:color w:val="000000"/>
          <w:sz w:val="28"/>
          <w:szCs w:val="28"/>
        </w:rPr>
        <w:t>比比例</w:t>
      </w:r>
      <w:proofErr w:type="gramEnd"/>
      <w:r>
        <w:rPr>
          <w:rFonts w:ascii="仿宋_GB2312" w:eastAsia="仿宋_GB2312" w:hAnsi="仿宋" w:cs="仿宋"/>
          <w:color w:val="000000"/>
          <w:sz w:val="28"/>
          <w:szCs w:val="28"/>
        </w:rPr>
        <w:t>严格执行。</w:t>
      </w:r>
    </w:p>
    <w:p w14:paraId="260CE51E"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hint="eastAsia"/>
          <w:color w:val="000000"/>
          <w:sz w:val="28"/>
          <w:szCs w:val="28"/>
        </w:rPr>
        <w:t>4</w:t>
      </w:r>
      <w:r>
        <w:rPr>
          <w:rFonts w:ascii="仿宋_GB2312" w:eastAsia="仿宋_GB2312" w:hAnsi="仿宋" w:cs="仿宋"/>
          <w:color w:val="000000"/>
          <w:sz w:val="28"/>
          <w:szCs w:val="28"/>
        </w:rPr>
        <w:t>.保证每天每餐的饮食质量、份量、菜式，</w:t>
      </w:r>
      <w:proofErr w:type="gramStart"/>
      <w:r>
        <w:rPr>
          <w:rFonts w:ascii="仿宋_GB2312" w:eastAsia="仿宋_GB2312" w:hAnsi="仿宋" w:cs="仿宋"/>
          <w:color w:val="000000"/>
          <w:sz w:val="28"/>
          <w:szCs w:val="28"/>
        </w:rPr>
        <w:t>做到食材新鲜</w:t>
      </w:r>
      <w:proofErr w:type="gramEnd"/>
      <w:r>
        <w:rPr>
          <w:rFonts w:ascii="仿宋_GB2312" w:eastAsia="仿宋_GB2312" w:hAnsi="仿宋" w:cs="仿宋"/>
          <w:color w:val="000000"/>
          <w:sz w:val="28"/>
          <w:szCs w:val="28"/>
        </w:rPr>
        <w:t>、饭熟菜香，营养搭配科学合理，调配比例均匀，味道可口，保证营养。原则上当天所有餐次的出品应是当次制作，保证新鲜，保证口感。</w:t>
      </w:r>
    </w:p>
    <w:p w14:paraId="3AB8CC4E"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hint="eastAsia"/>
          <w:color w:val="000000"/>
          <w:sz w:val="28"/>
          <w:szCs w:val="28"/>
        </w:rPr>
        <w:t>5</w:t>
      </w:r>
      <w:r>
        <w:rPr>
          <w:rFonts w:ascii="仿宋_GB2312" w:eastAsia="仿宋_GB2312" w:hAnsi="仿宋" w:cs="仿宋"/>
          <w:color w:val="000000"/>
          <w:sz w:val="28"/>
          <w:szCs w:val="28"/>
        </w:rPr>
        <w:t>.设专门人员负责留样，每餐每个供应</w:t>
      </w:r>
      <w:proofErr w:type="gramStart"/>
      <w:r>
        <w:rPr>
          <w:rFonts w:ascii="仿宋_GB2312" w:eastAsia="仿宋_GB2312" w:hAnsi="仿宋" w:cs="仿宋"/>
          <w:color w:val="000000"/>
          <w:sz w:val="28"/>
          <w:szCs w:val="28"/>
        </w:rPr>
        <w:t>食品种应按</w:t>
      </w:r>
      <w:proofErr w:type="gramEnd"/>
      <w:r>
        <w:rPr>
          <w:rFonts w:ascii="仿宋_GB2312" w:eastAsia="仿宋_GB2312" w:hAnsi="仿宋" w:cs="仿宋"/>
          <w:color w:val="000000"/>
          <w:sz w:val="28"/>
          <w:szCs w:val="28"/>
        </w:rPr>
        <w:t>相关规定的份量、时间、保存条件、操作规范等做好留样工作。至少保存48小时，留样份量每样至少125克，在5</w:t>
      </w:r>
      <w:r>
        <w:rPr>
          <w:rFonts w:ascii="仿宋_GB2312" w:eastAsia="仿宋_GB2312" w:hAnsi="仿宋" w:cs="仿宋"/>
          <w:color w:val="000000"/>
          <w:sz w:val="28"/>
          <w:szCs w:val="28"/>
        </w:rPr>
        <w:t>℃</w:t>
      </w:r>
      <w:r>
        <w:rPr>
          <w:rFonts w:ascii="仿宋_GB2312" w:eastAsia="仿宋_GB2312" w:hAnsi="仿宋" w:cs="仿宋"/>
          <w:color w:val="000000"/>
          <w:sz w:val="28"/>
          <w:szCs w:val="28"/>
        </w:rPr>
        <w:t>以下冷藏专柜专放并按要求做好食品留样管理工作等，具体根据相关规定实施。</w:t>
      </w:r>
    </w:p>
    <w:p w14:paraId="0472D7BD"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hint="eastAsia"/>
          <w:color w:val="000000"/>
          <w:sz w:val="28"/>
          <w:szCs w:val="28"/>
        </w:rPr>
        <w:lastRenderedPageBreak/>
        <w:t>6</w:t>
      </w:r>
      <w:r>
        <w:rPr>
          <w:rFonts w:ascii="仿宋_GB2312" w:eastAsia="仿宋_GB2312" w:hAnsi="仿宋" w:cs="仿宋"/>
          <w:color w:val="000000"/>
          <w:sz w:val="28"/>
          <w:szCs w:val="28"/>
        </w:rPr>
        <w:t>.所有食品供应商须接受甲方监管，对服务、供货质量等不能达到甲方要求的供应商，甲方有权提出更换，乙方必须配合执行。</w:t>
      </w:r>
    </w:p>
    <w:p w14:paraId="1C40CA3B"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hint="eastAsia"/>
          <w:color w:val="000000"/>
          <w:sz w:val="28"/>
          <w:szCs w:val="28"/>
        </w:rPr>
        <w:t>7</w:t>
      </w:r>
      <w:r>
        <w:rPr>
          <w:rFonts w:ascii="仿宋_GB2312" w:eastAsia="仿宋_GB2312" w:hAnsi="仿宋" w:cs="仿宋"/>
          <w:color w:val="000000"/>
          <w:sz w:val="28"/>
          <w:szCs w:val="28"/>
        </w:rPr>
        <w:t>.食品加工要求：</w:t>
      </w:r>
    </w:p>
    <w:p w14:paraId="64FED69D"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7.1洗：按各类食品的清洗要求进行清洗，保证干净卫生，无异物和杂质。</w:t>
      </w:r>
    </w:p>
    <w:p w14:paraId="59E4B9DB"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7.2切：根据原料性质、菜品要求将原料切出规则的形状并且要均匀一致。</w:t>
      </w:r>
    </w:p>
    <w:p w14:paraId="034946A9"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7.3配：根据菜品的要求及各种原料的性质在形状、颜色、营养、口感方面做好原料的搭配。</w:t>
      </w:r>
    </w:p>
    <w:p w14:paraId="4A80E5D2"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7.4烹饪：食品既要煮熟煮透，又要体现出食品原料的本身颜色，以自然色和接近自然色为主。严禁使用色素及任何食品添加剂等。</w:t>
      </w:r>
    </w:p>
    <w:p w14:paraId="4C1ECC26"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①</w:t>
      </w:r>
      <w:r>
        <w:rPr>
          <w:rFonts w:ascii="仿宋_GB2312" w:eastAsia="仿宋_GB2312" w:hAnsi="仿宋" w:cs="仿宋"/>
          <w:color w:val="000000"/>
          <w:sz w:val="28"/>
          <w:szCs w:val="28"/>
        </w:rPr>
        <w:t>菜品应不糊、</w:t>
      </w:r>
      <w:proofErr w:type="gramStart"/>
      <w:r>
        <w:rPr>
          <w:rFonts w:ascii="仿宋_GB2312" w:eastAsia="仿宋_GB2312" w:hAnsi="仿宋" w:cs="仿宋"/>
          <w:color w:val="000000"/>
          <w:sz w:val="28"/>
          <w:szCs w:val="28"/>
        </w:rPr>
        <w:t>不</w:t>
      </w:r>
      <w:proofErr w:type="gramEnd"/>
      <w:r>
        <w:rPr>
          <w:rFonts w:ascii="仿宋_GB2312" w:eastAsia="仿宋_GB2312" w:hAnsi="仿宋" w:cs="仿宋"/>
          <w:color w:val="000000"/>
          <w:sz w:val="28"/>
          <w:szCs w:val="28"/>
        </w:rPr>
        <w:t>夹生，软硬适当。色香味俱全，原料新鲜，无过生过熟、无异物，要求菜品体现原汁原味。尤其是海鲜菜肴，口味避免过重（如过咸、过辣、过酸、过甜、过苦更不允许有异味腥、膻、臭味等），不能用调料、大料的味道</w:t>
      </w:r>
      <w:proofErr w:type="gramStart"/>
      <w:r>
        <w:rPr>
          <w:rFonts w:ascii="仿宋_GB2312" w:eastAsia="仿宋_GB2312" w:hAnsi="仿宋" w:cs="仿宋"/>
          <w:color w:val="000000"/>
          <w:sz w:val="28"/>
          <w:szCs w:val="28"/>
        </w:rPr>
        <w:t>压住食材本身</w:t>
      </w:r>
      <w:proofErr w:type="gramEnd"/>
      <w:r>
        <w:rPr>
          <w:rFonts w:ascii="仿宋_GB2312" w:eastAsia="仿宋_GB2312" w:hAnsi="仿宋" w:cs="仿宋"/>
          <w:color w:val="000000"/>
          <w:sz w:val="28"/>
          <w:szCs w:val="28"/>
        </w:rPr>
        <w:t>的味道。</w:t>
      </w:r>
    </w:p>
    <w:p w14:paraId="76B189B4"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②</w:t>
      </w:r>
      <w:r>
        <w:rPr>
          <w:rFonts w:ascii="仿宋_GB2312" w:eastAsia="仿宋_GB2312" w:hAnsi="仿宋" w:cs="仿宋"/>
          <w:color w:val="000000"/>
          <w:sz w:val="28"/>
          <w:szCs w:val="28"/>
        </w:rPr>
        <w:t>清炒菜必须保证</w:t>
      </w:r>
      <w:proofErr w:type="gramStart"/>
      <w:r>
        <w:rPr>
          <w:rFonts w:ascii="仿宋_GB2312" w:eastAsia="仿宋_GB2312" w:hAnsi="仿宋" w:cs="仿宋"/>
          <w:color w:val="000000"/>
          <w:sz w:val="28"/>
          <w:szCs w:val="28"/>
        </w:rPr>
        <w:t>即熟亦脆</w:t>
      </w:r>
      <w:proofErr w:type="gramEnd"/>
      <w:r>
        <w:rPr>
          <w:rFonts w:ascii="仿宋_GB2312" w:eastAsia="仿宋_GB2312" w:hAnsi="仿宋" w:cs="仿宋"/>
          <w:color w:val="000000"/>
          <w:sz w:val="28"/>
          <w:szCs w:val="28"/>
        </w:rPr>
        <w:t>，色要青绿、口感脆爽，不能炒过，</w:t>
      </w:r>
      <w:proofErr w:type="gramStart"/>
      <w:r>
        <w:rPr>
          <w:rFonts w:ascii="仿宋_GB2312" w:eastAsia="仿宋_GB2312" w:hAnsi="仿宋" w:cs="仿宋"/>
          <w:color w:val="000000"/>
          <w:sz w:val="28"/>
          <w:szCs w:val="28"/>
        </w:rPr>
        <w:t>八成煎即可</w:t>
      </w:r>
      <w:proofErr w:type="gramEnd"/>
      <w:r>
        <w:rPr>
          <w:rFonts w:ascii="仿宋_GB2312" w:eastAsia="仿宋_GB2312" w:hAnsi="仿宋" w:cs="仿宋"/>
          <w:color w:val="000000"/>
          <w:sz w:val="28"/>
          <w:szCs w:val="28"/>
        </w:rPr>
        <w:t>，靠少量复合油（葱姜油、花椒油、麻油、）来体现味道，</w:t>
      </w:r>
      <w:proofErr w:type="gramStart"/>
      <w:r>
        <w:rPr>
          <w:rFonts w:ascii="仿宋_GB2312" w:eastAsia="仿宋_GB2312" w:hAnsi="仿宋" w:cs="仿宋"/>
          <w:color w:val="000000"/>
          <w:sz w:val="28"/>
          <w:szCs w:val="28"/>
        </w:rPr>
        <w:t>芡</w:t>
      </w:r>
      <w:proofErr w:type="gramEnd"/>
      <w:r>
        <w:rPr>
          <w:rFonts w:ascii="仿宋_GB2312" w:eastAsia="仿宋_GB2312" w:hAnsi="仿宋" w:cs="仿宋"/>
          <w:color w:val="000000"/>
          <w:sz w:val="28"/>
          <w:szCs w:val="28"/>
        </w:rPr>
        <w:t>汁</w:t>
      </w:r>
      <w:proofErr w:type="gramStart"/>
      <w:r>
        <w:rPr>
          <w:rFonts w:ascii="仿宋_GB2312" w:eastAsia="仿宋_GB2312" w:hAnsi="仿宋" w:cs="仿宋"/>
          <w:color w:val="000000"/>
          <w:sz w:val="28"/>
          <w:szCs w:val="28"/>
        </w:rPr>
        <w:t>要薄要少要</w:t>
      </w:r>
      <w:proofErr w:type="gramEnd"/>
      <w:r>
        <w:rPr>
          <w:rFonts w:ascii="仿宋_GB2312" w:eastAsia="仿宋_GB2312" w:hAnsi="仿宋" w:cs="仿宋"/>
          <w:color w:val="000000"/>
          <w:sz w:val="28"/>
          <w:szCs w:val="28"/>
        </w:rPr>
        <w:t>均匀、要包住、要有亮度，杜绝青菜出水现象发生。白灼菜口味鲜咸，白灼汁不能太多，浇油要热要少，菜品要整齐美观。上汤菜口味要清鲜、汤汁乳白，原料要2/3浸入汤中，不能出现浮油现象。</w:t>
      </w:r>
    </w:p>
    <w:p w14:paraId="621869FE"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③</w:t>
      </w:r>
      <w:r>
        <w:rPr>
          <w:rFonts w:ascii="仿宋_GB2312" w:eastAsia="仿宋_GB2312" w:hAnsi="仿宋" w:cs="仿宋"/>
          <w:color w:val="000000"/>
          <w:sz w:val="28"/>
          <w:szCs w:val="28"/>
        </w:rPr>
        <w:t>肉类的菜口味要香而不腻，口感要富有弹性。严禁使用亚硝酸钠等化学原料。严格控制松肉粉、食粉的用量。</w:t>
      </w:r>
    </w:p>
    <w:p w14:paraId="368C4723"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④</w:t>
      </w:r>
      <w:r>
        <w:rPr>
          <w:rFonts w:ascii="仿宋_GB2312" w:eastAsia="仿宋_GB2312" w:hAnsi="仿宋" w:cs="仿宋"/>
          <w:color w:val="000000"/>
          <w:sz w:val="28"/>
          <w:szCs w:val="28"/>
        </w:rPr>
        <w:t>炸类的菜品要酥，要金黄色，</w:t>
      </w:r>
      <w:proofErr w:type="gramStart"/>
      <w:r>
        <w:rPr>
          <w:rFonts w:ascii="仿宋_GB2312" w:eastAsia="仿宋_GB2312" w:hAnsi="仿宋" w:cs="仿宋"/>
          <w:color w:val="000000"/>
          <w:sz w:val="28"/>
          <w:szCs w:val="28"/>
        </w:rPr>
        <w:t>油不能</w:t>
      </w:r>
      <w:proofErr w:type="gramEnd"/>
      <w:r>
        <w:rPr>
          <w:rFonts w:ascii="仿宋_GB2312" w:eastAsia="仿宋_GB2312" w:hAnsi="仿宋" w:cs="仿宋"/>
          <w:color w:val="000000"/>
          <w:sz w:val="28"/>
          <w:szCs w:val="28"/>
        </w:rPr>
        <w:t>大，不能腻。个别外焦里嫩的菜要保持好原料的水分和鲜嫩度。已使用过的炸</w:t>
      </w:r>
      <w:proofErr w:type="gramStart"/>
      <w:r>
        <w:rPr>
          <w:rFonts w:ascii="仿宋_GB2312" w:eastAsia="仿宋_GB2312" w:hAnsi="仿宋" w:cs="仿宋"/>
          <w:color w:val="000000"/>
          <w:sz w:val="28"/>
          <w:szCs w:val="28"/>
        </w:rPr>
        <w:t>油不能</w:t>
      </w:r>
      <w:proofErr w:type="gramEnd"/>
      <w:r>
        <w:rPr>
          <w:rFonts w:ascii="仿宋_GB2312" w:eastAsia="仿宋_GB2312" w:hAnsi="仿宋" w:cs="仿宋"/>
          <w:color w:val="000000"/>
          <w:sz w:val="28"/>
          <w:szCs w:val="28"/>
        </w:rPr>
        <w:t>再次用于油炸食物，不能使用隔夜油。</w:t>
      </w:r>
    </w:p>
    <w:p w14:paraId="7DB44A5A"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⑤</w:t>
      </w:r>
      <w:r>
        <w:rPr>
          <w:rFonts w:ascii="仿宋_GB2312" w:eastAsia="仿宋_GB2312" w:hAnsi="仿宋" w:cs="仿宋"/>
          <w:color w:val="000000"/>
          <w:sz w:val="28"/>
          <w:szCs w:val="28"/>
        </w:rPr>
        <w:t>海鲜类必须新鲜，口味清淡，</w:t>
      </w:r>
      <w:proofErr w:type="gramStart"/>
      <w:r>
        <w:rPr>
          <w:rFonts w:ascii="仿宋_GB2312" w:eastAsia="仿宋_GB2312" w:hAnsi="仿宋" w:cs="仿宋"/>
          <w:color w:val="000000"/>
          <w:sz w:val="28"/>
          <w:szCs w:val="28"/>
        </w:rPr>
        <w:t>料味不能</w:t>
      </w:r>
      <w:proofErr w:type="gramEnd"/>
      <w:r>
        <w:rPr>
          <w:rFonts w:ascii="仿宋_GB2312" w:eastAsia="仿宋_GB2312" w:hAnsi="仿宋" w:cs="仿宋"/>
          <w:color w:val="000000"/>
          <w:sz w:val="28"/>
          <w:szCs w:val="28"/>
        </w:rPr>
        <w:t>浓，保持原汁原味，不能老、咬不动、不能腥。</w:t>
      </w:r>
    </w:p>
    <w:p w14:paraId="5A6D9D78"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⑥</w:t>
      </w:r>
      <w:r>
        <w:rPr>
          <w:rFonts w:ascii="仿宋_GB2312" w:eastAsia="仿宋_GB2312" w:hAnsi="仿宋" w:cs="仿宋"/>
          <w:color w:val="000000"/>
          <w:sz w:val="28"/>
          <w:szCs w:val="28"/>
        </w:rPr>
        <w:t>汤菜的要求：汤菜盛入盛器中不能太满，以8分满或8分半满为宜；汤菜原料和汤的比例，根据菜的性质不同，比例也不同，但是原料的比例不能超过汤的比例；汤菜品：以鲜为主，入口首先体现鲜味</w:t>
      </w:r>
      <w:proofErr w:type="gramStart"/>
      <w:r>
        <w:rPr>
          <w:rFonts w:ascii="仿宋_GB2312" w:eastAsia="仿宋_GB2312" w:hAnsi="仿宋" w:cs="仿宋"/>
          <w:color w:val="000000"/>
          <w:sz w:val="28"/>
          <w:szCs w:val="28"/>
        </w:rPr>
        <w:t>而后要</w:t>
      </w:r>
      <w:proofErr w:type="gramEnd"/>
      <w:r>
        <w:rPr>
          <w:rFonts w:ascii="仿宋_GB2312" w:eastAsia="仿宋_GB2312" w:hAnsi="仿宋" w:cs="仿宋"/>
          <w:color w:val="000000"/>
          <w:sz w:val="28"/>
          <w:szCs w:val="28"/>
        </w:rPr>
        <w:t>体现咸味或其他口味，必须体现原汁原味，不能过油，要靠汤汁熬出的鲜香味和相关辅料来体现。</w:t>
      </w:r>
    </w:p>
    <w:p w14:paraId="34796979" w14:textId="77777777" w:rsidR="002A3C0C" w:rsidRDefault="00221B64">
      <w:pPr>
        <w:pStyle w:val="11"/>
        <w:tabs>
          <w:tab w:val="left" w:pos="540"/>
        </w:tabs>
        <w:adjustRightInd w:val="0"/>
        <w:snapToGrid w:val="0"/>
        <w:spacing w:line="440" w:lineRule="exact"/>
        <w:ind w:firstLine="560"/>
        <w:rPr>
          <w:rFonts w:ascii="仿宋_GB2312" w:eastAsia="仿宋_GB2312" w:hAnsi="仿宋" w:cs="仿宋"/>
          <w:color w:val="000000"/>
          <w:sz w:val="28"/>
          <w:szCs w:val="28"/>
        </w:rPr>
      </w:pPr>
      <w:r>
        <w:rPr>
          <w:rFonts w:ascii="仿宋_GB2312" w:eastAsia="仿宋_GB2312" w:hAnsi="仿宋" w:cs="仿宋"/>
          <w:color w:val="000000"/>
          <w:sz w:val="28"/>
          <w:szCs w:val="28"/>
        </w:rPr>
        <w:t>8.打包/装盘要求：确保食品不外露，打包餐具外没油渍汤渍，干净卫生。</w:t>
      </w:r>
      <w:proofErr w:type="gramStart"/>
      <w:r>
        <w:rPr>
          <w:rFonts w:ascii="仿宋_GB2312" w:eastAsia="仿宋_GB2312" w:hAnsi="仿宋" w:cs="仿宋"/>
          <w:color w:val="000000"/>
          <w:sz w:val="28"/>
          <w:szCs w:val="28"/>
        </w:rPr>
        <w:t>盘饰点缀</w:t>
      </w:r>
      <w:proofErr w:type="gramEnd"/>
      <w:r>
        <w:rPr>
          <w:rFonts w:ascii="仿宋_GB2312" w:eastAsia="仿宋_GB2312" w:hAnsi="仿宋" w:cs="仿宋"/>
          <w:color w:val="000000"/>
          <w:sz w:val="28"/>
          <w:szCs w:val="28"/>
        </w:rPr>
        <w:t>要精致，简单、新鲜、要配合好菜肴的特点，点缀原料要丰富。</w:t>
      </w:r>
    </w:p>
    <w:p w14:paraId="2691CCBB" w14:textId="77777777" w:rsidR="002A3C0C" w:rsidRDefault="00221B64">
      <w:pPr>
        <w:autoSpaceDE w:val="0"/>
        <w:autoSpaceDN w:val="0"/>
        <w:adjustRightInd w:val="0"/>
        <w:snapToGrid w:val="0"/>
        <w:spacing w:line="500" w:lineRule="exact"/>
        <w:ind w:firstLineChars="200" w:firstLine="562"/>
        <w:rPr>
          <w:rFonts w:ascii="仿宋_GB2312" w:eastAsia="仿宋_GB2312" w:hAnsi="仿宋" w:cs="仿宋"/>
          <w:b/>
          <w:bCs/>
          <w:sz w:val="28"/>
          <w:szCs w:val="28"/>
        </w:rPr>
      </w:pPr>
      <w:r>
        <w:rPr>
          <w:rFonts w:ascii="仿宋_GB2312" w:eastAsia="仿宋_GB2312" w:hAnsi="仿宋" w:cs="仿宋" w:hint="eastAsia"/>
          <w:b/>
          <w:bCs/>
          <w:sz w:val="28"/>
          <w:szCs w:val="28"/>
        </w:rPr>
        <w:t>（五）餐饮服务基本要求</w:t>
      </w:r>
    </w:p>
    <w:p w14:paraId="4BEB9819" w14:textId="77777777" w:rsidR="002A3C0C" w:rsidRDefault="00221B64">
      <w:pPr>
        <w:tabs>
          <w:tab w:val="left" w:pos="312"/>
        </w:tabs>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lastRenderedPageBreak/>
        <w:t>1</w:t>
      </w:r>
      <w:r>
        <w:rPr>
          <w:rFonts w:ascii="仿宋_GB2312" w:eastAsia="仿宋_GB2312" w:hAnsi="仿宋" w:cs="仿宋"/>
          <w:bCs/>
          <w:sz w:val="28"/>
          <w:szCs w:val="28"/>
        </w:rPr>
        <w:t>.</w:t>
      </w:r>
      <w:r>
        <w:rPr>
          <w:rFonts w:ascii="仿宋_GB2312" w:eastAsia="仿宋_GB2312" w:hAnsi="仿宋" w:cs="仿宋" w:hint="eastAsia"/>
          <w:bCs/>
          <w:sz w:val="28"/>
          <w:szCs w:val="28"/>
        </w:rPr>
        <w:t>服务单位接受采购人以及政府相关部门的监督检查，服从采购人安排，严格按照国家法律法规、相关上级卫生主管部门及医院相关规定进行合法合</w:t>
      </w:r>
      <w:proofErr w:type="gramStart"/>
      <w:r>
        <w:rPr>
          <w:rFonts w:ascii="仿宋_GB2312" w:eastAsia="仿宋_GB2312" w:hAnsi="仿宋" w:cs="仿宋" w:hint="eastAsia"/>
          <w:bCs/>
          <w:sz w:val="28"/>
          <w:szCs w:val="28"/>
        </w:rPr>
        <w:t>规</w:t>
      </w:r>
      <w:proofErr w:type="gramEnd"/>
      <w:r>
        <w:rPr>
          <w:rFonts w:ascii="仿宋_GB2312" w:eastAsia="仿宋_GB2312" w:hAnsi="仿宋" w:cs="仿宋" w:hint="eastAsia"/>
          <w:bCs/>
          <w:sz w:val="28"/>
          <w:szCs w:val="28"/>
        </w:rPr>
        <w:t>运营，并</w:t>
      </w:r>
      <w:r>
        <w:rPr>
          <w:rFonts w:ascii="仿宋_GB2312" w:eastAsia="仿宋_GB2312" w:hAnsi="仿宋" w:cs="仿宋"/>
          <w:bCs/>
          <w:sz w:val="28"/>
          <w:szCs w:val="28"/>
        </w:rPr>
        <w:t>根据</w:t>
      </w:r>
      <w:r>
        <w:rPr>
          <w:rFonts w:ascii="仿宋_GB2312" w:eastAsia="仿宋_GB2312" w:hAnsi="仿宋" w:cs="仿宋" w:hint="eastAsia"/>
          <w:bCs/>
          <w:sz w:val="28"/>
          <w:szCs w:val="28"/>
        </w:rPr>
        <w:t>采购人</w:t>
      </w:r>
      <w:r>
        <w:rPr>
          <w:rFonts w:ascii="仿宋_GB2312" w:eastAsia="仿宋_GB2312" w:hAnsi="仿宋" w:cs="仿宋"/>
          <w:bCs/>
          <w:sz w:val="28"/>
          <w:szCs w:val="28"/>
        </w:rPr>
        <w:t>提出的问题和要求</w:t>
      </w:r>
      <w:r>
        <w:rPr>
          <w:rFonts w:ascii="仿宋_GB2312" w:eastAsia="仿宋_GB2312" w:hAnsi="仿宋" w:cs="仿宋" w:hint="eastAsia"/>
          <w:bCs/>
          <w:sz w:val="28"/>
          <w:szCs w:val="28"/>
        </w:rPr>
        <w:t>，</w:t>
      </w:r>
      <w:r>
        <w:rPr>
          <w:rFonts w:ascii="仿宋_GB2312" w:eastAsia="仿宋_GB2312" w:hAnsi="仿宋" w:cs="仿宋"/>
          <w:bCs/>
          <w:sz w:val="28"/>
          <w:szCs w:val="28"/>
        </w:rPr>
        <w:t>及时提</w:t>
      </w:r>
      <w:r>
        <w:rPr>
          <w:rFonts w:ascii="仿宋_GB2312" w:eastAsia="仿宋_GB2312" w:hAnsi="仿宋" w:cs="仿宋" w:hint="eastAsia"/>
          <w:bCs/>
          <w:sz w:val="28"/>
          <w:szCs w:val="28"/>
        </w:rPr>
        <w:t>出整改方案并实施整改。</w:t>
      </w:r>
    </w:p>
    <w:p w14:paraId="5AC8B618" w14:textId="234504A3" w:rsidR="002A3C0C" w:rsidRDefault="00221B64">
      <w:pPr>
        <w:tabs>
          <w:tab w:val="left" w:pos="312"/>
        </w:tabs>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2</w:t>
      </w:r>
      <w:r>
        <w:rPr>
          <w:rFonts w:ascii="仿宋_GB2312" w:eastAsia="仿宋_GB2312" w:hAnsi="仿宋" w:cs="仿宋"/>
          <w:bCs/>
          <w:sz w:val="28"/>
          <w:szCs w:val="28"/>
        </w:rPr>
        <w:t>.</w:t>
      </w:r>
      <w:r>
        <w:rPr>
          <w:rFonts w:ascii="仿宋_GB2312" w:eastAsia="仿宋_GB2312" w:hAnsi="仿宋" w:cs="仿宋" w:hint="eastAsia"/>
          <w:bCs/>
          <w:sz w:val="28"/>
          <w:szCs w:val="28"/>
        </w:rPr>
        <w:t>每天按采购人需求供餐以及提供经采购人同意的其他</w:t>
      </w:r>
      <w:r>
        <w:rPr>
          <w:rFonts w:ascii="仿宋_GB2312" w:eastAsia="仿宋_GB2312" w:hAnsi="仿宋" w:cs="仿宋"/>
          <w:bCs/>
          <w:sz w:val="28"/>
          <w:szCs w:val="28"/>
        </w:rPr>
        <w:t>食材、食品，确保饮食卫生安全前提下，</w:t>
      </w:r>
      <w:r>
        <w:rPr>
          <w:rFonts w:ascii="仿宋_GB2312" w:eastAsia="仿宋_GB2312" w:hAnsi="仿宋" w:cs="仿宋" w:hint="eastAsia"/>
          <w:bCs/>
          <w:sz w:val="28"/>
          <w:szCs w:val="28"/>
        </w:rPr>
        <w:t>充分</w:t>
      </w:r>
      <w:r>
        <w:rPr>
          <w:rFonts w:ascii="仿宋_GB2312" w:eastAsia="仿宋_GB2312" w:hAnsi="仿宋" w:cs="仿宋"/>
          <w:bCs/>
          <w:sz w:val="28"/>
          <w:szCs w:val="28"/>
        </w:rPr>
        <w:t>满足订、配、送餐及特需特订的供餐需求，</w:t>
      </w:r>
      <w:r>
        <w:rPr>
          <w:rFonts w:ascii="仿宋_GB2312" w:eastAsia="仿宋_GB2312" w:hAnsi="仿宋" w:cs="仿宋" w:hint="eastAsia"/>
          <w:bCs/>
          <w:sz w:val="28"/>
          <w:szCs w:val="28"/>
        </w:rPr>
        <w:t>服务单位须</w:t>
      </w:r>
      <w:r>
        <w:rPr>
          <w:rFonts w:ascii="仿宋_GB2312" w:eastAsia="仿宋_GB2312" w:hAnsi="仿宋" w:cs="仿宋"/>
          <w:bCs/>
          <w:sz w:val="28"/>
          <w:szCs w:val="28"/>
        </w:rPr>
        <w:t>自</w:t>
      </w:r>
      <w:r>
        <w:rPr>
          <w:rFonts w:ascii="仿宋_GB2312" w:eastAsia="仿宋_GB2312" w:hAnsi="仿宋" w:cs="仿宋" w:hint="eastAsia"/>
          <w:bCs/>
          <w:sz w:val="28"/>
          <w:szCs w:val="28"/>
        </w:rPr>
        <w:t>备</w:t>
      </w:r>
      <w:r>
        <w:rPr>
          <w:rFonts w:ascii="仿宋_GB2312" w:eastAsia="仿宋_GB2312" w:hAnsi="仿宋" w:cs="仿宋"/>
          <w:bCs/>
          <w:sz w:val="28"/>
          <w:szCs w:val="28"/>
        </w:rPr>
        <w:t>订餐系统</w:t>
      </w:r>
      <w:r>
        <w:rPr>
          <w:rFonts w:ascii="仿宋_GB2312" w:eastAsia="仿宋_GB2312" w:hAnsi="仿宋" w:cs="仿宋" w:hint="eastAsia"/>
          <w:bCs/>
          <w:sz w:val="28"/>
          <w:szCs w:val="28"/>
        </w:rPr>
        <w:t>和</w:t>
      </w:r>
      <w:r>
        <w:rPr>
          <w:rFonts w:ascii="仿宋_GB2312" w:eastAsia="仿宋_GB2312" w:hAnsi="仿宋" w:cs="仿宋"/>
          <w:bCs/>
          <w:sz w:val="28"/>
          <w:szCs w:val="28"/>
        </w:rPr>
        <w:t>收费设施设备</w:t>
      </w:r>
      <w:r>
        <w:rPr>
          <w:rFonts w:ascii="仿宋_GB2312" w:eastAsia="仿宋_GB2312" w:hAnsi="仿宋" w:cs="仿宋" w:hint="eastAsia"/>
          <w:bCs/>
          <w:sz w:val="28"/>
          <w:szCs w:val="28"/>
        </w:rPr>
        <w:t>，订餐系统应配合采购人需求进行设置和接口权限对接，且不收取其他任何额外的费用</w:t>
      </w:r>
      <w:r>
        <w:rPr>
          <w:rFonts w:ascii="仿宋_GB2312" w:eastAsia="仿宋_GB2312" w:hAnsi="仿宋" w:cs="仿宋"/>
          <w:bCs/>
          <w:sz w:val="28"/>
          <w:szCs w:val="28"/>
        </w:rPr>
        <w:t>。</w:t>
      </w:r>
    </w:p>
    <w:p w14:paraId="22723ED0" w14:textId="77777777" w:rsidR="002A3C0C" w:rsidRDefault="00221B64">
      <w:pPr>
        <w:tabs>
          <w:tab w:val="left" w:pos="312"/>
        </w:tabs>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bCs/>
          <w:sz w:val="28"/>
          <w:szCs w:val="28"/>
        </w:rPr>
        <w:t>3.</w:t>
      </w:r>
      <w:r>
        <w:rPr>
          <w:rFonts w:ascii="仿宋_GB2312" w:eastAsia="仿宋_GB2312" w:hAnsi="仿宋" w:cs="仿宋" w:hint="eastAsia"/>
          <w:bCs/>
          <w:sz w:val="28"/>
          <w:szCs w:val="28"/>
        </w:rPr>
        <w:t>确保食材、</w:t>
      </w:r>
      <w:r>
        <w:rPr>
          <w:rFonts w:ascii="仿宋_GB2312" w:eastAsia="仿宋_GB2312" w:hAnsi="仿宋" w:cs="仿宋"/>
          <w:bCs/>
          <w:sz w:val="28"/>
          <w:szCs w:val="28"/>
        </w:rPr>
        <w:t>食品制作、储存、加工、配送、就餐环境及使用的餐具等必须符合《中华人民共和国食品安全法》、《食品生产许可管理办法》、</w:t>
      </w:r>
      <w:r>
        <w:rPr>
          <w:rFonts w:ascii="仿宋_GB2312" w:eastAsia="仿宋_GB2312" w:hAnsi="仿宋" w:cs="仿宋" w:hint="eastAsia"/>
          <w:bCs/>
          <w:sz w:val="28"/>
          <w:szCs w:val="28"/>
        </w:rPr>
        <w:t>《</w:t>
      </w:r>
      <w:r>
        <w:rPr>
          <w:rFonts w:ascii="仿宋_GB2312" w:eastAsia="仿宋_GB2312" w:hAnsi="仿宋" w:cs="仿宋"/>
          <w:bCs/>
          <w:sz w:val="28"/>
          <w:szCs w:val="28"/>
        </w:rPr>
        <w:t>餐饮服务食品安全操作规范》、《餐饮服务食品采购索证索票管理规定》等相关法律、 法规</w:t>
      </w:r>
      <w:r>
        <w:rPr>
          <w:rFonts w:ascii="仿宋_GB2312" w:eastAsia="仿宋_GB2312" w:hAnsi="仿宋" w:cs="仿宋" w:hint="eastAsia"/>
          <w:bCs/>
          <w:sz w:val="28"/>
          <w:szCs w:val="28"/>
        </w:rPr>
        <w:t>、</w:t>
      </w:r>
      <w:r>
        <w:rPr>
          <w:rFonts w:ascii="仿宋_GB2312" w:eastAsia="仿宋_GB2312" w:hAnsi="仿宋" w:cs="仿宋"/>
          <w:bCs/>
          <w:sz w:val="28"/>
          <w:szCs w:val="28"/>
        </w:rPr>
        <w:t>制度及政策要求</w:t>
      </w:r>
      <w:r>
        <w:rPr>
          <w:rFonts w:ascii="仿宋_GB2312" w:eastAsia="仿宋_GB2312" w:hAnsi="仿宋" w:cs="仿宋" w:hint="eastAsia"/>
          <w:bCs/>
          <w:sz w:val="28"/>
          <w:szCs w:val="28"/>
        </w:rPr>
        <w:t>。</w:t>
      </w:r>
      <w:r>
        <w:rPr>
          <w:rFonts w:ascii="仿宋_GB2312" w:eastAsia="仿宋_GB2312" w:hAnsi="仿宋" w:cs="仿宋"/>
          <w:bCs/>
          <w:sz w:val="28"/>
          <w:szCs w:val="28"/>
        </w:rPr>
        <w:t>出售的食品、副食品必须符合国家规定的质量标准，保证食品（包括</w:t>
      </w:r>
      <w:r>
        <w:rPr>
          <w:rFonts w:ascii="仿宋_GB2312" w:eastAsia="仿宋_GB2312" w:hAnsi="仿宋" w:cs="仿宋" w:hint="eastAsia"/>
          <w:bCs/>
          <w:sz w:val="28"/>
          <w:szCs w:val="28"/>
        </w:rPr>
        <w:t>原材料和</w:t>
      </w:r>
      <w:r>
        <w:rPr>
          <w:rFonts w:ascii="仿宋_GB2312" w:eastAsia="仿宋_GB2312" w:hAnsi="仿宋" w:cs="仿宋"/>
          <w:bCs/>
          <w:sz w:val="28"/>
          <w:szCs w:val="28"/>
        </w:rPr>
        <w:t>配料）来源</w:t>
      </w:r>
      <w:r>
        <w:rPr>
          <w:rFonts w:ascii="仿宋_GB2312" w:eastAsia="仿宋_GB2312" w:hAnsi="仿宋" w:cs="仿宋" w:hint="eastAsia"/>
          <w:bCs/>
          <w:sz w:val="28"/>
          <w:szCs w:val="28"/>
        </w:rPr>
        <w:t>为</w:t>
      </w:r>
      <w:r>
        <w:rPr>
          <w:rFonts w:ascii="仿宋_GB2312" w:eastAsia="仿宋_GB2312" w:hAnsi="仿宋" w:cs="仿宋"/>
          <w:bCs/>
          <w:sz w:val="28"/>
          <w:szCs w:val="28"/>
        </w:rPr>
        <w:t>正规</w:t>
      </w:r>
      <w:r>
        <w:rPr>
          <w:rFonts w:ascii="仿宋_GB2312" w:eastAsia="仿宋_GB2312" w:hAnsi="仿宋" w:cs="仿宋" w:hint="eastAsia"/>
          <w:bCs/>
          <w:sz w:val="28"/>
          <w:szCs w:val="28"/>
        </w:rPr>
        <w:t>资质</w:t>
      </w:r>
      <w:r>
        <w:rPr>
          <w:rFonts w:ascii="仿宋_GB2312" w:eastAsia="仿宋_GB2312" w:hAnsi="仿宋" w:cs="仿宋"/>
          <w:bCs/>
          <w:sz w:val="28"/>
          <w:szCs w:val="28"/>
        </w:rPr>
        <w:t>厂家</w:t>
      </w:r>
      <w:r>
        <w:rPr>
          <w:rFonts w:ascii="仿宋_GB2312" w:eastAsia="仿宋_GB2312" w:hAnsi="仿宋" w:cs="仿宋" w:hint="eastAsia"/>
          <w:bCs/>
          <w:sz w:val="28"/>
          <w:szCs w:val="28"/>
        </w:rPr>
        <w:t>且经检验检疫</w:t>
      </w:r>
      <w:r>
        <w:rPr>
          <w:rFonts w:ascii="仿宋_GB2312" w:eastAsia="仿宋_GB2312" w:hAnsi="仿宋" w:cs="仿宋"/>
          <w:bCs/>
          <w:sz w:val="28"/>
          <w:szCs w:val="28"/>
        </w:rPr>
        <w:t>合格</w:t>
      </w:r>
      <w:r>
        <w:rPr>
          <w:rFonts w:ascii="仿宋_GB2312" w:eastAsia="仿宋_GB2312" w:hAnsi="仿宋" w:cs="仿宋" w:hint="eastAsia"/>
          <w:bCs/>
          <w:sz w:val="28"/>
          <w:szCs w:val="28"/>
        </w:rPr>
        <w:t>的</w:t>
      </w:r>
      <w:r>
        <w:rPr>
          <w:rFonts w:ascii="仿宋_GB2312" w:eastAsia="仿宋_GB2312" w:hAnsi="仿宋" w:cs="仿宋"/>
          <w:bCs/>
          <w:sz w:val="28"/>
          <w:szCs w:val="28"/>
        </w:rPr>
        <w:t>产品，有质量认证及生产日期、有效期标识</w:t>
      </w:r>
      <w:r>
        <w:rPr>
          <w:rFonts w:ascii="仿宋_GB2312" w:eastAsia="仿宋_GB2312" w:hAnsi="仿宋" w:cs="仿宋" w:hint="eastAsia"/>
          <w:bCs/>
          <w:sz w:val="28"/>
          <w:szCs w:val="28"/>
        </w:rPr>
        <w:t>，</w:t>
      </w:r>
      <w:r>
        <w:rPr>
          <w:rFonts w:ascii="仿宋_GB2312" w:eastAsia="仿宋_GB2312" w:hAnsi="仿宋" w:cs="仿宋"/>
          <w:bCs/>
          <w:sz w:val="28"/>
          <w:szCs w:val="28"/>
        </w:rPr>
        <w:t>有完整的进出库记录。</w:t>
      </w:r>
    </w:p>
    <w:p w14:paraId="02873333" w14:textId="77777777" w:rsidR="002A3C0C" w:rsidRDefault="00221B64">
      <w:pPr>
        <w:tabs>
          <w:tab w:val="left" w:pos="312"/>
        </w:tabs>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4</w:t>
      </w:r>
      <w:r>
        <w:rPr>
          <w:rFonts w:ascii="仿宋_GB2312" w:eastAsia="仿宋_GB2312" w:hAnsi="仿宋" w:cs="仿宋"/>
          <w:bCs/>
          <w:sz w:val="28"/>
          <w:szCs w:val="28"/>
        </w:rPr>
        <w:t>.</w:t>
      </w:r>
      <w:r>
        <w:rPr>
          <w:rFonts w:ascii="仿宋_GB2312" w:eastAsia="仿宋_GB2312" w:hAnsi="仿宋" w:cs="仿宋" w:hint="eastAsia"/>
          <w:bCs/>
          <w:sz w:val="28"/>
          <w:szCs w:val="28"/>
        </w:rPr>
        <w:t>服务单位应建立规范的供应商遴选制度，所有米、面、油、肉、蛋等主要</w:t>
      </w:r>
      <w:proofErr w:type="gramStart"/>
      <w:r>
        <w:rPr>
          <w:rFonts w:ascii="仿宋_GB2312" w:eastAsia="仿宋_GB2312" w:hAnsi="仿宋" w:cs="仿宋" w:hint="eastAsia"/>
          <w:bCs/>
          <w:sz w:val="28"/>
          <w:szCs w:val="28"/>
        </w:rPr>
        <w:t>食材必须</w:t>
      </w:r>
      <w:proofErr w:type="gramEnd"/>
      <w:r>
        <w:rPr>
          <w:rFonts w:ascii="仿宋_GB2312" w:eastAsia="仿宋_GB2312" w:hAnsi="仿宋" w:cs="仿宋" w:hint="eastAsia"/>
          <w:bCs/>
          <w:sz w:val="28"/>
          <w:szCs w:val="28"/>
        </w:rPr>
        <w:t>可溯源，采购人可不定期要求成交供应商提供相关检测报告，严禁使用过期、变质原料，如采购人发现成交供应商使用过期、变质原材料，立即终止合同并严格按照相关法律法规追究相应责任。</w:t>
      </w:r>
    </w:p>
    <w:p w14:paraId="796A399A" w14:textId="77777777" w:rsidR="002A3C0C" w:rsidRDefault="00221B64">
      <w:pPr>
        <w:tabs>
          <w:tab w:val="left" w:pos="312"/>
        </w:tabs>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bCs/>
          <w:sz w:val="28"/>
          <w:szCs w:val="28"/>
        </w:rPr>
        <w:t>5.</w:t>
      </w:r>
      <w:r>
        <w:rPr>
          <w:rFonts w:ascii="仿宋_GB2312" w:eastAsia="仿宋_GB2312" w:hAnsi="仿宋" w:cs="仿宋" w:hint="eastAsia"/>
          <w:bCs/>
          <w:sz w:val="28"/>
          <w:szCs w:val="28"/>
        </w:rPr>
        <w:t>建立完善的管理制度，</w:t>
      </w:r>
      <w:r>
        <w:rPr>
          <w:rFonts w:ascii="仿宋_GB2312" w:eastAsia="仿宋_GB2312" w:hAnsi="仿宋" w:cs="仿宋"/>
          <w:bCs/>
          <w:sz w:val="28"/>
          <w:szCs w:val="28"/>
        </w:rPr>
        <w:t>制定</w:t>
      </w:r>
      <w:r>
        <w:rPr>
          <w:rFonts w:ascii="仿宋_GB2312" w:eastAsia="仿宋_GB2312" w:hAnsi="仿宋" w:cs="仿宋" w:hint="eastAsia"/>
          <w:bCs/>
          <w:sz w:val="28"/>
          <w:szCs w:val="28"/>
        </w:rPr>
        <w:t>消防安全、食物中毒等专项</w:t>
      </w:r>
      <w:r>
        <w:rPr>
          <w:rFonts w:ascii="仿宋_GB2312" w:eastAsia="仿宋_GB2312" w:hAnsi="仿宋" w:cs="仿宋"/>
          <w:bCs/>
          <w:sz w:val="28"/>
          <w:szCs w:val="28"/>
        </w:rPr>
        <w:t>应急预案，</w:t>
      </w:r>
      <w:r>
        <w:rPr>
          <w:rFonts w:ascii="仿宋_GB2312" w:eastAsia="仿宋_GB2312" w:hAnsi="仿宋" w:cs="仿宋" w:hint="eastAsia"/>
          <w:bCs/>
          <w:sz w:val="28"/>
          <w:szCs w:val="28"/>
        </w:rPr>
        <w:t>每年有不少于1次的食物中毒应急演练，并及时做好演练计划总结，</w:t>
      </w:r>
      <w:r>
        <w:rPr>
          <w:rFonts w:ascii="仿宋_GB2312" w:eastAsia="仿宋_GB2312" w:hAnsi="仿宋" w:cs="仿宋"/>
          <w:bCs/>
          <w:sz w:val="28"/>
          <w:szCs w:val="28"/>
        </w:rPr>
        <w:t>保证食品安全</w:t>
      </w:r>
      <w:r>
        <w:rPr>
          <w:rFonts w:ascii="仿宋_GB2312" w:eastAsia="仿宋_GB2312" w:hAnsi="仿宋" w:cs="仿宋" w:hint="eastAsia"/>
          <w:bCs/>
          <w:sz w:val="28"/>
          <w:szCs w:val="28"/>
        </w:rPr>
        <w:t>、</w:t>
      </w:r>
      <w:r>
        <w:rPr>
          <w:rFonts w:ascii="仿宋_GB2312" w:eastAsia="仿宋_GB2312" w:hAnsi="仿宋" w:cs="仿宋"/>
          <w:bCs/>
          <w:sz w:val="28"/>
          <w:szCs w:val="28"/>
        </w:rPr>
        <w:t>卫生</w:t>
      </w:r>
      <w:r>
        <w:rPr>
          <w:rFonts w:ascii="仿宋_GB2312" w:eastAsia="仿宋_GB2312" w:hAnsi="仿宋" w:cs="仿宋" w:hint="eastAsia"/>
          <w:bCs/>
          <w:sz w:val="28"/>
          <w:szCs w:val="28"/>
        </w:rPr>
        <w:t>；严格按照食品加工操作规范要求</w:t>
      </w:r>
      <w:r>
        <w:rPr>
          <w:rFonts w:ascii="仿宋_GB2312" w:eastAsia="仿宋_GB2312" w:hAnsi="仿宋" w:cs="仿宋"/>
          <w:bCs/>
          <w:sz w:val="28"/>
          <w:szCs w:val="28"/>
        </w:rPr>
        <w:t>建立</w:t>
      </w:r>
      <w:r>
        <w:rPr>
          <w:rFonts w:ascii="仿宋_GB2312" w:eastAsia="仿宋_GB2312" w:hAnsi="仿宋" w:cs="仿宋" w:hint="eastAsia"/>
          <w:bCs/>
          <w:sz w:val="28"/>
          <w:szCs w:val="28"/>
        </w:rPr>
        <w:t>并执行</w:t>
      </w:r>
      <w:r>
        <w:rPr>
          <w:rFonts w:ascii="仿宋_GB2312" w:eastAsia="仿宋_GB2312" w:hAnsi="仿宋" w:cs="仿宋"/>
          <w:bCs/>
          <w:sz w:val="28"/>
          <w:szCs w:val="28"/>
        </w:rPr>
        <w:t>食品留样登记</w:t>
      </w:r>
      <w:r>
        <w:rPr>
          <w:rFonts w:ascii="仿宋_GB2312" w:eastAsia="仿宋_GB2312" w:hAnsi="仿宋" w:cs="仿宋" w:hint="eastAsia"/>
          <w:bCs/>
          <w:sz w:val="28"/>
          <w:szCs w:val="28"/>
        </w:rPr>
        <w:t>制度</w:t>
      </w:r>
      <w:r>
        <w:rPr>
          <w:rFonts w:ascii="仿宋_GB2312" w:eastAsia="仿宋_GB2312" w:hAnsi="仿宋" w:cs="仿宋"/>
          <w:bCs/>
          <w:sz w:val="28"/>
          <w:szCs w:val="28"/>
        </w:rPr>
        <w:t>，</w:t>
      </w:r>
      <w:r>
        <w:rPr>
          <w:rFonts w:ascii="仿宋_GB2312" w:eastAsia="仿宋_GB2312" w:hAnsi="仿宋" w:cs="仿宋" w:hint="eastAsia"/>
          <w:bCs/>
          <w:sz w:val="28"/>
          <w:szCs w:val="28"/>
        </w:rPr>
        <w:t>每餐、每菜均需按规定留样，并做好记录。若</w:t>
      </w:r>
      <w:r>
        <w:rPr>
          <w:rFonts w:ascii="仿宋_GB2312" w:eastAsia="仿宋_GB2312" w:hAnsi="仿宋" w:cs="仿宋"/>
          <w:bCs/>
          <w:sz w:val="28"/>
          <w:szCs w:val="28"/>
        </w:rPr>
        <w:t>发生食物中毒</w:t>
      </w:r>
      <w:r>
        <w:rPr>
          <w:rFonts w:ascii="仿宋_GB2312" w:eastAsia="仿宋_GB2312" w:hAnsi="仿宋" w:cs="仿宋" w:hint="eastAsia"/>
          <w:bCs/>
          <w:sz w:val="28"/>
          <w:szCs w:val="28"/>
        </w:rPr>
        <w:t>事件</w:t>
      </w:r>
      <w:r>
        <w:rPr>
          <w:rFonts w:ascii="仿宋_GB2312" w:eastAsia="仿宋_GB2312" w:hAnsi="仿宋" w:cs="仿宋"/>
          <w:bCs/>
          <w:sz w:val="28"/>
          <w:szCs w:val="28"/>
        </w:rPr>
        <w:t>，</w:t>
      </w:r>
      <w:r>
        <w:rPr>
          <w:rFonts w:ascii="仿宋_GB2312" w:eastAsia="仿宋_GB2312" w:hAnsi="仿宋" w:cs="仿宋" w:hint="eastAsia"/>
          <w:bCs/>
          <w:sz w:val="28"/>
          <w:szCs w:val="28"/>
        </w:rPr>
        <w:t>立即</w:t>
      </w:r>
      <w:r>
        <w:rPr>
          <w:rFonts w:ascii="仿宋_GB2312" w:eastAsia="仿宋_GB2312" w:hAnsi="仿宋" w:cs="仿宋"/>
          <w:bCs/>
          <w:sz w:val="28"/>
          <w:szCs w:val="28"/>
        </w:rPr>
        <w:t>启动应急预案</w:t>
      </w:r>
      <w:r>
        <w:rPr>
          <w:rFonts w:ascii="仿宋_GB2312" w:eastAsia="仿宋_GB2312" w:hAnsi="仿宋" w:cs="仿宋" w:hint="eastAsia"/>
          <w:bCs/>
          <w:sz w:val="28"/>
          <w:szCs w:val="28"/>
        </w:rPr>
        <w:t>，并</w:t>
      </w:r>
      <w:r>
        <w:rPr>
          <w:rFonts w:ascii="仿宋_GB2312" w:eastAsia="仿宋_GB2312" w:hAnsi="仿宋" w:cs="仿宋"/>
          <w:bCs/>
          <w:sz w:val="28"/>
          <w:szCs w:val="28"/>
        </w:rPr>
        <w:t>妥善处理相关</w:t>
      </w:r>
      <w:r>
        <w:rPr>
          <w:rFonts w:ascii="仿宋_GB2312" w:eastAsia="仿宋_GB2312" w:hAnsi="仿宋" w:cs="仿宋" w:hint="eastAsia"/>
          <w:bCs/>
          <w:sz w:val="28"/>
          <w:szCs w:val="28"/>
        </w:rPr>
        <w:t>事宜，同时按照责任认定承担相应责任，包括损失赔偿等</w:t>
      </w:r>
      <w:r>
        <w:rPr>
          <w:rFonts w:ascii="仿宋_GB2312" w:eastAsia="仿宋_GB2312" w:hAnsi="仿宋" w:cs="仿宋"/>
          <w:bCs/>
          <w:sz w:val="28"/>
          <w:szCs w:val="28"/>
        </w:rPr>
        <w:t>。</w:t>
      </w:r>
    </w:p>
    <w:p w14:paraId="1B4A2585" w14:textId="77777777" w:rsidR="002A3C0C" w:rsidRDefault="00221B64">
      <w:pPr>
        <w:tabs>
          <w:tab w:val="left" w:pos="312"/>
        </w:tabs>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bCs/>
          <w:sz w:val="28"/>
          <w:szCs w:val="28"/>
        </w:rPr>
        <w:t>6.</w:t>
      </w:r>
      <w:r>
        <w:rPr>
          <w:rFonts w:ascii="仿宋_GB2312" w:eastAsia="仿宋_GB2312" w:hAnsi="仿宋" w:cs="仿宋" w:hint="eastAsia"/>
          <w:bCs/>
          <w:sz w:val="28"/>
          <w:szCs w:val="28"/>
        </w:rPr>
        <w:t>食物售卖价格须方面，服务单位须接受采购人对物价上调的监管，并</w:t>
      </w:r>
      <w:r>
        <w:rPr>
          <w:rFonts w:ascii="仿宋_GB2312" w:eastAsia="仿宋_GB2312" w:hAnsi="仿宋" w:cs="仿宋"/>
          <w:bCs/>
          <w:sz w:val="28"/>
          <w:szCs w:val="28"/>
        </w:rPr>
        <w:t>按</w:t>
      </w:r>
      <w:r>
        <w:rPr>
          <w:rFonts w:ascii="仿宋_GB2312" w:eastAsia="仿宋_GB2312" w:hAnsi="仿宋" w:cs="仿宋" w:hint="eastAsia"/>
          <w:bCs/>
          <w:sz w:val="28"/>
          <w:szCs w:val="28"/>
        </w:rPr>
        <w:t>采购人</w:t>
      </w:r>
      <w:r>
        <w:rPr>
          <w:rFonts w:ascii="仿宋_GB2312" w:eastAsia="仿宋_GB2312" w:hAnsi="仿宋" w:cs="仿宋"/>
          <w:bCs/>
          <w:sz w:val="28"/>
          <w:szCs w:val="28"/>
        </w:rPr>
        <w:t>要求反馈或公告食品及副食</w:t>
      </w:r>
      <w:r>
        <w:rPr>
          <w:rFonts w:ascii="仿宋_GB2312" w:eastAsia="仿宋_GB2312" w:hAnsi="仿宋" w:cs="仿宋" w:hint="eastAsia"/>
          <w:bCs/>
          <w:sz w:val="28"/>
          <w:szCs w:val="28"/>
        </w:rPr>
        <w:t>品的进价、</w:t>
      </w:r>
      <w:r>
        <w:rPr>
          <w:rFonts w:ascii="仿宋_GB2312" w:eastAsia="仿宋_GB2312" w:hAnsi="仿宋" w:cs="仿宋"/>
          <w:bCs/>
          <w:sz w:val="28"/>
          <w:szCs w:val="28"/>
        </w:rPr>
        <w:t>售价及变化情况。加工的食品品种、 价格</w:t>
      </w:r>
      <w:r>
        <w:rPr>
          <w:rFonts w:ascii="仿宋_GB2312" w:eastAsia="仿宋_GB2312" w:hAnsi="仿宋" w:cs="仿宋" w:hint="eastAsia"/>
          <w:bCs/>
          <w:sz w:val="28"/>
          <w:szCs w:val="28"/>
        </w:rPr>
        <w:t>须及时向采购人报备</w:t>
      </w:r>
      <w:r>
        <w:rPr>
          <w:rFonts w:ascii="仿宋_GB2312" w:eastAsia="仿宋_GB2312" w:hAnsi="仿宋" w:cs="仿宋"/>
          <w:bCs/>
          <w:sz w:val="28"/>
          <w:szCs w:val="28"/>
        </w:rPr>
        <w:t>备案</w:t>
      </w:r>
      <w:r>
        <w:rPr>
          <w:rFonts w:ascii="仿宋_GB2312" w:eastAsia="仿宋_GB2312" w:hAnsi="仿宋" w:cs="仿宋" w:hint="eastAsia"/>
          <w:bCs/>
          <w:sz w:val="28"/>
          <w:szCs w:val="28"/>
        </w:rPr>
        <w:t>，报备后若有价格上调，须提前</w:t>
      </w:r>
      <w:proofErr w:type="gramStart"/>
      <w:r>
        <w:rPr>
          <w:rFonts w:ascii="仿宋_GB2312" w:eastAsia="仿宋_GB2312" w:hAnsi="仿宋" w:cs="仿宋" w:hint="eastAsia"/>
          <w:bCs/>
          <w:sz w:val="28"/>
          <w:szCs w:val="28"/>
        </w:rPr>
        <w:t>一</w:t>
      </w:r>
      <w:proofErr w:type="gramEnd"/>
      <w:r>
        <w:rPr>
          <w:rFonts w:ascii="仿宋_GB2312" w:eastAsia="仿宋_GB2312" w:hAnsi="仿宋" w:cs="仿宋" w:hint="eastAsia"/>
          <w:bCs/>
          <w:sz w:val="28"/>
          <w:szCs w:val="28"/>
        </w:rPr>
        <w:t>周报采购人审核确认方可实施。</w:t>
      </w:r>
    </w:p>
    <w:p w14:paraId="0E8C37C1" w14:textId="77777777" w:rsidR="002A3C0C" w:rsidRDefault="00221B64">
      <w:pPr>
        <w:tabs>
          <w:tab w:val="left" w:pos="312"/>
        </w:tabs>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bCs/>
          <w:sz w:val="28"/>
          <w:szCs w:val="28"/>
        </w:rPr>
        <w:t>7.</w:t>
      </w:r>
      <w:r>
        <w:rPr>
          <w:rFonts w:ascii="仿宋_GB2312" w:eastAsia="仿宋_GB2312" w:hAnsi="仿宋" w:cs="仿宋" w:hint="eastAsia"/>
          <w:bCs/>
          <w:sz w:val="28"/>
          <w:szCs w:val="28"/>
        </w:rPr>
        <w:t>服务单位所聘职工必须按国家规定要求订立劳动关系，</w:t>
      </w:r>
      <w:r>
        <w:rPr>
          <w:rFonts w:ascii="仿宋_GB2312" w:eastAsia="仿宋_GB2312" w:hAnsi="仿宋" w:cs="仿宋"/>
          <w:bCs/>
          <w:sz w:val="28"/>
          <w:szCs w:val="28"/>
        </w:rPr>
        <w:t>并办理各类社会保险、体检、培训并承担用工责任</w:t>
      </w:r>
      <w:r>
        <w:rPr>
          <w:rFonts w:ascii="仿宋_GB2312" w:eastAsia="仿宋_GB2312" w:hAnsi="仿宋" w:cs="仿宋" w:hint="eastAsia"/>
          <w:bCs/>
          <w:sz w:val="28"/>
          <w:szCs w:val="28"/>
        </w:rPr>
        <w:t>，</w:t>
      </w:r>
      <w:r>
        <w:rPr>
          <w:rFonts w:ascii="仿宋_GB2312" w:eastAsia="仿宋_GB2312" w:hAnsi="仿宋" w:cs="仿宋"/>
          <w:bCs/>
          <w:sz w:val="28"/>
          <w:szCs w:val="28"/>
        </w:rPr>
        <w:t>自行解决员工食宿。若发生劳动争议或其他法律或经济纠纷，由</w:t>
      </w:r>
      <w:r>
        <w:rPr>
          <w:rFonts w:ascii="仿宋_GB2312" w:eastAsia="仿宋_GB2312" w:hAnsi="仿宋" w:cs="仿宋" w:hint="eastAsia"/>
          <w:bCs/>
          <w:sz w:val="28"/>
          <w:szCs w:val="28"/>
        </w:rPr>
        <w:t>服务单位</w:t>
      </w:r>
      <w:r>
        <w:rPr>
          <w:rFonts w:ascii="仿宋_GB2312" w:eastAsia="仿宋_GB2312" w:hAnsi="仿宋" w:cs="仿宋"/>
          <w:bCs/>
          <w:sz w:val="28"/>
          <w:szCs w:val="28"/>
        </w:rPr>
        <w:t>负全责</w:t>
      </w:r>
      <w:r>
        <w:rPr>
          <w:rFonts w:ascii="仿宋_GB2312" w:eastAsia="仿宋_GB2312" w:hAnsi="仿宋" w:cs="仿宋" w:hint="eastAsia"/>
          <w:bCs/>
          <w:sz w:val="28"/>
          <w:szCs w:val="28"/>
        </w:rPr>
        <w:t>，若因此给采购人造成损失甚至产生严重后</w:t>
      </w:r>
      <w:r>
        <w:rPr>
          <w:rFonts w:ascii="仿宋_GB2312" w:eastAsia="仿宋_GB2312" w:hAnsi="仿宋" w:cs="仿宋" w:hint="eastAsia"/>
          <w:bCs/>
          <w:sz w:val="28"/>
          <w:szCs w:val="28"/>
        </w:rPr>
        <w:lastRenderedPageBreak/>
        <w:t>果的，损失费用一并由服务单位全部承担</w:t>
      </w:r>
      <w:r>
        <w:rPr>
          <w:rFonts w:ascii="仿宋_GB2312" w:eastAsia="仿宋_GB2312" w:hAnsi="仿宋" w:cs="仿宋"/>
          <w:bCs/>
          <w:sz w:val="28"/>
          <w:szCs w:val="28"/>
        </w:rPr>
        <w:t>。</w:t>
      </w:r>
    </w:p>
    <w:p w14:paraId="499998D8" w14:textId="77777777" w:rsidR="002A3C0C" w:rsidRPr="00221B64" w:rsidRDefault="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bCs/>
          <w:sz w:val="28"/>
          <w:szCs w:val="28"/>
        </w:rPr>
        <w:t>8.</w:t>
      </w:r>
      <w:r>
        <w:rPr>
          <w:rFonts w:ascii="仿宋_GB2312" w:eastAsia="仿宋_GB2312" w:hAnsi="仿宋" w:cs="仿宋" w:hint="eastAsia"/>
          <w:bCs/>
          <w:sz w:val="28"/>
          <w:szCs w:val="28"/>
        </w:rPr>
        <w:t>服务单位须确保配送员每年进行健康检查，并取得有效的健康证明；培训熟悉院内相关科室位置，并使用专用保温送餐车及时送到各相关科室指定的地方，不得出现延误、漏送、错送，若发生并经采购人查实，须在接到通知后30分钟内完成补</w:t>
      </w:r>
      <w:r w:rsidRPr="00221B64">
        <w:rPr>
          <w:rFonts w:ascii="仿宋_GB2312" w:eastAsia="仿宋_GB2312" w:hAnsi="仿宋" w:cs="仿宋" w:hint="eastAsia"/>
          <w:bCs/>
          <w:sz w:val="28"/>
          <w:szCs w:val="28"/>
        </w:rPr>
        <w:t>送。单月累计漏送/</w:t>
      </w:r>
      <w:proofErr w:type="gramStart"/>
      <w:r w:rsidRPr="00221B64">
        <w:rPr>
          <w:rFonts w:ascii="仿宋_GB2312" w:eastAsia="仿宋_GB2312" w:hAnsi="仿宋" w:cs="仿宋" w:hint="eastAsia"/>
          <w:bCs/>
          <w:sz w:val="28"/>
          <w:szCs w:val="28"/>
        </w:rPr>
        <w:t>错送</w:t>
      </w:r>
      <w:proofErr w:type="gramEnd"/>
      <w:r w:rsidRPr="00221B64">
        <w:rPr>
          <w:rFonts w:ascii="仿宋_GB2312" w:eastAsia="仿宋_GB2312" w:hAnsi="仿宋" w:cs="仿宋" w:hint="eastAsia"/>
          <w:bCs/>
          <w:sz w:val="28"/>
          <w:szCs w:val="28"/>
        </w:rPr>
        <w:t>≥3次时，院方保留追究违约责任的权利，或在结算中扣除漏送/错送餐食对应费用，情节严重的，采购人有权终止本项目。</w:t>
      </w:r>
    </w:p>
    <w:p w14:paraId="1DDE02CD" w14:textId="77777777" w:rsidR="002A3C0C" w:rsidRPr="00221B64" w:rsidRDefault="00221B64">
      <w:pPr>
        <w:autoSpaceDE w:val="0"/>
        <w:autoSpaceDN w:val="0"/>
        <w:adjustRightInd w:val="0"/>
        <w:snapToGrid w:val="0"/>
        <w:spacing w:line="500" w:lineRule="exact"/>
        <w:ind w:firstLineChars="200" w:firstLine="560"/>
        <w:rPr>
          <w:rFonts w:ascii="仿宋_GB2312" w:eastAsia="仿宋_GB2312" w:hAnsi="仿宋" w:cs="仿宋"/>
          <w:bCs/>
          <w:sz w:val="28"/>
          <w:szCs w:val="28"/>
        </w:rPr>
      </w:pPr>
      <w:r w:rsidRPr="00221B64">
        <w:rPr>
          <w:rFonts w:ascii="仿宋_GB2312" w:eastAsia="仿宋_GB2312" w:hAnsi="仿宋" w:cs="仿宋"/>
          <w:bCs/>
          <w:sz w:val="28"/>
          <w:szCs w:val="28"/>
        </w:rPr>
        <w:t>9.</w:t>
      </w:r>
      <w:r w:rsidRPr="00221B64">
        <w:rPr>
          <w:rFonts w:ascii="仿宋_GB2312" w:eastAsia="仿宋_GB2312" w:hAnsi="仿宋" w:cs="仿宋" w:hint="eastAsia"/>
          <w:bCs/>
          <w:sz w:val="28"/>
          <w:szCs w:val="28"/>
        </w:rPr>
        <w:t>服务单位须配合采购人落实智能患者服务优化平台项目的营养膳食闭环管理建设，</w:t>
      </w:r>
      <w:r w:rsidRPr="00221B64">
        <w:rPr>
          <w:rFonts w:ascii="仿宋_GB2312" w:eastAsia="仿宋_GB2312" w:hAnsi="仿宋" w:cs="仿宋"/>
          <w:bCs/>
          <w:sz w:val="28"/>
          <w:szCs w:val="28"/>
        </w:rPr>
        <w:t>在优化职工、患者就餐结算流程等方面提供相关协助支持。</w:t>
      </w:r>
    </w:p>
    <w:p w14:paraId="35BB0042" w14:textId="29CFB6EF" w:rsidR="002A3C0C" w:rsidRDefault="00221B64">
      <w:pPr>
        <w:tabs>
          <w:tab w:val="left" w:pos="312"/>
        </w:tabs>
        <w:autoSpaceDE w:val="0"/>
        <w:autoSpaceDN w:val="0"/>
        <w:adjustRightInd w:val="0"/>
        <w:snapToGrid w:val="0"/>
        <w:spacing w:line="500" w:lineRule="exact"/>
        <w:ind w:firstLineChars="200" w:firstLine="560"/>
        <w:rPr>
          <w:rFonts w:ascii="仿宋_GB2312" w:eastAsia="仿宋_GB2312" w:hAnsi="仿宋" w:cs="仿宋"/>
          <w:bCs/>
          <w:sz w:val="28"/>
          <w:szCs w:val="28"/>
        </w:rPr>
      </w:pPr>
      <w:r w:rsidRPr="00221B64">
        <w:rPr>
          <w:rFonts w:ascii="仿宋_GB2312" w:eastAsia="仿宋_GB2312" w:hAnsi="仿宋" w:cs="仿宋"/>
          <w:bCs/>
          <w:sz w:val="28"/>
          <w:szCs w:val="28"/>
        </w:rPr>
        <w:t>10.</w:t>
      </w:r>
      <w:r w:rsidRPr="00221B64">
        <w:rPr>
          <w:rFonts w:ascii="仿宋_GB2312" w:eastAsia="仿宋_GB2312" w:hAnsi="仿宋" w:cs="仿宋" w:hint="eastAsia"/>
          <w:bCs/>
          <w:sz w:val="28"/>
          <w:szCs w:val="28"/>
        </w:rPr>
        <w:t>服务单位须合理安排供餐时间，</w:t>
      </w:r>
      <w:r w:rsidRPr="00221B64">
        <w:rPr>
          <w:rFonts w:ascii="仿宋_GB2312" w:eastAsia="仿宋_GB2312" w:hAnsi="仿宋" w:cs="仿宋"/>
          <w:bCs/>
          <w:sz w:val="28"/>
          <w:szCs w:val="28"/>
        </w:rPr>
        <w:t>确保供餐品种数量、质量及供餐</w:t>
      </w:r>
      <w:r>
        <w:rPr>
          <w:rFonts w:ascii="仿宋_GB2312" w:eastAsia="仿宋_GB2312" w:hAnsi="仿宋" w:cs="仿宋"/>
          <w:bCs/>
          <w:sz w:val="28"/>
          <w:szCs w:val="28"/>
        </w:rPr>
        <w:t>时间满足</w:t>
      </w:r>
      <w:r>
        <w:rPr>
          <w:rFonts w:ascii="仿宋_GB2312" w:eastAsia="仿宋_GB2312" w:hAnsi="仿宋" w:cs="仿宋" w:hint="eastAsia"/>
          <w:bCs/>
          <w:sz w:val="28"/>
          <w:szCs w:val="28"/>
        </w:rPr>
        <w:t>采购人</w:t>
      </w:r>
      <w:r>
        <w:rPr>
          <w:rFonts w:ascii="仿宋_GB2312" w:eastAsia="仿宋_GB2312" w:hAnsi="仿宋" w:cs="仿宋"/>
          <w:bCs/>
          <w:sz w:val="28"/>
          <w:szCs w:val="28"/>
        </w:rPr>
        <w:t>需求，菜式份量严格按照合同要求</w:t>
      </w:r>
      <w:r>
        <w:rPr>
          <w:rFonts w:ascii="仿宋_GB2312" w:eastAsia="仿宋_GB2312" w:hAnsi="仿宋" w:cs="仿宋" w:hint="eastAsia"/>
          <w:bCs/>
          <w:sz w:val="28"/>
          <w:szCs w:val="28"/>
        </w:rPr>
        <w:t>，</w:t>
      </w:r>
      <w:r>
        <w:rPr>
          <w:rFonts w:ascii="仿宋_GB2312" w:eastAsia="仿宋_GB2312" w:hAnsi="仿宋" w:cs="仿宋"/>
          <w:bCs/>
          <w:sz w:val="28"/>
          <w:szCs w:val="28"/>
        </w:rPr>
        <w:t>不得短斤缺两，</w:t>
      </w:r>
      <w:r>
        <w:rPr>
          <w:rFonts w:ascii="仿宋_GB2312" w:eastAsia="仿宋_GB2312" w:hAnsi="仿宋" w:cs="仿宋" w:hint="eastAsia"/>
          <w:bCs/>
          <w:sz w:val="28"/>
          <w:szCs w:val="28"/>
        </w:rPr>
        <w:t>一经发现</w:t>
      </w:r>
      <w:r>
        <w:rPr>
          <w:rFonts w:ascii="仿宋_GB2312" w:eastAsia="仿宋_GB2312" w:hAnsi="仿宋" w:cs="仿宋"/>
          <w:bCs/>
          <w:sz w:val="28"/>
          <w:szCs w:val="28"/>
        </w:rPr>
        <w:t>短斤缺两</w:t>
      </w:r>
      <w:r>
        <w:rPr>
          <w:rFonts w:ascii="仿宋_GB2312" w:eastAsia="仿宋_GB2312" w:hAnsi="仿宋" w:cs="仿宋" w:hint="eastAsia"/>
          <w:bCs/>
          <w:sz w:val="28"/>
          <w:szCs w:val="28"/>
        </w:rPr>
        <w:t>情况，</w:t>
      </w:r>
      <w:r>
        <w:rPr>
          <w:rFonts w:ascii="仿宋_GB2312" w:eastAsia="仿宋_GB2312" w:hAnsi="仿宋" w:cs="仿宋"/>
          <w:bCs/>
          <w:sz w:val="28"/>
          <w:szCs w:val="28"/>
        </w:rPr>
        <w:t>属于违约行为</w:t>
      </w:r>
      <w:r>
        <w:rPr>
          <w:rFonts w:ascii="仿宋_GB2312" w:eastAsia="仿宋_GB2312" w:hAnsi="仿宋" w:cs="仿宋" w:hint="eastAsia"/>
          <w:bCs/>
          <w:sz w:val="28"/>
          <w:szCs w:val="28"/>
        </w:rPr>
        <w:t>，采购人</w:t>
      </w:r>
      <w:r>
        <w:rPr>
          <w:rFonts w:ascii="仿宋_GB2312" w:eastAsia="仿宋_GB2312" w:hAnsi="仿宋" w:cs="仿宋"/>
          <w:bCs/>
          <w:sz w:val="28"/>
          <w:szCs w:val="28"/>
        </w:rPr>
        <w:t>有权从履约保证金或应付费用中</w:t>
      </w:r>
      <w:r>
        <w:rPr>
          <w:rFonts w:ascii="仿宋_GB2312" w:eastAsia="仿宋_GB2312" w:hAnsi="仿宋" w:cs="仿宋" w:hint="eastAsia"/>
          <w:bCs/>
          <w:sz w:val="28"/>
          <w:szCs w:val="28"/>
        </w:rPr>
        <w:t>进行扣罚</w:t>
      </w:r>
      <w:r>
        <w:rPr>
          <w:rFonts w:ascii="仿宋_GB2312" w:eastAsia="仿宋_GB2312" w:hAnsi="仿宋" w:cs="仿宋"/>
          <w:bCs/>
          <w:sz w:val="28"/>
          <w:szCs w:val="28"/>
        </w:rPr>
        <w:t>。</w:t>
      </w:r>
    </w:p>
    <w:p w14:paraId="7A6B8407" w14:textId="20A9C0DF" w:rsidR="002A3C0C" w:rsidRDefault="00221B64">
      <w:pPr>
        <w:tabs>
          <w:tab w:val="left" w:pos="312"/>
        </w:tabs>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bCs/>
          <w:sz w:val="28"/>
          <w:szCs w:val="28"/>
        </w:rPr>
        <w:t>11.</w:t>
      </w:r>
      <w:r>
        <w:rPr>
          <w:rFonts w:ascii="仿宋_GB2312" w:eastAsia="仿宋_GB2312" w:hAnsi="仿宋" w:cs="仿宋" w:hint="eastAsia"/>
          <w:bCs/>
          <w:sz w:val="28"/>
          <w:szCs w:val="28"/>
        </w:rPr>
        <w:t>现金或支票支付的围餐、</w:t>
      </w:r>
      <w:r>
        <w:rPr>
          <w:rFonts w:ascii="仿宋_GB2312" w:eastAsia="仿宋_GB2312" w:hAnsi="仿宋" w:cs="仿宋"/>
          <w:bCs/>
          <w:sz w:val="28"/>
          <w:szCs w:val="28"/>
        </w:rPr>
        <w:t>预定5份以上的快餐，</w:t>
      </w:r>
      <w:r>
        <w:rPr>
          <w:rFonts w:ascii="仿宋_GB2312" w:eastAsia="仿宋_GB2312" w:hAnsi="仿宋" w:cs="仿宋" w:hint="eastAsia"/>
          <w:bCs/>
          <w:sz w:val="28"/>
          <w:szCs w:val="28"/>
        </w:rPr>
        <w:t>服务单位</w:t>
      </w:r>
      <w:r>
        <w:rPr>
          <w:rFonts w:ascii="仿宋_GB2312" w:eastAsia="仿宋_GB2312" w:hAnsi="仿宋" w:cs="仿宋"/>
          <w:bCs/>
          <w:sz w:val="28"/>
          <w:szCs w:val="28"/>
        </w:rPr>
        <w:t>应按要求开具合法有效的</w:t>
      </w:r>
      <w:r>
        <w:rPr>
          <w:rFonts w:ascii="仿宋_GB2312" w:eastAsia="仿宋_GB2312" w:hAnsi="仿宋" w:cs="仿宋" w:hint="eastAsia"/>
          <w:bCs/>
          <w:sz w:val="28"/>
          <w:szCs w:val="28"/>
        </w:rPr>
        <w:t>发票。</w:t>
      </w:r>
    </w:p>
    <w:p w14:paraId="74A85C1F" w14:textId="4430A04B" w:rsidR="002A3C0C" w:rsidRDefault="00221B64">
      <w:pPr>
        <w:tabs>
          <w:tab w:val="left" w:pos="312"/>
        </w:tabs>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1</w:t>
      </w:r>
      <w:r>
        <w:rPr>
          <w:rFonts w:ascii="仿宋_GB2312" w:eastAsia="仿宋_GB2312" w:hAnsi="仿宋" w:cs="仿宋"/>
          <w:bCs/>
          <w:sz w:val="28"/>
          <w:szCs w:val="28"/>
        </w:rPr>
        <w:t>2.</w:t>
      </w:r>
      <w:r>
        <w:rPr>
          <w:rFonts w:ascii="仿宋_GB2312" w:eastAsia="仿宋_GB2312" w:hAnsi="仿宋" w:cs="仿宋" w:hint="eastAsia"/>
          <w:bCs/>
          <w:sz w:val="28"/>
          <w:szCs w:val="28"/>
        </w:rPr>
        <w:t>服务单位须在生产加工等场所定期公示主要</w:t>
      </w:r>
      <w:proofErr w:type="gramStart"/>
      <w:r>
        <w:rPr>
          <w:rFonts w:ascii="仿宋_GB2312" w:eastAsia="仿宋_GB2312" w:hAnsi="仿宋" w:cs="仿宋" w:hint="eastAsia"/>
          <w:bCs/>
          <w:sz w:val="28"/>
          <w:szCs w:val="28"/>
        </w:rPr>
        <w:t>食材价格</w:t>
      </w:r>
      <w:proofErr w:type="gramEnd"/>
      <w:r>
        <w:rPr>
          <w:rFonts w:ascii="仿宋_GB2312" w:eastAsia="仿宋_GB2312" w:hAnsi="仿宋" w:cs="仿宋" w:hint="eastAsia"/>
          <w:bCs/>
          <w:sz w:val="28"/>
          <w:szCs w:val="28"/>
        </w:rPr>
        <w:t>和</w:t>
      </w:r>
      <w:r>
        <w:rPr>
          <w:rFonts w:ascii="仿宋_GB2312" w:eastAsia="仿宋_GB2312" w:hAnsi="仿宋" w:cs="仿宋"/>
          <w:bCs/>
          <w:sz w:val="28"/>
          <w:szCs w:val="28"/>
        </w:rPr>
        <w:t>进货来源（按供餐食用菜品采购批次）。</w:t>
      </w:r>
    </w:p>
    <w:p w14:paraId="5AB77186" w14:textId="3409054B" w:rsidR="002A3C0C" w:rsidRDefault="00221B64">
      <w:pPr>
        <w:tabs>
          <w:tab w:val="left" w:pos="312"/>
        </w:tabs>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bCs/>
          <w:sz w:val="28"/>
          <w:szCs w:val="28"/>
        </w:rPr>
        <w:t>13.</w:t>
      </w:r>
      <w:r>
        <w:rPr>
          <w:rFonts w:ascii="仿宋_GB2312" w:eastAsia="仿宋_GB2312" w:hAnsi="仿宋" w:cs="仿宋" w:hint="eastAsia"/>
          <w:bCs/>
          <w:sz w:val="28"/>
          <w:szCs w:val="28"/>
        </w:rPr>
        <w:t>服务单位须在生产加工等场所按照食品卫生要求公示经营资质及从业人员资格，</w:t>
      </w:r>
      <w:r>
        <w:rPr>
          <w:rFonts w:ascii="仿宋_GB2312" w:eastAsia="仿宋_GB2312" w:hAnsi="仿宋" w:cs="仿宋"/>
          <w:bCs/>
          <w:sz w:val="28"/>
          <w:szCs w:val="28"/>
        </w:rPr>
        <w:t>另将前述相关资质及资格资料交</w:t>
      </w:r>
      <w:r>
        <w:rPr>
          <w:rFonts w:ascii="仿宋_GB2312" w:eastAsia="仿宋_GB2312" w:hAnsi="仿宋" w:cs="仿宋" w:hint="eastAsia"/>
          <w:bCs/>
          <w:sz w:val="28"/>
          <w:szCs w:val="28"/>
        </w:rPr>
        <w:t>采购人</w:t>
      </w:r>
      <w:r>
        <w:rPr>
          <w:rFonts w:ascii="仿宋_GB2312" w:eastAsia="仿宋_GB2312" w:hAnsi="仿宋" w:cs="仿宋"/>
          <w:bCs/>
          <w:sz w:val="28"/>
          <w:szCs w:val="28"/>
        </w:rPr>
        <w:t>备案，如有</w:t>
      </w:r>
      <w:proofErr w:type="gramStart"/>
      <w:r>
        <w:rPr>
          <w:rFonts w:ascii="仿宋_GB2312" w:eastAsia="仿宋_GB2312" w:hAnsi="仿宋" w:cs="仿宋"/>
          <w:bCs/>
          <w:sz w:val="28"/>
          <w:szCs w:val="28"/>
        </w:rPr>
        <w:t>变更需及时报</w:t>
      </w:r>
      <w:proofErr w:type="gramEnd"/>
      <w:r>
        <w:rPr>
          <w:rFonts w:ascii="仿宋_GB2312" w:eastAsia="仿宋_GB2312" w:hAnsi="仿宋" w:cs="仿宋" w:hint="eastAsia"/>
          <w:bCs/>
          <w:sz w:val="28"/>
          <w:szCs w:val="28"/>
        </w:rPr>
        <w:t>采购人</w:t>
      </w:r>
      <w:r>
        <w:rPr>
          <w:rFonts w:ascii="仿宋_GB2312" w:eastAsia="仿宋_GB2312" w:hAnsi="仿宋" w:cs="仿宋"/>
          <w:bCs/>
          <w:sz w:val="28"/>
          <w:szCs w:val="28"/>
        </w:rPr>
        <w:t>更新</w:t>
      </w:r>
      <w:r>
        <w:rPr>
          <w:rFonts w:ascii="仿宋_GB2312" w:eastAsia="仿宋_GB2312" w:hAnsi="仿宋" w:cs="仿宋" w:hint="eastAsia"/>
          <w:bCs/>
          <w:sz w:val="28"/>
          <w:szCs w:val="28"/>
        </w:rPr>
        <w:t>备案</w:t>
      </w:r>
      <w:r>
        <w:rPr>
          <w:rFonts w:ascii="仿宋_GB2312" w:eastAsia="仿宋_GB2312" w:hAnsi="仿宋" w:cs="仿宋"/>
          <w:bCs/>
          <w:sz w:val="28"/>
          <w:szCs w:val="28"/>
        </w:rPr>
        <w:t>。</w:t>
      </w:r>
    </w:p>
    <w:p w14:paraId="7D7C196B" w14:textId="45A71E2A" w:rsidR="002A3C0C" w:rsidRDefault="00221B64">
      <w:pPr>
        <w:tabs>
          <w:tab w:val="left" w:pos="312"/>
        </w:tabs>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hint="eastAsia"/>
          <w:bCs/>
          <w:sz w:val="28"/>
          <w:szCs w:val="28"/>
        </w:rPr>
        <w:t>1</w:t>
      </w:r>
      <w:r>
        <w:rPr>
          <w:rFonts w:ascii="仿宋_GB2312" w:eastAsia="仿宋_GB2312" w:hAnsi="仿宋" w:cs="仿宋"/>
          <w:bCs/>
          <w:sz w:val="28"/>
          <w:szCs w:val="28"/>
        </w:rPr>
        <w:t>4.</w:t>
      </w:r>
      <w:r>
        <w:rPr>
          <w:rFonts w:ascii="仿宋_GB2312" w:eastAsia="仿宋_GB2312" w:hAnsi="仿宋" w:cs="仿宋" w:hint="eastAsia"/>
          <w:bCs/>
          <w:sz w:val="28"/>
          <w:szCs w:val="28"/>
        </w:rPr>
        <w:t>服务单位从业人员在供餐服务全过程中，着装须保持整洁干净并扎好长发，</w:t>
      </w:r>
      <w:r>
        <w:rPr>
          <w:rFonts w:ascii="仿宋_GB2312" w:eastAsia="仿宋_GB2312" w:hAnsi="仿宋" w:cs="仿宋"/>
          <w:bCs/>
          <w:sz w:val="28"/>
          <w:szCs w:val="28"/>
        </w:rPr>
        <w:t>佩戴</w:t>
      </w:r>
      <w:r>
        <w:rPr>
          <w:rFonts w:ascii="仿宋_GB2312" w:eastAsia="仿宋_GB2312" w:hAnsi="仿宋" w:cs="仿宋" w:hint="eastAsia"/>
          <w:bCs/>
          <w:sz w:val="28"/>
          <w:szCs w:val="28"/>
        </w:rPr>
        <w:t>好</w:t>
      </w:r>
      <w:r>
        <w:rPr>
          <w:rFonts w:ascii="仿宋_GB2312" w:eastAsia="仿宋_GB2312" w:hAnsi="仿宋" w:cs="仿宋"/>
          <w:bCs/>
          <w:sz w:val="28"/>
          <w:szCs w:val="28"/>
        </w:rPr>
        <w:t>工牌、帽子（生产及售卖部门员工），熟食间、备餐间员工</w:t>
      </w:r>
      <w:r>
        <w:rPr>
          <w:rFonts w:ascii="仿宋_GB2312" w:eastAsia="仿宋_GB2312" w:hAnsi="仿宋" w:cs="仿宋" w:hint="eastAsia"/>
          <w:bCs/>
          <w:sz w:val="28"/>
          <w:szCs w:val="28"/>
        </w:rPr>
        <w:t>还</w:t>
      </w:r>
      <w:r>
        <w:rPr>
          <w:rFonts w:ascii="仿宋_GB2312" w:eastAsia="仿宋_GB2312" w:hAnsi="仿宋" w:cs="仿宋"/>
          <w:bCs/>
          <w:sz w:val="28"/>
          <w:szCs w:val="28"/>
        </w:rPr>
        <w:t>须佩戴</w:t>
      </w:r>
      <w:r>
        <w:rPr>
          <w:rFonts w:ascii="仿宋_GB2312" w:eastAsia="仿宋_GB2312" w:hAnsi="仿宋" w:cs="仿宋" w:hint="eastAsia"/>
          <w:bCs/>
          <w:sz w:val="28"/>
          <w:szCs w:val="28"/>
        </w:rPr>
        <w:t>好</w:t>
      </w:r>
      <w:r>
        <w:rPr>
          <w:rFonts w:ascii="仿宋_GB2312" w:eastAsia="仿宋_GB2312" w:hAnsi="仿宋" w:cs="仿宋"/>
          <w:bCs/>
          <w:sz w:val="28"/>
          <w:szCs w:val="28"/>
        </w:rPr>
        <w:t>手套</w:t>
      </w:r>
      <w:r>
        <w:rPr>
          <w:rFonts w:ascii="仿宋_GB2312" w:eastAsia="仿宋_GB2312" w:hAnsi="仿宋" w:cs="仿宋" w:hint="eastAsia"/>
          <w:bCs/>
          <w:sz w:val="28"/>
          <w:szCs w:val="28"/>
        </w:rPr>
        <w:t>、</w:t>
      </w:r>
      <w:r>
        <w:rPr>
          <w:rFonts w:ascii="仿宋_GB2312" w:eastAsia="仿宋_GB2312" w:hAnsi="仿宋" w:cs="仿宋"/>
          <w:bCs/>
          <w:sz w:val="28"/>
          <w:szCs w:val="28"/>
        </w:rPr>
        <w:t>口罩</w:t>
      </w:r>
      <w:r>
        <w:rPr>
          <w:rFonts w:ascii="仿宋_GB2312" w:eastAsia="仿宋_GB2312" w:hAnsi="仿宋" w:cs="仿宋" w:hint="eastAsia"/>
          <w:bCs/>
          <w:sz w:val="28"/>
          <w:szCs w:val="28"/>
        </w:rPr>
        <w:t>，一经发现未严格按照前述要求执行，采购人</w:t>
      </w:r>
      <w:r>
        <w:rPr>
          <w:rFonts w:ascii="仿宋_GB2312" w:eastAsia="仿宋_GB2312" w:hAnsi="仿宋" w:cs="仿宋"/>
          <w:bCs/>
          <w:sz w:val="28"/>
          <w:szCs w:val="28"/>
        </w:rPr>
        <w:t>有权从履约保证金或应付费用中</w:t>
      </w:r>
      <w:r>
        <w:rPr>
          <w:rFonts w:ascii="仿宋_GB2312" w:eastAsia="仿宋_GB2312" w:hAnsi="仿宋" w:cs="仿宋" w:hint="eastAsia"/>
          <w:bCs/>
          <w:sz w:val="28"/>
          <w:szCs w:val="28"/>
        </w:rPr>
        <w:t>进行扣罚</w:t>
      </w:r>
      <w:r>
        <w:rPr>
          <w:rFonts w:ascii="仿宋_GB2312" w:eastAsia="仿宋_GB2312" w:hAnsi="仿宋" w:cs="仿宋"/>
          <w:bCs/>
          <w:sz w:val="28"/>
          <w:szCs w:val="28"/>
        </w:rPr>
        <w:t>。</w:t>
      </w:r>
    </w:p>
    <w:p w14:paraId="7DA77617" w14:textId="3A7B1FCA" w:rsidR="002A3C0C" w:rsidRDefault="00221B64">
      <w:pPr>
        <w:tabs>
          <w:tab w:val="left" w:pos="312"/>
        </w:tabs>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仿宋_GB2312" w:eastAsia="仿宋_GB2312" w:hAnsi="仿宋" w:cs="仿宋"/>
          <w:bCs/>
          <w:sz w:val="28"/>
          <w:szCs w:val="28"/>
        </w:rPr>
        <w:t>15.</w:t>
      </w:r>
      <w:r>
        <w:rPr>
          <w:rFonts w:ascii="仿宋_GB2312" w:eastAsia="仿宋_GB2312" w:hAnsi="仿宋" w:cs="仿宋" w:hint="eastAsia"/>
          <w:bCs/>
          <w:sz w:val="28"/>
          <w:szCs w:val="28"/>
        </w:rPr>
        <w:t>服务单位须无条件配合落实采购提出的应急供餐服务要求。</w:t>
      </w:r>
    </w:p>
    <w:p w14:paraId="50419F5C" w14:textId="77777777" w:rsidR="002A3C0C" w:rsidRDefault="00221B64">
      <w:pPr>
        <w:tabs>
          <w:tab w:val="left" w:pos="312"/>
        </w:tabs>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黑体" w:eastAsia="黑体" w:hAnsi="黑体" w:cs="仿宋" w:hint="eastAsia"/>
          <w:sz w:val="28"/>
          <w:szCs w:val="28"/>
        </w:rPr>
        <w:t>六、监管考核</w:t>
      </w:r>
    </w:p>
    <w:p w14:paraId="0F85A798" w14:textId="2437928F" w:rsidR="002A3C0C" w:rsidRDefault="00221B64">
      <w:pPr>
        <w:autoSpaceDE w:val="0"/>
        <w:autoSpaceDN w:val="0"/>
        <w:adjustRightInd w:val="0"/>
        <w:snapToGrid w:val="0"/>
        <w:spacing w:line="500" w:lineRule="exact"/>
        <w:ind w:firstLineChars="200" w:firstLine="560"/>
        <w:rPr>
          <w:rFonts w:ascii="仿宋_GB2312" w:eastAsia="仿宋_GB2312" w:hAnsi="仿宋" w:cs="仿宋"/>
          <w:sz w:val="28"/>
          <w:szCs w:val="28"/>
        </w:rPr>
      </w:pPr>
      <w:r>
        <w:rPr>
          <w:rFonts w:ascii="仿宋_GB2312" w:eastAsia="仿宋_GB2312" w:hAnsi="仿宋" w:cs="仿宋" w:hint="eastAsia"/>
          <w:sz w:val="28"/>
          <w:szCs w:val="28"/>
        </w:rPr>
        <w:t>在合同期内，采购人对中标人进行考核，考核扣分属于中标人违约。按照《监管考核及奖惩约定》（详见附件</w:t>
      </w:r>
      <w:r>
        <w:rPr>
          <w:rFonts w:ascii="仿宋_GB2312" w:eastAsia="仿宋_GB2312" w:hAnsi="仿宋" w:cs="仿宋"/>
          <w:sz w:val="28"/>
          <w:szCs w:val="28"/>
        </w:rPr>
        <w:t>3</w:t>
      </w:r>
      <w:r>
        <w:rPr>
          <w:rFonts w:ascii="仿宋_GB2312" w:eastAsia="仿宋_GB2312" w:hAnsi="仿宋" w:cs="仿宋" w:hint="eastAsia"/>
          <w:sz w:val="28"/>
          <w:szCs w:val="28"/>
        </w:rPr>
        <w:t>）中的扣罚标准，每六个月统计一次，每次考核每扣一分，中标人须向采购人支付200元违约金。</w:t>
      </w:r>
    </w:p>
    <w:p w14:paraId="57819BD1" w14:textId="77777777" w:rsidR="002A3C0C" w:rsidRDefault="00221B64">
      <w:pPr>
        <w:tabs>
          <w:tab w:val="left" w:pos="312"/>
        </w:tabs>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黑体" w:eastAsia="黑体" w:hAnsi="黑体" w:cs="仿宋" w:hint="eastAsia"/>
          <w:sz w:val="28"/>
          <w:szCs w:val="28"/>
        </w:rPr>
        <w:t>七、费用及支付方式</w:t>
      </w:r>
    </w:p>
    <w:p w14:paraId="5ED9759B" w14:textId="77777777" w:rsidR="002A3C0C" w:rsidRDefault="00221B64">
      <w:pPr>
        <w:autoSpaceDE w:val="0"/>
        <w:autoSpaceDN w:val="0"/>
        <w:adjustRightInd w:val="0"/>
        <w:snapToGrid w:val="0"/>
        <w:spacing w:line="500" w:lineRule="exact"/>
        <w:ind w:firstLineChars="200" w:firstLine="560"/>
        <w:rPr>
          <w:rFonts w:ascii="仿宋_GB2312" w:eastAsia="仿宋_GB2312" w:hAnsi="仿宋" w:cs="仿宋"/>
          <w:sz w:val="28"/>
          <w:szCs w:val="28"/>
        </w:rPr>
      </w:pPr>
      <w:r>
        <w:rPr>
          <w:rFonts w:ascii="仿宋_GB2312" w:eastAsia="仿宋_GB2312" w:hAnsi="仿宋" w:cs="仿宋" w:hint="eastAsia"/>
          <w:sz w:val="28"/>
          <w:szCs w:val="28"/>
        </w:rPr>
        <w:t>（一）采样检测费：服务单位</w:t>
      </w:r>
      <w:r>
        <w:rPr>
          <w:rFonts w:ascii="仿宋_GB2312" w:eastAsia="仿宋_GB2312" w:hAnsi="仿宋" w:cs="仿宋"/>
          <w:sz w:val="28"/>
          <w:szCs w:val="28"/>
        </w:rPr>
        <w:t>每年按相应收费标准及实际发生额向</w:t>
      </w:r>
      <w:r>
        <w:rPr>
          <w:rFonts w:ascii="仿宋_GB2312" w:eastAsia="仿宋_GB2312" w:hAnsi="仿宋" w:cs="仿宋" w:hint="eastAsia"/>
          <w:sz w:val="28"/>
          <w:szCs w:val="28"/>
        </w:rPr>
        <w:t>采购人</w:t>
      </w:r>
      <w:r>
        <w:rPr>
          <w:rFonts w:ascii="仿宋_GB2312" w:eastAsia="仿宋_GB2312" w:hAnsi="仿宋" w:cs="仿宋"/>
          <w:sz w:val="28"/>
          <w:szCs w:val="28"/>
        </w:rPr>
        <w:t>支</w:t>
      </w:r>
      <w:r>
        <w:rPr>
          <w:rFonts w:ascii="仿宋_GB2312" w:eastAsia="仿宋_GB2312" w:hAnsi="仿宋" w:cs="仿宋"/>
          <w:sz w:val="28"/>
          <w:szCs w:val="28"/>
        </w:rPr>
        <w:lastRenderedPageBreak/>
        <w:t>付由</w:t>
      </w:r>
      <w:r>
        <w:rPr>
          <w:rFonts w:ascii="仿宋_GB2312" w:eastAsia="仿宋_GB2312" w:hAnsi="仿宋" w:cs="仿宋" w:hint="eastAsia"/>
          <w:sz w:val="28"/>
          <w:szCs w:val="28"/>
        </w:rPr>
        <w:t>采购人</w:t>
      </w:r>
      <w:r>
        <w:rPr>
          <w:rFonts w:ascii="仿宋_GB2312" w:eastAsia="仿宋_GB2312" w:hAnsi="仿宋" w:cs="仿宋"/>
          <w:sz w:val="28"/>
          <w:szCs w:val="28"/>
        </w:rPr>
        <w:t>负责实施</w:t>
      </w:r>
      <w:r>
        <w:rPr>
          <w:rFonts w:ascii="仿宋_GB2312" w:eastAsia="仿宋_GB2312" w:hAnsi="仿宋" w:cs="仿宋" w:hint="eastAsia"/>
          <w:sz w:val="28"/>
          <w:szCs w:val="28"/>
        </w:rPr>
        <w:t>的采样检测费，</w:t>
      </w:r>
      <w:r>
        <w:rPr>
          <w:rFonts w:ascii="仿宋_GB2312" w:eastAsia="仿宋_GB2312" w:hAnsi="仿宋" w:cs="仿宋"/>
          <w:sz w:val="28"/>
          <w:szCs w:val="28"/>
        </w:rPr>
        <w:t>不得直接与餐费相抵，</w:t>
      </w:r>
      <w:r>
        <w:rPr>
          <w:rFonts w:ascii="仿宋_GB2312" w:eastAsia="仿宋_GB2312" w:hAnsi="仿宋" w:cs="仿宋" w:hint="eastAsia"/>
          <w:sz w:val="28"/>
          <w:szCs w:val="28"/>
        </w:rPr>
        <w:t>采购人</w:t>
      </w:r>
      <w:r>
        <w:rPr>
          <w:rFonts w:ascii="仿宋_GB2312" w:eastAsia="仿宋_GB2312" w:hAnsi="仿宋" w:cs="仿宋"/>
          <w:sz w:val="28"/>
          <w:szCs w:val="28"/>
        </w:rPr>
        <w:t>需提供上述费用</w:t>
      </w:r>
      <w:r>
        <w:rPr>
          <w:rFonts w:ascii="仿宋_GB2312" w:eastAsia="仿宋_GB2312" w:hAnsi="仿宋" w:cs="仿宋" w:hint="eastAsia"/>
          <w:sz w:val="28"/>
          <w:szCs w:val="28"/>
        </w:rPr>
        <w:t>的</w:t>
      </w:r>
      <w:r>
        <w:rPr>
          <w:rFonts w:ascii="仿宋_GB2312" w:eastAsia="仿宋_GB2312" w:hAnsi="仿宋" w:cs="仿宋"/>
          <w:sz w:val="28"/>
          <w:szCs w:val="28"/>
        </w:rPr>
        <w:t>广东省医疗收费票据（抬头：</w:t>
      </w:r>
      <w:r>
        <w:rPr>
          <w:rFonts w:ascii="仿宋_GB2312" w:eastAsia="仿宋_GB2312" w:hAnsi="仿宋" w:cs="仿宋" w:hint="eastAsia"/>
          <w:sz w:val="28"/>
          <w:szCs w:val="28"/>
        </w:rPr>
        <w:t>服务单位</w:t>
      </w:r>
      <w:r>
        <w:rPr>
          <w:rFonts w:ascii="仿宋_GB2312" w:eastAsia="仿宋_GB2312" w:hAnsi="仿宋" w:cs="仿宋"/>
          <w:sz w:val="28"/>
          <w:szCs w:val="28"/>
        </w:rPr>
        <w:t>全称）；</w:t>
      </w:r>
      <w:r>
        <w:rPr>
          <w:rFonts w:ascii="仿宋_GB2312" w:eastAsia="仿宋_GB2312" w:hAnsi="仿宋" w:cs="仿宋" w:hint="eastAsia"/>
          <w:sz w:val="28"/>
          <w:szCs w:val="28"/>
        </w:rPr>
        <w:t>服务单位</w:t>
      </w:r>
      <w:r>
        <w:rPr>
          <w:rFonts w:ascii="仿宋_GB2312" w:eastAsia="仿宋_GB2312" w:hAnsi="仿宋" w:cs="仿宋"/>
          <w:sz w:val="28"/>
          <w:szCs w:val="28"/>
        </w:rPr>
        <w:t>须</w:t>
      </w:r>
      <w:r>
        <w:rPr>
          <w:rFonts w:ascii="仿宋_GB2312" w:eastAsia="仿宋_GB2312" w:hAnsi="仿宋" w:cs="仿宋" w:hint="eastAsia"/>
          <w:sz w:val="28"/>
          <w:szCs w:val="28"/>
        </w:rPr>
        <w:t>于</w:t>
      </w:r>
      <w:r>
        <w:rPr>
          <w:rFonts w:ascii="仿宋_GB2312" w:eastAsia="仿宋_GB2312" w:hAnsi="仿宋" w:cs="仿宋"/>
          <w:sz w:val="28"/>
          <w:szCs w:val="28"/>
        </w:rPr>
        <w:t>检测完毕后30日内支付上述款项，否则</w:t>
      </w:r>
      <w:r>
        <w:rPr>
          <w:rFonts w:ascii="仿宋_GB2312" w:eastAsia="仿宋_GB2312" w:hAnsi="仿宋" w:cs="仿宋" w:hint="eastAsia"/>
          <w:sz w:val="28"/>
          <w:szCs w:val="28"/>
        </w:rPr>
        <w:t>采购人</w:t>
      </w:r>
      <w:r>
        <w:rPr>
          <w:rFonts w:ascii="仿宋_GB2312" w:eastAsia="仿宋_GB2312" w:hAnsi="仿宋" w:cs="仿宋"/>
          <w:sz w:val="28"/>
          <w:szCs w:val="28"/>
        </w:rPr>
        <w:t>将按拖欠金额的0.5%/日向</w:t>
      </w:r>
      <w:r>
        <w:rPr>
          <w:rFonts w:ascii="仿宋_GB2312" w:eastAsia="仿宋_GB2312" w:hAnsi="仿宋" w:cs="仿宋" w:hint="eastAsia"/>
          <w:sz w:val="28"/>
          <w:szCs w:val="28"/>
        </w:rPr>
        <w:t>服务单位</w:t>
      </w:r>
      <w:r>
        <w:rPr>
          <w:rFonts w:ascii="仿宋_GB2312" w:eastAsia="仿宋_GB2312" w:hAnsi="仿宋" w:cs="仿宋"/>
          <w:sz w:val="28"/>
          <w:szCs w:val="28"/>
        </w:rPr>
        <w:t>收取违约金。</w:t>
      </w:r>
    </w:p>
    <w:p w14:paraId="1B1DCCF9" w14:textId="6A470AFD" w:rsidR="002A3C0C" w:rsidRDefault="00221B64">
      <w:pPr>
        <w:autoSpaceDE w:val="0"/>
        <w:autoSpaceDN w:val="0"/>
        <w:adjustRightInd w:val="0"/>
        <w:snapToGrid w:val="0"/>
        <w:spacing w:line="500" w:lineRule="exact"/>
        <w:ind w:firstLineChars="200" w:firstLine="560"/>
        <w:rPr>
          <w:rFonts w:ascii="仿宋_GB2312" w:eastAsia="仿宋_GB2312" w:hAnsi="仿宋" w:cs="仿宋"/>
          <w:sz w:val="28"/>
          <w:szCs w:val="28"/>
        </w:rPr>
      </w:pPr>
      <w:r>
        <w:rPr>
          <w:rFonts w:ascii="仿宋_GB2312" w:eastAsia="仿宋_GB2312" w:hAnsi="仿宋" w:cs="仿宋" w:hint="eastAsia"/>
          <w:sz w:val="28"/>
          <w:szCs w:val="28"/>
        </w:rPr>
        <w:t>（二）其他费用：采购人提供给服务单位</w:t>
      </w:r>
      <w:r>
        <w:rPr>
          <w:rFonts w:ascii="仿宋_GB2312" w:eastAsia="仿宋_GB2312" w:hAnsi="仿宋" w:cs="仿宋"/>
          <w:sz w:val="28"/>
          <w:szCs w:val="28"/>
        </w:rPr>
        <w:t>临时周转的场地（如有）所产生水电费、垃圾处理费等</w:t>
      </w:r>
      <w:r>
        <w:rPr>
          <w:rFonts w:ascii="仿宋_GB2312" w:eastAsia="仿宋_GB2312" w:hAnsi="仿宋" w:cs="仿宋" w:hint="eastAsia"/>
          <w:sz w:val="28"/>
          <w:szCs w:val="28"/>
        </w:rPr>
        <w:t>费用由服务单位承担（按政府标准执行，采购人需提供广东省行政事业单位资金往来结算票据），服务单位须于次月</w:t>
      </w:r>
      <w:r>
        <w:rPr>
          <w:rFonts w:ascii="仿宋_GB2312" w:eastAsia="仿宋_GB2312" w:hAnsi="仿宋" w:cs="仿宋"/>
          <w:sz w:val="28"/>
          <w:szCs w:val="28"/>
        </w:rPr>
        <w:t>20日前支付上述款项，否则</w:t>
      </w:r>
      <w:r>
        <w:rPr>
          <w:rFonts w:ascii="仿宋_GB2312" w:eastAsia="仿宋_GB2312" w:hAnsi="仿宋" w:cs="仿宋" w:hint="eastAsia"/>
          <w:sz w:val="28"/>
          <w:szCs w:val="28"/>
        </w:rPr>
        <w:t>采购人</w:t>
      </w:r>
      <w:r>
        <w:rPr>
          <w:rFonts w:ascii="仿宋_GB2312" w:eastAsia="仿宋_GB2312" w:hAnsi="仿宋" w:cs="仿宋"/>
          <w:sz w:val="28"/>
          <w:szCs w:val="28"/>
        </w:rPr>
        <w:t>将按拖欠金额的1</w:t>
      </w:r>
      <w:r>
        <w:rPr>
          <w:rFonts w:ascii="仿宋_GB2312" w:eastAsia="仿宋_GB2312" w:hAnsi="仿宋" w:cs="仿宋" w:hint="eastAsia"/>
          <w:sz w:val="28"/>
          <w:szCs w:val="28"/>
        </w:rPr>
        <w:t>%</w:t>
      </w:r>
      <w:r>
        <w:rPr>
          <w:rFonts w:ascii="仿宋_GB2312" w:eastAsia="仿宋_GB2312" w:hAnsi="仿宋" w:cs="仿宋"/>
          <w:sz w:val="28"/>
          <w:szCs w:val="28"/>
        </w:rPr>
        <w:t>/日向</w:t>
      </w:r>
      <w:r>
        <w:rPr>
          <w:rFonts w:ascii="仿宋_GB2312" w:eastAsia="仿宋_GB2312" w:hAnsi="仿宋" w:cs="仿宋" w:hint="eastAsia"/>
          <w:sz w:val="28"/>
          <w:szCs w:val="28"/>
        </w:rPr>
        <w:t>服务单位</w:t>
      </w:r>
      <w:r>
        <w:rPr>
          <w:rFonts w:ascii="仿宋_GB2312" w:eastAsia="仿宋_GB2312" w:hAnsi="仿宋" w:cs="仿宋"/>
          <w:sz w:val="28"/>
          <w:szCs w:val="28"/>
        </w:rPr>
        <w:t>收取违约金</w:t>
      </w:r>
      <w:r>
        <w:rPr>
          <w:rFonts w:ascii="仿宋_GB2312" w:eastAsia="仿宋_GB2312" w:hAnsi="仿宋" w:cs="仿宋" w:hint="eastAsia"/>
          <w:sz w:val="28"/>
          <w:szCs w:val="28"/>
        </w:rPr>
        <w:t>，</w:t>
      </w:r>
      <w:r>
        <w:rPr>
          <w:rFonts w:ascii="仿宋_GB2312" w:eastAsia="仿宋_GB2312" w:hAnsi="仿宋" w:cs="仿宋"/>
          <w:sz w:val="28"/>
          <w:szCs w:val="28"/>
        </w:rPr>
        <w:t>上述费用不得直接与餐费相抵。</w:t>
      </w:r>
    </w:p>
    <w:p w14:paraId="29D875A0" w14:textId="427D8837" w:rsidR="002A3C0C" w:rsidRDefault="00221B64">
      <w:pPr>
        <w:autoSpaceDE w:val="0"/>
        <w:autoSpaceDN w:val="0"/>
        <w:adjustRightInd w:val="0"/>
        <w:snapToGrid w:val="0"/>
        <w:spacing w:line="500" w:lineRule="exact"/>
        <w:ind w:firstLineChars="200" w:firstLine="560"/>
        <w:rPr>
          <w:rFonts w:ascii="仿宋_GB2312" w:eastAsia="仿宋_GB2312" w:hAnsi="仿宋" w:cs="仿宋"/>
          <w:sz w:val="28"/>
          <w:szCs w:val="28"/>
        </w:rPr>
      </w:pPr>
      <w:r>
        <w:rPr>
          <w:rFonts w:ascii="仿宋_GB2312" w:eastAsia="仿宋_GB2312" w:hAnsi="仿宋" w:cs="仿宋" w:hint="eastAsia"/>
          <w:sz w:val="28"/>
          <w:szCs w:val="28"/>
        </w:rPr>
        <w:t>（三）餐费支付：每月餐费（采购人</w:t>
      </w:r>
      <w:r>
        <w:rPr>
          <w:rFonts w:ascii="仿宋_GB2312" w:eastAsia="仿宋_GB2312" w:hAnsi="仿宋" w:cs="仿宋"/>
          <w:sz w:val="28"/>
          <w:szCs w:val="28"/>
        </w:rPr>
        <w:t>各科室的签单消费等）经</w:t>
      </w:r>
      <w:r>
        <w:rPr>
          <w:rFonts w:ascii="仿宋_GB2312" w:eastAsia="仿宋_GB2312" w:hAnsi="仿宋" w:cs="仿宋" w:hint="eastAsia"/>
          <w:sz w:val="28"/>
          <w:szCs w:val="28"/>
        </w:rPr>
        <w:t>采购人和服务单位</w:t>
      </w:r>
      <w:r>
        <w:rPr>
          <w:rFonts w:ascii="仿宋_GB2312" w:eastAsia="仿宋_GB2312" w:hAnsi="仿宋" w:cs="仿宋"/>
          <w:sz w:val="28"/>
          <w:szCs w:val="28"/>
        </w:rPr>
        <w:t>双方核对无误后，</w:t>
      </w:r>
      <w:r>
        <w:rPr>
          <w:rFonts w:ascii="仿宋_GB2312" w:eastAsia="仿宋_GB2312" w:hAnsi="仿宋" w:cs="仿宋" w:hint="eastAsia"/>
          <w:sz w:val="28"/>
          <w:szCs w:val="28"/>
        </w:rPr>
        <w:t>服务单位</w:t>
      </w:r>
      <w:r>
        <w:rPr>
          <w:rFonts w:ascii="仿宋_GB2312" w:eastAsia="仿宋_GB2312" w:hAnsi="仿宋" w:cs="仿宋"/>
          <w:sz w:val="28"/>
          <w:szCs w:val="28"/>
        </w:rPr>
        <w:t>提供合法发票给</w:t>
      </w:r>
      <w:r>
        <w:rPr>
          <w:rFonts w:ascii="仿宋_GB2312" w:eastAsia="仿宋_GB2312" w:hAnsi="仿宋" w:cs="仿宋" w:hint="eastAsia"/>
          <w:sz w:val="28"/>
          <w:szCs w:val="28"/>
        </w:rPr>
        <w:t>采购人</w:t>
      </w:r>
      <w:r>
        <w:rPr>
          <w:rFonts w:ascii="仿宋_GB2312" w:eastAsia="仿宋_GB2312" w:hAnsi="仿宋" w:cs="仿宋"/>
          <w:sz w:val="28"/>
          <w:szCs w:val="28"/>
        </w:rPr>
        <w:t>，</w:t>
      </w:r>
      <w:r>
        <w:rPr>
          <w:rFonts w:ascii="仿宋_GB2312" w:eastAsia="仿宋_GB2312" w:hAnsi="仿宋" w:cs="仿宋" w:hint="eastAsia"/>
          <w:sz w:val="28"/>
          <w:szCs w:val="28"/>
        </w:rPr>
        <w:t>采购人</w:t>
      </w:r>
      <w:r>
        <w:rPr>
          <w:rFonts w:ascii="仿宋_GB2312" w:eastAsia="仿宋_GB2312" w:hAnsi="仿宋" w:cs="仿宋"/>
          <w:sz w:val="28"/>
          <w:szCs w:val="28"/>
        </w:rPr>
        <w:t>在收齐</w:t>
      </w:r>
      <w:r>
        <w:rPr>
          <w:rFonts w:ascii="仿宋_GB2312" w:eastAsia="仿宋_GB2312" w:hAnsi="仿宋" w:cs="仿宋" w:hint="eastAsia"/>
          <w:sz w:val="28"/>
          <w:szCs w:val="28"/>
        </w:rPr>
        <w:t>服务单位</w:t>
      </w:r>
      <w:r>
        <w:rPr>
          <w:rFonts w:ascii="仿宋_GB2312" w:eastAsia="仿宋_GB2312" w:hAnsi="仿宋" w:cs="仿宋"/>
          <w:sz w:val="28"/>
          <w:szCs w:val="28"/>
        </w:rPr>
        <w:t>开具的有效合法发票及</w:t>
      </w:r>
      <w:r>
        <w:rPr>
          <w:rFonts w:ascii="仿宋_GB2312" w:eastAsia="仿宋_GB2312" w:hAnsi="仿宋" w:cs="仿宋" w:hint="eastAsia"/>
          <w:sz w:val="28"/>
          <w:szCs w:val="28"/>
        </w:rPr>
        <w:t>完整、准确的相关</w:t>
      </w:r>
      <w:r>
        <w:rPr>
          <w:rFonts w:ascii="仿宋_GB2312" w:eastAsia="仿宋_GB2312" w:hAnsi="仿宋" w:cs="仿宋"/>
          <w:sz w:val="28"/>
          <w:szCs w:val="28"/>
        </w:rPr>
        <w:t>付款材料后的30个工作日内转账给</w:t>
      </w:r>
      <w:r>
        <w:rPr>
          <w:rFonts w:ascii="仿宋_GB2312" w:eastAsia="仿宋_GB2312" w:hAnsi="仿宋" w:cs="仿宋" w:hint="eastAsia"/>
          <w:sz w:val="28"/>
          <w:szCs w:val="28"/>
        </w:rPr>
        <w:t>服务单位</w:t>
      </w:r>
      <w:r>
        <w:rPr>
          <w:rFonts w:ascii="仿宋_GB2312" w:eastAsia="仿宋_GB2312" w:hAnsi="仿宋" w:cs="仿宋"/>
          <w:sz w:val="28"/>
          <w:szCs w:val="28"/>
        </w:rPr>
        <w:t>。</w:t>
      </w:r>
    </w:p>
    <w:p w14:paraId="118038C7" w14:textId="64DF8CEE" w:rsidR="002A3C0C" w:rsidRDefault="00221B64">
      <w:pPr>
        <w:autoSpaceDE w:val="0"/>
        <w:autoSpaceDN w:val="0"/>
        <w:adjustRightInd w:val="0"/>
        <w:snapToGrid w:val="0"/>
        <w:spacing w:line="500" w:lineRule="exact"/>
        <w:ind w:firstLineChars="200" w:firstLine="560"/>
        <w:rPr>
          <w:rFonts w:ascii="仿宋_GB2312" w:eastAsia="仿宋_GB2312" w:hAnsi="仿宋" w:cs="仿宋"/>
          <w:sz w:val="28"/>
          <w:szCs w:val="28"/>
        </w:rPr>
      </w:pPr>
      <w:r>
        <w:rPr>
          <w:rFonts w:ascii="仿宋_GB2312" w:eastAsia="仿宋_GB2312" w:hAnsi="仿宋" w:cs="仿宋" w:hint="eastAsia"/>
          <w:sz w:val="28"/>
          <w:szCs w:val="28"/>
        </w:rPr>
        <w:t>（四）政府部门收取的其他各项费用，</w:t>
      </w:r>
      <w:r>
        <w:rPr>
          <w:rFonts w:ascii="仿宋_GB2312" w:eastAsia="仿宋_GB2312" w:hAnsi="仿宋" w:cs="仿宋"/>
          <w:sz w:val="28"/>
          <w:szCs w:val="28"/>
        </w:rPr>
        <w:t>由</w:t>
      </w:r>
      <w:r>
        <w:rPr>
          <w:rFonts w:ascii="仿宋_GB2312" w:eastAsia="仿宋_GB2312" w:hAnsi="仿宋" w:cs="仿宋" w:hint="eastAsia"/>
          <w:sz w:val="28"/>
          <w:szCs w:val="28"/>
        </w:rPr>
        <w:t>服务单位</w:t>
      </w:r>
      <w:r>
        <w:rPr>
          <w:rFonts w:ascii="仿宋_GB2312" w:eastAsia="仿宋_GB2312" w:hAnsi="仿宋" w:cs="仿宋"/>
          <w:sz w:val="28"/>
          <w:szCs w:val="28"/>
        </w:rPr>
        <w:t>及时自行缴纳。</w:t>
      </w:r>
    </w:p>
    <w:p w14:paraId="435DBE46" w14:textId="77777777" w:rsidR="002A3C0C" w:rsidRDefault="00221B64">
      <w:pPr>
        <w:tabs>
          <w:tab w:val="left" w:pos="312"/>
        </w:tabs>
        <w:autoSpaceDE w:val="0"/>
        <w:autoSpaceDN w:val="0"/>
        <w:adjustRightInd w:val="0"/>
        <w:snapToGrid w:val="0"/>
        <w:spacing w:line="500" w:lineRule="exact"/>
        <w:ind w:firstLineChars="200" w:firstLine="560"/>
        <w:rPr>
          <w:rFonts w:ascii="仿宋_GB2312" w:eastAsia="仿宋_GB2312" w:hAnsi="仿宋" w:cs="仿宋"/>
          <w:bCs/>
          <w:sz w:val="28"/>
          <w:szCs w:val="28"/>
        </w:rPr>
      </w:pPr>
      <w:r>
        <w:rPr>
          <w:rFonts w:ascii="黑体" w:eastAsia="黑体" w:hAnsi="黑体" w:cs="仿宋" w:hint="eastAsia"/>
          <w:sz w:val="28"/>
          <w:szCs w:val="28"/>
        </w:rPr>
        <w:t>八、设施设备</w:t>
      </w:r>
    </w:p>
    <w:p w14:paraId="6A135FDC" w14:textId="77777777" w:rsidR="002A3C0C" w:rsidRDefault="00221B64">
      <w:pPr>
        <w:autoSpaceDE w:val="0"/>
        <w:autoSpaceDN w:val="0"/>
        <w:adjustRightInd w:val="0"/>
        <w:snapToGrid w:val="0"/>
        <w:spacing w:line="500" w:lineRule="exact"/>
        <w:ind w:firstLineChars="200" w:firstLine="560"/>
        <w:rPr>
          <w:rFonts w:ascii="仿宋_GB2312" w:eastAsia="仿宋_GB2312" w:hAnsi="仿宋" w:cs="仿宋"/>
          <w:sz w:val="28"/>
          <w:szCs w:val="28"/>
        </w:rPr>
      </w:pPr>
      <w:r>
        <w:rPr>
          <w:rFonts w:ascii="仿宋_GB2312" w:eastAsia="仿宋_GB2312" w:hAnsi="仿宋" w:cs="仿宋" w:hint="eastAsia"/>
          <w:sz w:val="28"/>
          <w:szCs w:val="28"/>
        </w:rPr>
        <w:t>（一）合同签订后，采购人和服务单位</w:t>
      </w:r>
      <w:r>
        <w:rPr>
          <w:rFonts w:ascii="仿宋_GB2312" w:eastAsia="仿宋_GB2312" w:hAnsi="仿宋" w:cs="仿宋"/>
          <w:sz w:val="28"/>
          <w:szCs w:val="28"/>
        </w:rPr>
        <w:t>双方对</w:t>
      </w:r>
      <w:r>
        <w:rPr>
          <w:rFonts w:ascii="仿宋_GB2312" w:eastAsia="仿宋_GB2312" w:hAnsi="仿宋" w:cs="仿宋" w:hint="eastAsia"/>
          <w:sz w:val="28"/>
          <w:szCs w:val="28"/>
        </w:rPr>
        <w:t>采购</w:t>
      </w:r>
      <w:proofErr w:type="gramStart"/>
      <w:r>
        <w:rPr>
          <w:rFonts w:ascii="仿宋_GB2312" w:eastAsia="仿宋_GB2312" w:hAnsi="仿宋" w:cs="仿宋" w:hint="eastAsia"/>
          <w:sz w:val="28"/>
          <w:szCs w:val="28"/>
        </w:rPr>
        <w:t>人</w:t>
      </w:r>
      <w:r>
        <w:rPr>
          <w:rFonts w:ascii="仿宋_GB2312" w:eastAsia="仿宋_GB2312" w:hAnsi="仿宋" w:cs="仿宋"/>
          <w:sz w:val="28"/>
          <w:szCs w:val="28"/>
        </w:rPr>
        <w:t>区域</w:t>
      </w:r>
      <w:proofErr w:type="gramEnd"/>
      <w:r>
        <w:rPr>
          <w:rFonts w:ascii="仿宋_GB2312" w:eastAsia="仿宋_GB2312" w:hAnsi="仿宋" w:cs="仿宋"/>
          <w:sz w:val="28"/>
          <w:szCs w:val="28"/>
        </w:rPr>
        <w:t>内的服务场所</w:t>
      </w:r>
      <w:r>
        <w:rPr>
          <w:rFonts w:ascii="仿宋_GB2312" w:eastAsia="仿宋_GB2312" w:hAnsi="仿宋" w:cs="仿宋" w:hint="eastAsia"/>
          <w:sz w:val="28"/>
          <w:szCs w:val="28"/>
        </w:rPr>
        <w:t>包含的设备设施进行清点移交并设帐管理。</w:t>
      </w:r>
    </w:p>
    <w:p w14:paraId="01680807" w14:textId="77777777" w:rsidR="002A3C0C" w:rsidRDefault="00221B64">
      <w:pPr>
        <w:autoSpaceDE w:val="0"/>
        <w:autoSpaceDN w:val="0"/>
        <w:adjustRightInd w:val="0"/>
        <w:snapToGrid w:val="0"/>
        <w:spacing w:line="500" w:lineRule="exact"/>
        <w:ind w:firstLineChars="200" w:firstLine="560"/>
        <w:rPr>
          <w:rFonts w:ascii="仿宋_GB2312" w:eastAsia="仿宋_GB2312" w:hAnsi="仿宋" w:cs="仿宋"/>
          <w:sz w:val="28"/>
          <w:szCs w:val="28"/>
        </w:rPr>
      </w:pPr>
      <w:r>
        <w:rPr>
          <w:rFonts w:ascii="仿宋_GB2312" w:eastAsia="仿宋_GB2312" w:hAnsi="仿宋" w:cs="仿宋" w:hint="eastAsia"/>
          <w:sz w:val="28"/>
          <w:szCs w:val="28"/>
        </w:rPr>
        <w:t>（二）服务单位应妥善合理使用采购人提供的场地及设备设施（</w:t>
      </w:r>
      <w:r>
        <w:rPr>
          <w:rFonts w:ascii="仿宋_GB2312" w:eastAsia="仿宋_GB2312" w:hAnsi="仿宋" w:cs="仿宋"/>
          <w:sz w:val="28"/>
          <w:szCs w:val="28"/>
        </w:rPr>
        <w:t>如有）。合同期间，因政府</w:t>
      </w:r>
      <w:r>
        <w:rPr>
          <w:rFonts w:ascii="仿宋_GB2312" w:eastAsia="仿宋_GB2312" w:hAnsi="仿宋" w:cs="仿宋" w:hint="eastAsia"/>
          <w:sz w:val="28"/>
          <w:szCs w:val="28"/>
        </w:rPr>
        <w:t>部门要求整改及业务发展需要投入新的设备设施或更新改造等费用由服务单位承担；</w:t>
      </w:r>
      <w:r>
        <w:rPr>
          <w:rFonts w:ascii="仿宋_GB2312" w:eastAsia="仿宋_GB2312" w:hAnsi="仿宋" w:cs="仿宋"/>
          <w:sz w:val="28"/>
          <w:szCs w:val="28"/>
        </w:rPr>
        <w:t>装修及设备</w:t>
      </w:r>
      <w:r>
        <w:rPr>
          <w:rFonts w:ascii="仿宋_GB2312" w:eastAsia="仿宋_GB2312" w:hAnsi="仿宋" w:cs="仿宋" w:hint="eastAsia"/>
          <w:sz w:val="28"/>
          <w:szCs w:val="28"/>
        </w:rPr>
        <w:t>更换、维修、保养等由服务单位自筹资金、自行修缮，并须预先书面通知采购人。如需进行结构性装修，施工方案等须征得采购人书面同意后方能实施，否则视为服务单位违约，服务单位须向采购人支付违约金</w:t>
      </w:r>
      <w:r>
        <w:rPr>
          <w:rFonts w:ascii="仿宋_GB2312" w:eastAsia="仿宋_GB2312" w:hAnsi="仿宋" w:cs="仿宋"/>
          <w:sz w:val="28"/>
          <w:szCs w:val="28"/>
        </w:rPr>
        <w:t>20万元。</w:t>
      </w:r>
    </w:p>
    <w:p w14:paraId="196577E3" w14:textId="77777777" w:rsidR="002A3C0C" w:rsidRDefault="00221B64">
      <w:pPr>
        <w:autoSpaceDE w:val="0"/>
        <w:autoSpaceDN w:val="0"/>
        <w:adjustRightInd w:val="0"/>
        <w:snapToGrid w:val="0"/>
        <w:spacing w:line="500" w:lineRule="exact"/>
        <w:ind w:firstLineChars="200" w:firstLine="560"/>
        <w:rPr>
          <w:rFonts w:ascii="仿宋_GB2312" w:eastAsia="仿宋_GB2312" w:hAnsi="仿宋" w:cs="仿宋"/>
          <w:sz w:val="28"/>
          <w:szCs w:val="28"/>
        </w:rPr>
      </w:pPr>
      <w:r>
        <w:rPr>
          <w:rFonts w:ascii="仿宋_GB2312" w:eastAsia="仿宋_GB2312" w:hAnsi="仿宋" w:cs="仿宋" w:hint="eastAsia"/>
          <w:sz w:val="28"/>
          <w:szCs w:val="28"/>
        </w:rPr>
        <w:t>（三）服务单位应按采购人的相关规定对采购人提供的设施设备进行妥善管理</w:t>
      </w:r>
      <w:r>
        <w:rPr>
          <w:rFonts w:ascii="仿宋_GB2312" w:eastAsia="仿宋_GB2312" w:hAnsi="仿宋" w:cs="仿宋"/>
          <w:sz w:val="28"/>
          <w:szCs w:val="28"/>
        </w:rPr>
        <w:t>定期保养、维修</w:t>
      </w:r>
      <w:r>
        <w:rPr>
          <w:rFonts w:ascii="仿宋_GB2312" w:eastAsia="仿宋_GB2312" w:hAnsi="仿宋" w:cs="仿宋" w:hint="eastAsia"/>
          <w:sz w:val="28"/>
          <w:szCs w:val="28"/>
        </w:rPr>
        <w:t>和清点，相应的维修保养费用由服务单位承担。</w:t>
      </w:r>
      <w:proofErr w:type="gramStart"/>
      <w:r>
        <w:rPr>
          <w:rFonts w:ascii="仿宋_GB2312" w:eastAsia="仿宋_GB2312" w:hAnsi="仿宋" w:cs="仿宋" w:hint="eastAsia"/>
          <w:sz w:val="28"/>
          <w:szCs w:val="28"/>
        </w:rPr>
        <w:t>若合同</w:t>
      </w:r>
      <w:proofErr w:type="gramEnd"/>
      <w:r>
        <w:rPr>
          <w:rFonts w:ascii="仿宋_GB2312" w:eastAsia="仿宋_GB2312" w:hAnsi="仿宋" w:cs="仿宋" w:hint="eastAsia"/>
          <w:sz w:val="28"/>
          <w:szCs w:val="28"/>
        </w:rPr>
        <w:t>终止，服务单位</w:t>
      </w:r>
      <w:r>
        <w:rPr>
          <w:rFonts w:ascii="仿宋_GB2312" w:eastAsia="仿宋_GB2312" w:hAnsi="仿宋" w:cs="仿宋"/>
          <w:sz w:val="28"/>
          <w:szCs w:val="28"/>
        </w:rPr>
        <w:t>应将</w:t>
      </w:r>
      <w:r>
        <w:rPr>
          <w:rFonts w:ascii="仿宋_GB2312" w:eastAsia="仿宋_GB2312" w:hAnsi="仿宋" w:cs="仿宋" w:hint="eastAsia"/>
          <w:sz w:val="28"/>
          <w:szCs w:val="28"/>
        </w:rPr>
        <w:t>采购人</w:t>
      </w:r>
      <w:r>
        <w:rPr>
          <w:rFonts w:ascii="仿宋_GB2312" w:eastAsia="仿宋_GB2312" w:hAnsi="仿宋" w:cs="仿宋"/>
          <w:sz w:val="28"/>
          <w:szCs w:val="28"/>
        </w:rPr>
        <w:t>移交的设备设施完好归还给</w:t>
      </w:r>
      <w:r>
        <w:rPr>
          <w:rFonts w:ascii="仿宋_GB2312" w:eastAsia="仿宋_GB2312" w:hAnsi="仿宋" w:cs="仿宋" w:hint="eastAsia"/>
          <w:sz w:val="28"/>
          <w:szCs w:val="28"/>
        </w:rPr>
        <w:t>采购人</w:t>
      </w:r>
      <w:r>
        <w:rPr>
          <w:rFonts w:ascii="仿宋_GB2312" w:eastAsia="仿宋_GB2312" w:hAnsi="仿宋" w:cs="仿宋"/>
          <w:sz w:val="28"/>
          <w:szCs w:val="28"/>
        </w:rPr>
        <w:t>，如移交的设备设</w:t>
      </w:r>
      <w:r>
        <w:rPr>
          <w:rFonts w:ascii="仿宋_GB2312" w:eastAsia="仿宋_GB2312" w:hAnsi="仿宋" w:cs="仿宋" w:hint="eastAsia"/>
          <w:sz w:val="28"/>
          <w:szCs w:val="28"/>
        </w:rPr>
        <w:t>施发生损坏、</w:t>
      </w:r>
      <w:r>
        <w:rPr>
          <w:rFonts w:ascii="仿宋_GB2312" w:eastAsia="仿宋_GB2312" w:hAnsi="仿宋" w:cs="仿宋"/>
          <w:sz w:val="28"/>
          <w:szCs w:val="28"/>
        </w:rPr>
        <w:t>损毁、丢失的，</w:t>
      </w:r>
      <w:r>
        <w:rPr>
          <w:rFonts w:ascii="仿宋_GB2312" w:eastAsia="仿宋_GB2312" w:hAnsi="仿宋" w:cs="仿宋" w:hint="eastAsia"/>
          <w:sz w:val="28"/>
          <w:szCs w:val="28"/>
        </w:rPr>
        <w:t>服务单位</w:t>
      </w:r>
      <w:r>
        <w:rPr>
          <w:rFonts w:ascii="仿宋_GB2312" w:eastAsia="仿宋_GB2312" w:hAnsi="仿宋" w:cs="仿宋"/>
          <w:sz w:val="28"/>
          <w:szCs w:val="28"/>
        </w:rPr>
        <w:t>须按照设备设施原值进行赔偿；而</w:t>
      </w:r>
      <w:r>
        <w:rPr>
          <w:rFonts w:ascii="仿宋_GB2312" w:eastAsia="仿宋_GB2312" w:hAnsi="仿宋" w:cs="仿宋" w:hint="eastAsia"/>
          <w:sz w:val="28"/>
          <w:szCs w:val="28"/>
        </w:rPr>
        <w:t>服务单位</w:t>
      </w:r>
      <w:r>
        <w:rPr>
          <w:rFonts w:ascii="仿宋_GB2312" w:eastAsia="仿宋_GB2312" w:hAnsi="仿宋" w:cs="仿宋"/>
          <w:sz w:val="28"/>
          <w:szCs w:val="28"/>
        </w:rPr>
        <w:t>在</w:t>
      </w:r>
      <w:r>
        <w:rPr>
          <w:rFonts w:ascii="仿宋_GB2312" w:eastAsia="仿宋_GB2312" w:hAnsi="仿宋" w:cs="仿宋" w:hint="eastAsia"/>
          <w:sz w:val="28"/>
          <w:szCs w:val="28"/>
        </w:rPr>
        <w:t>合同</w:t>
      </w:r>
      <w:r>
        <w:rPr>
          <w:rFonts w:ascii="仿宋_GB2312" w:eastAsia="仿宋_GB2312" w:hAnsi="仿宋" w:cs="仿宋"/>
          <w:sz w:val="28"/>
          <w:szCs w:val="28"/>
        </w:rPr>
        <w:t>期内购置</w:t>
      </w:r>
      <w:r>
        <w:rPr>
          <w:rFonts w:ascii="仿宋_GB2312" w:eastAsia="仿宋_GB2312" w:hAnsi="仿宋" w:cs="仿宋" w:hint="eastAsia"/>
          <w:sz w:val="28"/>
          <w:szCs w:val="28"/>
        </w:rPr>
        <w:t>的可拆除（或可移动）的设备设施则由服务单位自行处理，但不能破坏周围环境结构，否则服务单位须负责恢复原貌或承担由采购人聘请第三方进行修复的全部费用。</w:t>
      </w:r>
    </w:p>
    <w:p w14:paraId="4EDAB97F" w14:textId="6F2E7654" w:rsidR="002A3C0C" w:rsidRDefault="00221B64">
      <w:pPr>
        <w:autoSpaceDE w:val="0"/>
        <w:autoSpaceDN w:val="0"/>
        <w:adjustRightInd w:val="0"/>
        <w:snapToGrid w:val="0"/>
        <w:spacing w:line="500" w:lineRule="exact"/>
        <w:ind w:firstLineChars="200" w:firstLine="560"/>
        <w:rPr>
          <w:rFonts w:ascii="仿宋_GB2312" w:eastAsia="仿宋_GB2312" w:hAnsi="仿宋" w:cs="仿宋"/>
          <w:sz w:val="28"/>
          <w:szCs w:val="28"/>
        </w:rPr>
      </w:pPr>
      <w:r>
        <w:rPr>
          <w:rFonts w:ascii="仿宋_GB2312" w:eastAsia="仿宋_GB2312" w:hAnsi="仿宋" w:cs="仿宋" w:hint="eastAsia"/>
          <w:sz w:val="28"/>
          <w:szCs w:val="28"/>
        </w:rPr>
        <w:lastRenderedPageBreak/>
        <w:t>（四）若涉及新旧不同服务单位交接，交接时：</w:t>
      </w:r>
    </w:p>
    <w:p w14:paraId="16183AF2" w14:textId="77777777" w:rsidR="002A3C0C" w:rsidRDefault="00221B64">
      <w:pPr>
        <w:autoSpaceDE w:val="0"/>
        <w:autoSpaceDN w:val="0"/>
        <w:adjustRightInd w:val="0"/>
        <w:snapToGrid w:val="0"/>
        <w:spacing w:line="500" w:lineRule="exact"/>
        <w:ind w:firstLineChars="200" w:firstLine="560"/>
        <w:rPr>
          <w:rFonts w:ascii="仿宋_GB2312" w:eastAsia="仿宋_GB2312" w:hAnsi="仿宋" w:cs="仿宋"/>
          <w:sz w:val="28"/>
          <w:szCs w:val="28"/>
        </w:rPr>
      </w:pPr>
      <w:r>
        <w:rPr>
          <w:rFonts w:ascii="仿宋_GB2312" w:eastAsia="仿宋_GB2312" w:hAnsi="仿宋" w:cs="仿宋"/>
          <w:sz w:val="28"/>
          <w:szCs w:val="28"/>
        </w:rPr>
        <w:t>1.</w:t>
      </w:r>
      <w:r>
        <w:rPr>
          <w:rFonts w:ascii="仿宋_GB2312" w:eastAsia="仿宋_GB2312" w:hAnsi="仿宋" w:cs="仿宋" w:hint="eastAsia"/>
          <w:sz w:val="28"/>
          <w:szCs w:val="28"/>
        </w:rPr>
        <w:t>原服务单位</w:t>
      </w:r>
      <w:r>
        <w:rPr>
          <w:rFonts w:ascii="仿宋_GB2312" w:eastAsia="仿宋_GB2312" w:hAnsi="仿宋" w:cs="仿宋"/>
          <w:sz w:val="28"/>
          <w:szCs w:val="28"/>
        </w:rPr>
        <w:t>在合同期内投入的设备设施如小型可移动的冰柜、碗碟、厨具等小件物品归</w:t>
      </w:r>
      <w:r>
        <w:rPr>
          <w:rFonts w:ascii="仿宋_GB2312" w:eastAsia="仿宋_GB2312" w:hAnsi="仿宋" w:cs="仿宋" w:hint="eastAsia"/>
          <w:sz w:val="28"/>
          <w:szCs w:val="28"/>
        </w:rPr>
        <w:t>原服务单位处置。</w:t>
      </w:r>
    </w:p>
    <w:p w14:paraId="32B3F36F" w14:textId="77777777" w:rsidR="002A3C0C" w:rsidRDefault="00221B64">
      <w:pPr>
        <w:autoSpaceDE w:val="0"/>
        <w:autoSpaceDN w:val="0"/>
        <w:adjustRightInd w:val="0"/>
        <w:snapToGrid w:val="0"/>
        <w:spacing w:line="500" w:lineRule="exact"/>
        <w:ind w:firstLineChars="200" w:firstLine="560"/>
        <w:rPr>
          <w:rFonts w:ascii="仿宋_GB2312" w:eastAsia="仿宋_GB2312" w:hAnsi="仿宋" w:cs="仿宋"/>
          <w:sz w:val="28"/>
          <w:szCs w:val="28"/>
        </w:rPr>
      </w:pPr>
      <w:r>
        <w:rPr>
          <w:rFonts w:ascii="仿宋_GB2312" w:eastAsia="仿宋_GB2312" w:hAnsi="仿宋" w:cs="仿宋"/>
          <w:sz w:val="28"/>
          <w:szCs w:val="28"/>
        </w:rPr>
        <w:t>2.</w:t>
      </w:r>
      <w:r>
        <w:rPr>
          <w:rFonts w:ascii="仿宋_GB2312" w:eastAsia="仿宋_GB2312" w:hAnsi="仿宋" w:cs="仿宋" w:hint="eastAsia"/>
          <w:sz w:val="28"/>
          <w:szCs w:val="28"/>
        </w:rPr>
        <w:t>在合同期内由原服务单位投资购置的</w:t>
      </w:r>
      <w:proofErr w:type="gramStart"/>
      <w:r>
        <w:rPr>
          <w:rFonts w:ascii="仿宋_GB2312" w:eastAsia="仿宋_GB2312" w:hAnsi="仿宋" w:cs="仿宋" w:hint="eastAsia"/>
          <w:sz w:val="28"/>
          <w:szCs w:val="28"/>
        </w:rPr>
        <w:t>如食材雪柜</w:t>
      </w:r>
      <w:proofErr w:type="gramEnd"/>
      <w:r>
        <w:rPr>
          <w:rFonts w:ascii="仿宋_GB2312" w:eastAsia="仿宋_GB2312" w:hAnsi="仿宋" w:cs="仿宋" w:hint="eastAsia"/>
          <w:sz w:val="28"/>
          <w:szCs w:val="28"/>
        </w:rPr>
        <w:t>、空调、油烟排污系统、炉灶等厨房设施，如采购人或新服务单位有意接收的，由原服务单位和接收方自行协商接收价格，由接收方将接收费用支付给原服务单位；如采购人或新服务单位均无意接收的，由原服务单位自行处置并做好还原修复工作。</w:t>
      </w:r>
    </w:p>
    <w:p w14:paraId="15F6E5D6" w14:textId="77777777" w:rsidR="002A3C0C" w:rsidRDefault="002A3C0C">
      <w:pPr>
        <w:autoSpaceDE w:val="0"/>
        <w:autoSpaceDN w:val="0"/>
        <w:adjustRightInd w:val="0"/>
        <w:snapToGrid w:val="0"/>
        <w:spacing w:line="500" w:lineRule="exact"/>
        <w:jc w:val="left"/>
        <w:rPr>
          <w:rFonts w:ascii="仿宋_GB2312" w:eastAsia="仿宋_GB2312" w:hAnsi="仿宋" w:cs="仿宋"/>
          <w:bCs/>
          <w:sz w:val="28"/>
          <w:szCs w:val="28"/>
        </w:rPr>
      </w:pPr>
    </w:p>
    <w:p w14:paraId="5B589497" w14:textId="77777777" w:rsidR="002A3C0C" w:rsidRDefault="00221B64">
      <w:pPr>
        <w:autoSpaceDE w:val="0"/>
        <w:autoSpaceDN w:val="0"/>
        <w:adjustRightInd w:val="0"/>
        <w:snapToGrid w:val="0"/>
        <w:spacing w:line="500" w:lineRule="exact"/>
        <w:ind w:firstLineChars="200" w:firstLine="560"/>
        <w:jc w:val="left"/>
        <w:rPr>
          <w:rFonts w:ascii="仿宋_GB2312" w:eastAsia="仿宋_GB2312" w:hAnsi="仿宋" w:cs="仿宋"/>
          <w:sz w:val="28"/>
          <w:szCs w:val="28"/>
        </w:rPr>
      </w:pPr>
      <w:r>
        <w:rPr>
          <w:rFonts w:ascii="仿宋_GB2312" w:eastAsia="仿宋_GB2312" w:hAnsi="仿宋" w:cs="仿宋" w:hint="eastAsia"/>
          <w:sz w:val="28"/>
          <w:szCs w:val="28"/>
        </w:rPr>
        <w:t>附件：1</w:t>
      </w:r>
      <w:r>
        <w:rPr>
          <w:rFonts w:ascii="仿宋_GB2312" w:eastAsia="仿宋_GB2312" w:hAnsi="仿宋" w:cs="仿宋"/>
          <w:sz w:val="28"/>
          <w:szCs w:val="28"/>
        </w:rPr>
        <w:t>.</w:t>
      </w:r>
      <w:r>
        <w:rPr>
          <w:rFonts w:ascii="仿宋_GB2312" w:eastAsia="仿宋_GB2312" w:hAnsi="仿宋" w:cs="仿宋" w:hint="eastAsia"/>
          <w:sz w:val="28"/>
          <w:szCs w:val="28"/>
        </w:rPr>
        <w:t>菜品成本分析表</w:t>
      </w:r>
    </w:p>
    <w:p w14:paraId="0F05130D" w14:textId="77777777" w:rsidR="002A3C0C" w:rsidRDefault="00221B64">
      <w:pPr>
        <w:autoSpaceDE w:val="0"/>
        <w:autoSpaceDN w:val="0"/>
        <w:adjustRightInd w:val="0"/>
        <w:snapToGrid w:val="0"/>
        <w:spacing w:line="500" w:lineRule="exact"/>
        <w:ind w:firstLineChars="500" w:firstLine="1400"/>
        <w:jc w:val="left"/>
        <w:rPr>
          <w:rFonts w:ascii="仿宋_GB2312" w:eastAsia="仿宋_GB2312" w:hAnsi="仿宋" w:cs="仿宋"/>
          <w:sz w:val="28"/>
          <w:szCs w:val="28"/>
        </w:rPr>
      </w:pPr>
      <w:r>
        <w:rPr>
          <w:rFonts w:ascii="仿宋_GB2312" w:eastAsia="仿宋_GB2312" w:hAnsi="仿宋" w:cs="仿宋"/>
          <w:sz w:val="28"/>
          <w:szCs w:val="28"/>
        </w:rPr>
        <w:t>2.关于对餐饮承包公司住院人员膳食制作实施监督的考核办法</w:t>
      </w:r>
    </w:p>
    <w:p w14:paraId="3C37C927" w14:textId="025C3D77" w:rsidR="002A3C0C" w:rsidRDefault="00221B64">
      <w:pPr>
        <w:autoSpaceDE w:val="0"/>
        <w:autoSpaceDN w:val="0"/>
        <w:adjustRightInd w:val="0"/>
        <w:snapToGrid w:val="0"/>
        <w:spacing w:line="500" w:lineRule="exact"/>
        <w:ind w:firstLineChars="500" w:firstLine="1400"/>
        <w:jc w:val="left"/>
        <w:rPr>
          <w:rFonts w:ascii="仿宋_GB2312" w:eastAsia="仿宋_GB2312" w:hAnsi="仿宋" w:cs="仿宋"/>
          <w:sz w:val="28"/>
          <w:szCs w:val="28"/>
        </w:rPr>
      </w:pPr>
      <w:r>
        <w:rPr>
          <w:rFonts w:ascii="仿宋_GB2312" w:eastAsia="仿宋_GB2312" w:hAnsi="仿宋" w:cs="仿宋"/>
          <w:sz w:val="28"/>
          <w:szCs w:val="28"/>
        </w:rPr>
        <w:t>3.监管考核及奖惩</w:t>
      </w:r>
      <w:r>
        <w:rPr>
          <w:rFonts w:ascii="仿宋_GB2312" w:eastAsia="仿宋_GB2312" w:hAnsi="仿宋" w:cs="仿宋" w:hint="eastAsia"/>
          <w:sz w:val="28"/>
          <w:szCs w:val="28"/>
        </w:rPr>
        <w:t>约定</w:t>
      </w:r>
    </w:p>
    <w:p w14:paraId="1AD6C0BC" w14:textId="77777777" w:rsidR="002A3C0C" w:rsidRDefault="002A3C0C">
      <w:pPr>
        <w:autoSpaceDE w:val="0"/>
        <w:autoSpaceDN w:val="0"/>
        <w:adjustRightInd w:val="0"/>
        <w:snapToGrid w:val="0"/>
        <w:spacing w:line="500" w:lineRule="exact"/>
        <w:ind w:firstLineChars="500" w:firstLine="1400"/>
        <w:jc w:val="left"/>
        <w:rPr>
          <w:rFonts w:ascii="仿宋_GB2312" w:eastAsia="仿宋_GB2312" w:hAnsi="仿宋" w:cs="仿宋"/>
          <w:sz w:val="28"/>
          <w:szCs w:val="28"/>
        </w:rPr>
      </w:pPr>
    </w:p>
    <w:p w14:paraId="25D47522" w14:textId="77777777" w:rsidR="002A3C0C" w:rsidRDefault="00221B64">
      <w:pPr>
        <w:spacing w:beforeLines="50" w:before="156"/>
        <w:jc w:val="right"/>
        <w:rPr>
          <w:rFonts w:ascii="仿宋_GB2312" w:eastAsia="仿宋_GB2312" w:hAnsi="仿宋" w:cs="仿宋"/>
          <w:sz w:val="28"/>
          <w:szCs w:val="28"/>
        </w:rPr>
      </w:pPr>
      <w:r>
        <w:rPr>
          <w:rFonts w:ascii="仿宋_GB2312" w:eastAsia="仿宋_GB2312" w:hAnsi="仿宋" w:cs="仿宋" w:hint="eastAsia"/>
          <w:sz w:val="28"/>
          <w:szCs w:val="28"/>
        </w:rPr>
        <w:t>2</w:t>
      </w:r>
      <w:r>
        <w:rPr>
          <w:rFonts w:ascii="仿宋_GB2312" w:eastAsia="仿宋_GB2312" w:hAnsi="仿宋" w:cs="仿宋"/>
          <w:sz w:val="28"/>
          <w:szCs w:val="28"/>
        </w:rPr>
        <w:t>026</w:t>
      </w:r>
      <w:r>
        <w:rPr>
          <w:rFonts w:ascii="仿宋_GB2312" w:eastAsia="仿宋_GB2312" w:hAnsi="仿宋" w:cs="仿宋" w:hint="eastAsia"/>
          <w:sz w:val="28"/>
          <w:szCs w:val="28"/>
        </w:rPr>
        <w:t>年9月15日</w:t>
      </w:r>
    </w:p>
    <w:p w14:paraId="7EE5F62E" w14:textId="77777777" w:rsidR="002A3C0C" w:rsidRDefault="002A3C0C">
      <w:pPr>
        <w:rPr>
          <w:rFonts w:ascii="仿宋_GB2312" w:eastAsia="仿宋_GB2312" w:hAnsi="仿宋" w:cs="仿宋"/>
          <w:sz w:val="28"/>
          <w:szCs w:val="28"/>
        </w:rPr>
        <w:sectPr w:rsidR="002A3C0C">
          <w:headerReference w:type="default" r:id="rId8"/>
          <w:pgSz w:w="11906" w:h="16838"/>
          <w:pgMar w:top="1134" w:right="1134" w:bottom="1134" w:left="1134" w:header="851" w:footer="992" w:gutter="0"/>
          <w:cols w:space="425"/>
          <w:docGrid w:type="lines" w:linePitch="312"/>
        </w:sectPr>
      </w:pPr>
    </w:p>
    <w:p w14:paraId="79614389" w14:textId="77777777" w:rsidR="002A3C0C" w:rsidRDefault="00221B64">
      <w:pPr>
        <w:autoSpaceDE w:val="0"/>
        <w:autoSpaceDN w:val="0"/>
        <w:adjustRightInd w:val="0"/>
        <w:snapToGrid w:val="0"/>
        <w:spacing w:line="500" w:lineRule="exact"/>
        <w:jc w:val="left"/>
        <w:rPr>
          <w:rFonts w:ascii="黑体" w:eastAsia="黑体" w:hAnsi="黑体" w:cs="仿宋"/>
          <w:bCs/>
          <w:sz w:val="28"/>
          <w:szCs w:val="28"/>
        </w:rPr>
      </w:pPr>
      <w:r>
        <w:rPr>
          <w:rFonts w:ascii="黑体" w:eastAsia="黑体" w:hAnsi="黑体" w:cs="仿宋" w:hint="eastAsia"/>
          <w:bCs/>
          <w:sz w:val="28"/>
          <w:szCs w:val="28"/>
        </w:rPr>
        <w:lastRenderedPageBreak/>
        <w:t>附件1：菜品成本分析表</w:t>
      </w:r>
    </w:p>
    <w:p w14:paraId="0A165E95" w14:textId="77777777" w:rsidR="002A3C0C" w:rsidRDefault="00221B64">
      <w:pPr>
        <w:spacing w:afterLines="50" w:after="156" w:line="500" w:lineRule="exact"/>
        <w:jc w:val="center"/>
        <w:rPr>
          <w:rFonts w:ascii="方正小标宋简体" w:eastAsia="方正小标宋简体" w:hAnsi="仿宋" w:cstheme="minorBidi"/>
          <w:b/>
          <w:sz w:val="32"/>
          <w:szCs w:val="32"/>
        </w:rPr>
      </w:pPr>
      <w:r>
        <w:rPr>
          <w:rFonts w:ascii="方正小标宋简体" w:eastAsia="方正小标宋简体" w:hAnsi="仿宋" w:cstheme="minorBidi" w:hint="eastAsia"/>
          <w:b/>
          <w:sz w:val="32"/>
          <w:szCs w:val="32"/>
        </w:rPr>
        <w:t>菜品成本分析（范本）</w:t>
      </w:r>
    </w:p>
    <w:tbl>
      <w:tblPr>
        <w:tblStyle w:val="af1"/>
        <w:tblW w:w="10201" w:type="dxa"/>
        <w:tblLook w:val="04A0" w:firstRow="1" w:lastRow="0" w:firstColumn="1" w:lastColumn="0" w:noHBand="0" w:noVBand="1"/>
      </w:tblPr>
      <w:tblGrid>
        <w:gridCol w:w="846"/>
        <w:gridCol w:w="2268"/>
        <w:gridCol w:w="1417"/>
        <w:gridCol w:w="969"/>
        <w:gridCol w:w="1299"/>
        <w:gridCol w:w="1560"/>
        <w:gridCol w:w="1842"/>
      </w:tblGrid>
      <w:tr w:rsidR="002A3C0C" w14:paraId="66004010" w14:textId="77777777">
        <w:trPr>
          <w:trHeight w:val="580"/>
        </w:trPr>
        <w:tc>
          <w:tcPr>
            <w:tcW w:w="846" w:type="dxa"/>
          </w:tcPr>
          <w:p w14:paraId="173738EC" w14:textId="77777777" w:rsidR="002A3C0C" w:rsidRDefault="00221B64">
            <w:pPr>
              <w:spacing w:line="500" w:lineRule="exact"/>
              <w:rPr>
                <w:rFonts w:ascii="仿宋_GB2312" w:eastAsia="仿宋_GB2312" w:hAnsi="仿宋" w:cstheme="minorBidi"/>
                <w:b/>
                <w:sz w:val="28"/>
                <w:szCs w:val="28"/>
              </w:rPr>
            </w:pPr>
            <w:r>
              <w:rPr>
                <w:rFonts w:ascii="仿宋_GB2312" w:eastAsia="仿宋_GB2312" w:hAnsi="仿宋" w:cstheme="minorBidi" w:hint="eastAsia"/>
                <w:b/>
                <w:sz w:val="28"/>
                <w:szCs w:val="28"/>
              </w:rPr>
              <w:t>品名</w:t>
            </w:r>
          </w:p>
        </w:tc>
        <w:tc>
          <w:tcPr>
            <w:tcW w:w="9355" w:type="dxa"/>
            <w:gridSpan w:val="6"/>
          </w:tcPr>
          <w:p w14:paraId="3C8F7174" w14:textId="77777777" w:rsidR="002A3C0C" w:rsidRDefault="002A3C0C">
            <w:pPr>
              <w:spacing w:line="500" w:lineRule="exact"/>
              <w:rPr>
                <w:rFonts w:ascii="仿宋_GB2312" w:eastAsia="仿宋_GB2312" w:hAnsi="仿宋" w:cstheme="minorBidi"/>
                <w:b/>
                <w:sz w:val="28"/>
                <w:szCs w:val="28"/>
              </w:rPr>
            </w:pPr>
          </w:p>
        </w:tc>
      </w:tr>
      <w:tr w:rsidR="002A3C0C" w14:paraId="3978EFF6" w14:textId="77777777">
        <w:trPr>
          <w:trHeight w:val="624"/>
        </w:trPr>
        <w:tc>
          <w:tcPr>
            <w:tcW w:w="10201" w:type="dxa"/>
            <w:gridSpan w:val="7"/>
            <w:vAlign w:val="center"/>
          </w:tcPr>
          <w:p w14:paraId="32A6863F" w14:textId="77777777" w:rsidR="002A3C0C" w:rsidRDefault="00221B64">
            <w:pPr>
              <w:spacing w:line="500" w:lineRule="exact"/>
              <w:rPr>
                <w:rFonts w:ascii="仿宋_GB2312" w:eastAsia="仿宋_GB2312" w:hAnsi="仿宋" w:cstheme="minorBidi"/>
                <w:b/>
                <w:sz w:val="24"/>
                <w:szCs w:val="24"/>
              </w:rPr>
            </w:pPr>
            <w:r>
              <w:rPr>
                <w:rFonts w:ascii="仿宋_GB2312" w:eastAsia="仿宋_GB2312" w:hAnsi="仿宋" w:cstheme="minorBidi" w:hint="eastAsia"/>
                <w:b/>
                <w:sz w:val="24"/>
                <w:szCs w:val="24"/>
              </w:rPr>
              <w:t xml:space="preserve">主料：    </w:t>
            </w:r>
            <w:r>
              <w:rPr>
                <w:rFonts w:ascii="仿宋_GB2312" w:eastAsia="仿宋_GB2312" w:hAnsi="仿宋" w:cstheme="minorBidi"/>
                <w:b/>
                <w:sz w:val="24"/>
                <w:szCs w:val="24"/>
              </w:rPr>
              <w:t xml:space="preserve">   </w:t>
            </w:r>
            <w:r>
              <w:rPr>
                <w:rFonts w:ascii="仿宋_GB2312" w:eastAsia="仿宋_GB2312" w:hAnsi="仿宋" w:cstheme="minorBidi" w:hint="eastAsia"/>
                <w:b/>
                <w:sz w:val="24"/>
                <w:szCs w:val="24"/>
              </w:rPr>
              <w:t xml:space="preserve">副料：  </w:t>
            </w:r>
            <w:r>
              <w:rPr>
                <w:rFonts w:ascii="仿宋_GB2312" w:eastAsia="仿宋_GB2312" w:hAnsi="仿宋" w:cstheme="minorBidi"/>
                <w:b/>
                <w:sz w:val="24"/>
                <w:szCs w:val="24"/>
              </w:rPr>
              <w:t xml:space="preserve"> </w:t>
            </w:r>
            <w:r>
              <w:rPr>
                <w:rFonts w:ascii="仿宋_GB2312" w:eastAsia="仿宋_GB2312" w:hAnsi="仿宋" w:cstheme="minorBidi" w:hint="eastAsia"/>
                <w:b/>
                <w:sz w:val="24"/>
                <w:szCs w:val="24"/>
              </w:rPr>
              <w:t xml:space="preserve"> </w:t>
            </w:r>
            <w:r>
              <w:rPr>
                <w:rFonts w:ascii="仿宋_GB2312" w:eastAsia="仿宋_GB2312" w:hAnsi="仿宋" w:cstheme="minorBidi"/>
                <w:b/>
                <w:sz w:val="24"/>
                <w:szCs w:val="24"/>
              </w:rPr>
              <w:t xml:space="preserve">   </w:t>
            </w:r>
            <w:r>
              <w:rPr>
                <w:rFonts w:ascii="仿宋_GB2312" w:eastAsia="仿宋_GB2312" w:hAnsi="仿宋" w:cstheme="minorBidi" w:hint="eastAsia"/>
                <w:b/>
                <w:sz w:val="24"/>
                <w:szCs w:val="24"/>
              </w:rPr>
              <w:t xml:space="preserve"> 烹饪方法：   </w:t>
            </w:r>
            <w:r>
              <w:rPr>
                <w:rFonts w:ascii="仿宋_GB2312" w:eastAsia="仿宋_GB2312" w:hAnsi="仿宋" w:cstheme="minorBidi"/>
                <w:b/>
                <w:sz w:val="24"/>
                <w:szCs w:val="24"/>
              </w:rPr>
              <w:t xml:space="preserve">      </w:t>
            </w:r>
            <w:r>
              <w:rPr>
                <w:rFonts w:ascii="仿宋_GB2312" w:eastAsia="仿宋_GB2312" w:hAnsi="仿宋" w:cstheme="minorBidi" w:hint="eastAsia"/>
                <w:b/>
                <w:sz w:val="24"/>
                <w:szCs w:val="24"/>
              </w:rPr>
              <w:t>品味：</w:t>
            </w:r>
          </w:p>
        </w:tc>
      </w:tr>
      <w:tr w:rsidR="002A3C0C" w14:paraId="53E7C3DF" w14:textId="77777777">
        <w:trPr>
          <w:trHeight w:val="624"/>
        </w:trPr>
        <w:tc>
          <w:tcPr>
            <w:tcW w:w="846" w:type="dxa"/>
            <w:vAlign w:val="center"/>
          </w:tcPr>
          <w:p w14:paraId="6F9A785F" w14:textId="77777777" w:rsidR="002A3C0C" w:rsidRDefault="00221B64">
            <w:pPr>
              <w:spacing w:line="500" w:lineRule="exact"/>
              <w:jc w:val="center"/>
              <w:rPr>
                <w:rFonts w:ascii="仿宋_GB2312" w:eastAsia="仿宋_GB2312" w:hAnsi="仿宋" w:cstheme="minorBidi"/>
                <w:b/>
                <w:sz w:val="24"/>
                <w:szCs w:val="24"/>
              </w:rPr>
            </w:pPr>
            <w:r>
              <w:rPr>
                <w:rFonts w:ascii="仿宋_GB2312" w:eastAsia="仿宋_GB2312" w:hAnsi="仿宋" w:cstheme="minorBidi" w:hint="eastAsia"/>
                <w:b/>
                <w:sz w:val="24"/>
                <w:szCs w:val="24"/>
              </w:rPr>
              <w:t>序号</w:t>
            </w:r>
          </w:p>
        </w:tc>
        <w:tc>
          <w:tcPr>
            <w:tcW w:w="2268" w:type="dxa"/>
            <w:vAlign w:val="center"/>
          </w:tcPr>
          <w:p w14:paraId="1408C3B5" w14:textId="77777777" w:rsidR="002A3C0C" w:rsidRDefault="00221B64">
            <w:pPr>
              <w:spacing w:line="500" w:lineRule="exact"/>
              <w:jc w:val="center"/>
              <w:rPr>
                <w:rFonts w:ascii="仿宋_GB2312" w:eastAsia="仿宋_GB2312" w:hAnsi="仿宋" w:cstheme="minorBidi"/>
                <w:b/>
                <w:sz w:val="24"/>
                <w:szCs w:val="24"/>
              </w:rPr>
            </w:pPr>
            <w:r>
              <w:rPr>
                <w:rFonts w:ascii="仿宋_GB2312" w:eastAsia="仿宋_GB2312" w:hAnsi="仿宋" w:cstheme="minorBidi" w:hint="eastAsia"/>
                <w:b/>
                <w:sz w:val="24"/>
                <w:szCs w:val="24"/>
              </w:rPr>
              <w:t>原材料名称</w:t>
            </w:r>
          </w:p>
        </w:tc>
        <w:tc>
          <w:tcPr>
            <w:tcW w:w="1417" w:type="dxa"/>
            <w:vAlign w:val="center"/>
          </w:tcPr>
          <w:p w14:paraId="2F48BF83" w14:textId="77777777" w:rsidR="002A3C0C" w:rsidRDefault="00221B64">
            <w:pPr>
              <w:spacing w:line="500" w:lineRule="exact"/>
              <w:jc w:val="center"/>
              <w:rPr>
                <w:rFonts w:ascii="仿宋_GB2312" w:eastAsia="仿宋_GB2312" w:hAnsi="仿宋" w:cstheme="minorBidi"/>
                <w:b/>
                <w:sz w:val="24"/>
                <w:szCs w:val="24"/>
              </w:rPr>
            </w:pPr>
            <w:r>
              <w:rPr>
                <w:rFonts w:ascii="仿宋_GB2312" w:eastAsia="仿宋_GB2312" w:hAnsi="仿宋" w:cstheme="minorBidi" w:hint="eastAsia"/>
                <w:b/>
                <w:sz w:val="24"/>
                <w:szCs w:val="24"/>
              </w:rPr>
              <w:t>毛重（g）</w:t>
            </w:r>
          </w:p>
        </w:tc>
        <w:tc>
          <w:tcPr>
            <w:tcW w:w="969" w:type="dxa"/>
            <w:vAlign w:val="center"/>
          </w:tcPr>
          <w:p w14:paraId="14E7C661" w14:textId="77777777" w:rsidR="002A3C0C" w:rsidRDefault="00221B64">
            <w:pPr>
              <w:spacing w:line="500" w:lineRule="exact"/>
              <w:jc w:val="center"/>
              <w:rPr>
                <w:rFonts w:ascii="仿宋_GB2312" w:eastAsia="仿宋_GB2312" w:hAnsi="仿宋" w:cstheme="minorBidi"/>
                <w:b/>
                <w:sz w:val="24"/>
                <w:szCs w:val="24"/>
              </w:rPr>
            </w:pPr>
            <w:proofErr w:type="gramStart"/>
            <w:r>
              <w:rPr>
                <w:rFonts w:ascii="仿宋_GB2312" w:eastAsia="仿宋_GB2312" w:hAnsi="仿宋" w:cstheme="minorBidi" w:hint="eastAsia"/>
                <w:b/>
                <w:sz w:val="24"/>
                <w:szCs w:val="24"/>
              </w:rPr>
              <w:t>起率</w:t>
            </w:r>
            <w:proofErr w:type="gramEnd"/>
          </w:p>
        </w:tc>
        <w:tc>
          <w:tcPr>
            <w:tcW w:w="1299" w:type="dxa"/>
            <w:vAlign w:val="center"/>
          </w:tcPr>
          <w:p w14:paraId="1AB23D26" w14:textId="77777777" w:rsidR="002A3C0C" w:rsidRDefault="00221B64">
            <w:pPr>
              <w:spacing w:line="500" w:lineRule="exact"/>
              <w:jc w:val="center"/>
              <w:rPr>
                <w:rFonts w:ascii="仿宋_GB2312" w:eastAsia="仿宋_GB2312" w:hAnsi="仿宋" w:cstheme="minorBidi"/>
                <w:b/>
                <w:sz w:val="24"/>
                <w:szCs w:val="24"/>
              </w:rPr>
            </w:pPr>
            <w:r>
              <w:rPr>
                <w:rFonts w:ascii="仿宋_GB2312" w:eastAsia="仿宋_GB2312" w:hAnsi="仿宋" w:cstheme="minorBidi" w:hint="eastAsia"/>
                <w:b/>
                <w:sz w:val="24"/>
                <w:szCs w:val="24"/>
              </w:rPr>
              <w:t>净料（g）</w:t>
            </w:r>
          </w:p>
        </w:tc>
        <w:tc>
          <w:tcPr>
            <w:tcW w:w="1560" w:type="dxa"/>
            <w:vAlign w:val="center"/>
          </w:tcPr>
          <w:p w14:paraId="42E0A057" w14:textId="77777777" w:rsidR="002A3C0C" w:rsidRDefault="00221B64">
            <w:pPr>
              <w:spacing w:line="500" w:lineRule="exact"/>
              <w:jc w:val="center"/>
              <w:rPr>
                <w:rFonts w:ascii="仿宋_GB2312" w:eastAsia="仿宋_GB2312" w:hAnsi="仿宋" w:cstheme="minorBidi"/>
                <w:b/>
                <w:sz w:val="24"/>
                <w:szCs w:val="24"/>
              </w:rPr>
            </w:pPr>
            <w:r>
              <w:rPr>
                <w:rFonts w:ascii="仿宋_GB2312" w:eastAsia="仿宋_GB2312" w:hAnsi="仿宋" w:cstheme="minorBidi" w:hint="eastAsia"/>
                <w:b/>
                <w:sz w:val="24"/>
                <w:szCs w:val="24"/>
              </w:rPr>
              <w:t>单价</w:t>
            </w:r>
          </w:p>
          <w:p w14:paraId="3E73F2A9" w14:textId="77777777" w:rsidR="002A3C0C" w:rsidRDefault="00221B64">
            <w:pPr>
              <w:spacing w:line="500" w:lineRule="exact"/>
              <w:jc w:val="center"/>
              <w:rPr>
                <w:rFonts w:ascii="仿宋_GB2312" w:eastAsia="仿宋_GB2312" w:hAnsi="仿宋" w:cstheme="minorBidi"/>
                <w:b/>
                <w:sz w:val="24"/>
                <w:szCs w:val="24"/>
              </w:rPr>
            </w:pPr>
            <w:r>
              <w:rPr>
                <w:rFonts w:ascii="仿宋_GB2312" w:eastAsia="仿宋_GB2312" w:hAnsi="仿宋" w:cstheme="minorBidi" w:hint="eastAsia"/>
                <w:b/>
                <w:sz w:val="24"/>
                <w:szCs w:val="24"/>
              </w:rPr>
              <w:t>（元/g）</w:t>
            </w:r>
          </w:p>
        </w:tc>
        <w:tc>
          <w:tcPr>
            <w:tcW w:w="1842" w:type="dxa"/>
            <w:vAlign w:val="center"/>
          </w:tcPr>
          <w:p w14:paraId="01311B0F" w14:textId="77777777" w:rsidR="002A3C0C" w:rsidRDefault="00221B64">
            <w:pPr>
              <w:spacing w:line="500" w:lineRule="exact"/>
              <w:jc w:val="center"/>
              <w:rPr>
                <w:rFonts w:ascii="仿宋_GB2312" w:eastAsia="仿宋_GB2312" w:hAnsi="仿宋" w:cstheme="minorBidi"/>
                <w:b/>
                <w:sz w:val="24"/>
                <w:szCs w:val="24"/>
              </w:rPr>
            </w:pPr>
            <w:r>
              <w:rPr>
                <w:rFonts w:ascii="仿宋_GB2312" w:eastAsia="仿宋_GB2312" w:hAnsi="仿宋" w:cstheme="minorBidi" w:hint="eastAsia"/>
                <w:b/>
                <w:sz w:val="24"/>
                <w:szCs w:val="24"/>
              </w:rPr>
              <w:t>金额（元）</w:t>
            </w:r>
          </w:p>
        </w:tc>
      </w:tr>
      <w:tr w:rsidR="002A3C0C" w14:paraId="65A6E0D9" w14:textId="77777777">
        <w:trPr>
          <w:trHeight w:val="624"/>
        </w:trPr>
        <w:tc>
          <w:tcPr>
            <w:tcW w:w="846" w:type="dxa"/>
            <w:vAlign w:val="center"/>
          </w:tcPr>
          <w:p w14:paraId="7D522F68" w14:textId="77777777" w:rsidR="002A3C0C" w:rsidRDefault="00221B64">
            <w:pPr>
              <w:spacing w:line="500" w:lineRule="exact"/>
              <w:jc w:val="center"/>
              <w:rPr>
                <w:rFonts w:ascii="仿宋_GB2312" w:eastAsia="仿宋_GB2312" w:hAnsi="仿宋" w:cstheme="minorBidi"/>
                <w:b/>
                <w:sz w:val="24"/>
                <w:szCs w:val="24"/>
              </w:rPr>
            </w:pPr>
            <w:r>
              <w:rPr>
                <w:rFonts w:ascii="仿宋_GB2312" w:eastAsia="仿宋_GB2312" w:hAnsi="仿宋" w:cstheme="minorBidi" w:hint="eastAsia"/>
                <w:b/>
                <w:sz w:val="24"/>
                <w:szCs w:val="24"/>
              </w:rPr>
              <w:t>1</w:t>
            </w:r>
          </w:p>
        </w:tc>
        <w:tc>
          <w:tcPr>
            <w:tcW w:w="2268" w:type="dxa"/>
            <w:vAlign w:val="center"/>
          </w:tcPr>
          <w:p w14:paraId="54F19594" w14:textId="77777777" w:rsidR="002A3C0C" w:rsidRDefault="002A3C0C">
            <w:pPr>
              <w:spacing w:line="500" w:lineRule="exact"/>
              <w:jc w:val="center"/>
              <w:rPr>
                <w:rFonts w:ascii="仿宋_GB2312" w:eastAsia="仿宋_GB2312" w:hAnsi="仿宋" w:cstheme="minorBidi"/>
                <w:b/>
                <w:sz w:val="24"/>
                <w:szCs w:val="24"/>
              </w:rPr>
            </w:pPr>
          </w:p>
        </w:tc>
        <w:tc>
          <w:tcPr>
            <w:tcW w:w="1417" w:type="dxa"/>
            <w:vAlign w:val="center"/>
          </w:tcPr>
          <w:p w14:paraId="53041EB7" w14:textId="77777777" w:rsidR="002A3C0C" w:rsidRDefault="002A3C0C">
            <w:pPr>
              <w:spacing w:line="500" w:lineRule="exact"/>
              <w:jc w:val="center"/>
              <w:rPr>
                <w:rFonts w:ascii="仿宋_GB2312" w:eastAsia="仿宋_GB2312" w:hAnsi="仿宋" w:cstheme="minorBidi"/>
                <w:b/>
                <w:szCs w:val="22"/>
              </w:rPr>
            </w:pPr>
          </w:p>
        </w:tc>
        <w:tc>
          <w:tcPr>
            <w:tcW w:w="969" w:type="dxa"/>
            <w:vAlign w:val="center"/>
          </w:tcPr>
          <w:p w14:paraId="601B250D" w14:textId="77777777" w:rsidR="002A3C0C" w:rsidRDefault="002A3C0C">
            <w:pPr>
              <w:spacing w:line="500" w:lineRule="exact"/>
              <w:jc w:val="center"/>
              <w:rPr>
                <w:rFonts w:ascii="仿宋_GB2312" w:eastAsia="仿宋_GB2312" w:hAnsi="仿宋" w:cstheme="minorBidi"/>
                <w:b/>
                <w:sz w:val="24"/>
                <w:szCs w:val="24"/>
              </w:rPr>
            </w:pPr>
          </w:p>
        </w:tc>
        <w:tc>
          <w:tcPr>
            <w:tcW w:w="1299" w:type="dxa"/>
            <w:vAlign w:val="center"/>
          </w:tcPr>
          <w:p w14:paraId="0C694402" w14:textId="77777777" w:rsidR="002A3C0C" w:rsidRDefault="002A3C0C">
            <w:pPr>
              <w:spacing w:line="500" w:lineRule="exact"/>
              <w:jc w:val="center"/>
              <w:rPr>
                <w:rFonts w:ascii="仿宋_GB2312" w:eastAsia="仿宋_GB2312" w:hAnsi="仿宋" w:cstheme="minorBidi"/>
                <w:b/>
                <w:sz w:val="24"/>
                <w:szCs w:val="24"/>
              </w:rPr>
            </w:pPr>
          </w:p>
        </w:tc>
        <w:tc>
          <w:tcPr>
            <w:tcW w:w="1560" w:type="dxa"/>
            <w:vAlign w:val="center"/>
          </w:tcPr>
          <w:p w14:paraId="3D62C3DD" w14:textId="77777777" w:rsidR="002A3C0C" w:rsidRDefault="002A3C0C">
            <w:pPr>
              <w:spacing w:line="500" w:lineRule="exact"/>
              <w:jc w:val="center"/>
              <w:rPr>
                <w:rFonts w:ascii="仿宋_GB2312" w:eastAsia="仿宋_GB2312" w:hAnsi="仿宋" w:cstheme="minorBidi"/>
                <w:b/>
                <w:sz w:val="24"/>
                <w:szCs w:val="24"/>
              </w:rPr>
            </w:pPr>
          </w:p>
        </w:tc>
        <w:tc>
          <w:tcPr>
            <w:tcW w:w="1842" w:type="dxa"/>
            <w:vAlign w:val="center"/>
          </w:tcPr>
          <w:p w14:paraId="1100C589" w14:textId="77777777" w:rsidR="002A3C0C" w:rsidRDefault="002A3C0C">
            <w:pPr>
              <w:spacing w:line="500" w:lineRule="exact"/>
              <w:jc w:val="center"/>
              <w:rPr>
                <w:rFonts w:ascii="仿宋_GB2312" w:eastAsia="仿宋_GB2312" w:hAnsi="仿宋" w:cstheme="minorBidi"/>
                <w:sz w:val="24"/>
                <w:szCs w:val="24"/>
              </w:rPr>
            </w:pPr>
          </w:p>
        </w:tc>
      </w:tr>
      <w:tr w:rsidR="002A3C0C" w14:paraId="6D90DADA" w14:textId="77777777">
        <w:trPr>
          <w:trHeight w:val="624"/>
        </w:trPr>
        <w:tc>
          <w:tcPr>
            <w:tcW w:w="846" w:type="dxa"/>
            <w:vAlign w:val="center"/>
          </w:tcPr>
          <w:p w14:paraId="4E0CDAFE" w14:textId="77777777" w:rsidR="002A3C0C" w:rsidRDefault="00221B64">
            <w:pPr>
              <w:spacing w:line="500" w:lineRule="exact"/>
              <w:jc w:val="center"/>
              <w:rPr>
                <w:rFonts w:ascii="仿宋_GB2312" w:eastAsia="仿宋_GB2312" w:hAnsi="仿宋" w:cstheme="minorBidi"/>
                <w:b/>
                <w:sz w:val="24"/>
                <w:szCs w:val="24"/>
              </w:rPr>
            </w:pPr>
            <w:r>
              <w:rPr>
                <w:rFonts w:ascii="仿宋_GB2312" w:eastAsia="仿宋_GB2312" w:hAnsi="仿宋" w:cstheme="minorBidi" w:hint="eastAsia"/>
                <w:b/>
                <w:sz w:val="24"/>
                <w:szCs w:val="24"/>
              </w:rPr>
              <w:t>2</w:t>
            </w:r>
          </w:p>
        </w:tc>
        <w:tc>
          <w:tcPr>
            <w:tcW w:w="2268" w:type="dxa"/>
            <w:vAlign w:val="center"/>
          </w:tcPr>
          <w:p w14:paraId="5E3A2D45" w14:textId="77777777" w:rsidR="002A3C0C" w:rsidRDefault="002A3C0C">
            <w:pPr>
              <w:spacing w:line="500" w:lineRule="exact"/>
              <w:jc w:val="center"/>
              <w:rPr>
                <w:rFonts w:ascii="仿宋_GB2312" w:eastAsia="仿宋_GB2312" w:hAnsi="仿宋" w:cstheme="minorBidi"/>
                <w:b/>
                <w:sz w:val="24"/>
                <w:szCs w:val="24"/>
              </w:rPr>
            </w:pPr>
          </w:p>
        </w:tc>
        <w:tc>
          <w:tcPr>
            <w:tcW w:w="1417" w:type="dxa"/>
            <w:vAlign w:val="center"/>
          </w:tcPr>
          <w:p w14:paraId="78E79897" w14:textId="77777777" w:rsidR="002A3C0C" w:rsidRDefault="002A3C0C">
            <w:pPr>
              <w:spacing w:line="500" w:lineRule="exact"/>
              <w:jc w:val="center"/>
              <w:rPr>
                <w:rFonts w:ascii="仿宋_GB2312" w:eastAsia="仿宋_GB2312" w:hAnsi="仿宋" w:cstheme="minorBidi"/>
                <w:b/>
                <w:sz w:val="24"/>
                <w:szCs w:val="24"/>
              </w:rPr>
            </w:pPr>
          </w:p>
        </w:tc>
        <w:tc>
          <w:tcPr>
            <w:tcW w:w="969" w:type="dxa"/>
            <w:vAlign w:val="center"/>
          </w:tcPr>
          <w:p w14:paraId="67D5C19A" w14:textId="77777777" w:rsidR="002A3C0C" w:rsidRDefault="002A3C0C">
            <w:pPr>
              <w:spacing w:line="500" w:lineRule="exact"/>
              <w:jc w:val="center"/>
              <w:rPr>
                <w:rFonts w:ascii="仿宋_GB2312" w:eastAsia="仿宋_GB2312" w:hAnsi="仿宋" w:cstheme="minorBidi"/>
                <w:b/>
                <w:sz w:val="24"/>
                <w:szCs w:val="24"/>
              </w:rPr>
            </w:pPr>
          </w:p>
        </w:tc>
        <w:tc>
          <w:tcPr>
            <w:tcW w:w="1299" w:type="dxa"/>
            <w:vAlign w:val="center"/>
          </w:tcPr>
          <w:p w14:paraId="0E712EC1" w14:textId="77777777" w:rsidR="002A3C0C" w:rsidRDefault="002A3C0C">
            <w:pPr>
              <w:spacing w:line="500" w:lineRule="exact"/>
              <w:jc w:val="center"/>
              <w:rPr>
                <w:rFonts w:ascii="仿宋_GB2312" w:eastAsia="仿宋_GB2312" w:hAnsi="仿宋" w:cstheme="minorBidi"/>
                <w:b/>
                <w:sz w:val="24"/>
                <w:szCs w:val="24"/>
              </w:rPr>
            </w:pPr>
          </w:p>
        </w:tc>
        <w:tc>
          <w:tcPr>
            <w:tcW w:w="1560" w:type="dxa"/>
            <w:vAlign w:val="center"/>
          </w:tcPr>
          <w:p w14:paraId="271B549E" w14:textId="77777777" w:rsidR="002A3C0C" w:rsidRDefault="002A3C0C">
            <w:pPr>
              <w:spacing w:line="500" w:lineRule="exact"/>
              <w:jc w:val="center"/>
              <w:rPr>
                <w:rFonts w:ascii="仿宋_GB2312" w:eastAsia="仿宋_GB2312" w:hAnsi="仿宋" w:cstheme="minorBidi"/>
                <w:b/>
                <w:sz w:val="24"/>
                <w:szCs w:val="24"/>
              </w:rPr>
            </w:pPr>
          </w:p>
        </w:tc>
        <w:tc>
          <w:tcPr>
            <w:tcW w:w="1842" w:type="dxa"/>
            <w:vAlign w:val="center"/>
          </w:tcPr>
          <w:p w14:paraId="5E89F535" w14:textId="77777777" w:rsidR="002A3C0C" w:rsidRDefault="002A3C0C">
            <w:pPr>
              <w:spacing w:line="500" w:lineRule="exact"/>
              <w:jc w:val="center"/>
              <w:rPr>
                <w:rFonts w:ascii="仿宋_GB2312" w:eastAsia="仿宋_GB2312" w:hAnsi="仿宋" w:cstheme="minorBidi"/>
                <w:sz w:val="24"/>
                <w:szCs w:val="24"/>
              </w:rPr>
            </w:pPr>
          </w:p>
        </w:tc>
      </w:tr>
      <w:tr w:rsidR="002A3C0C" w14:paraId="1C854620" w14:textId="77777777">
        <w:trPr>
          <w:trHeight w:val="624"/>
        </w:trPr>
        <w:tc>
          <w:tcPr>
            <w:tcW w:w="846" w:type="dxa"/>
            <w:vAlign w:val="center"/>
          </w:tcPr>
          <w:p w14:paraId="6928CCE9" w14:textId="77777777" w:rsidR="002A3C0C" w:rsidRDefault="00221B64">
            <w:pPr>
              <w:spacing w:line="500" w:lineRule="exact"/>
              <w:jc w:val="center"/>
              <w:rPr>
                <w:rFonts w:ascii="仿宋_GB2312" w:eastAsia="仿宋_GB2312" w:hAnsi="仿宋" w:cstheme="minorBidi"/>
                <w:b/>
                <w:sz w:val="24"/>
                <w:szCs w:val="24"/>
              </w:rPr>
            </w:pPr>
            <w:r>
              <w:rPr>
                <w:rFonts w:ascii="仿宋_GB2312" w:eastAsia="仿宋_GB2312" w:hAnsi="仿宋" w:cstheme="minorBidi" w:hint="eastAsia"/>
                <w:b/>
                <w:sz w:val="24"/>
                <w:szCs w:val="24"/>
              </w:rPr>
              <w:t>3</w:t>
            </w:r>
          </w:p>
        </w:tc>
        <w:tc>
          <w:tcPr>
            <w:tcW w:w="2268" w:type="dxa"/>
            <w:vAlign w:val="center"/>
          </w:tcPr>
          <w:p w14:paraId="5D4A0040" w14:textId="77777777" w:rsidR="002A3C0C" w:rsidRDefault="002A3C0C">
            <w:pPr>
              <w:spacing w:line="500" w:lineRule="exact"/>
              <w:jc w:val="center"/>
              <w:rPr>
                <w:rFonts w:ascii="仿宋_GB2312" w:eastAsia="仿宋_GB2312" w:hAnsi="仿宋" w:cstheme="minorBidi"/>
                <w:b/>
                <w:sz w:val="24"/>
                <w:szCs w:val="24"/>
              </w:rPr>
            </w:pPr>
          </w:p>
        </w:tc>
        <w:tc>
          <w:tcPr>
            <w:tcW w:w="1417" w:type="dxa"/>
            <w:vAlign w:val="center"/>
          </w:tcPr>
          <w:p w14:paraId="7AF88FE2" w14:textId="77777777" w:rsidR="002A3C0C" w:rsidRDefault="002A3C0C">
            <w:pPr>
              <w:spacing w:line="500" w:lineRule="exact"/>
              <w:jc w:val="center"/>
              <w:rPr>
                <w:rFonts w:ascii="仿宋_GB2312" w:eastAsia="仿宋_GB2312" w:hAnsi="仿宋" w:cstheme="minorBidi"/>
                <w:b/>
                <w:sz w:val="24"/>
                <w:szCs w:val="24"/>
              </w:rPr>
            </w:pPr>
          </w:p>
        </w:tc>
        <w:tc>
          <w:tcPr>
            <w:tcW w:w="969" w:type="dxa"/>
            <w:vAlign w:val="center"/>
          </w:tcPr>
          <w:p w14:paraId="2CB4BBE0" w14:textId="77777777" w:rsidR="002A3C0C" w:rsidRDefault="002A3C0C">
            <w:pPr>
              <w:spacing w:line="500" w:lineRule="exact"/>
              <w:jc w:val="center"/>
              <w:rPr>
                <w:rFonts w:ascii="仿宋_GB2312" w:eastAsia="仿宋_GB2312" w:hAnsi="仿宋" w:cstheme="minorBidi"/>
                <w:b/>
                <w:sz w:val="24"/>
                <w:szCs w:val="24"/>
              </w:rPr>
            </w:pPr>
          </w:p>
        </w:tc>
        <w:tc>
          <w:tcPr>
            <w:tcW w:w="1299" w:type="dxa"/>
            <w:vAlign w:val="center"/>
          </w:tcPr>
          <w:p w14:paraId="2C985412" w14:textId="77777777" w:rsidR="002A3C0C" w:rsidRDefault="002A3C0C">
            <w:pPr>
              <w:spacing w:line="500" w:lineRule="exact"/>
              <w:jc w:val="center"/>
              <w:rPr>
                <w:rFonts w:ascii="仿宋_GB2312" w:eastAsia="仿宋_GB2312" w:hAnsi="仿宋" w:cstheme="minorBidi"/>
                <w:b/>
                <w:sz w:val="24"/>
                <w:szCs w:val="24"/>
              </w:rPr>
            </w:pPr>
          </w:p>
        </w:tc>
        <w:tc>
          <w:tcPr>
            <w:tcW w:w="1560" w:type="dxa"/>
            <w:vAlign w:val="center"/>
          </w:tcPr>
          <w:p w14:paraId="6ADE0C41" w14:textId="77777777" w:rsidR="002A3C0C" w:rsidRDefault="002A3C0C">
            <w:pPr>
              <w:spacing w:line="500" w:lineRule="exact"/>
              <w:jc w:val="center"/>
              <w:rPr>
                <w:rFonts w:ascii="仿宋_GB2312" w:eastAsia="仿宋_GB2312" w:hAnsi="仿宋" w:cstheme="minorBidi"/>
                <w:b/>
                <w:sz w:val="24"/>
                <w:szCs w:val="24"/>
              </w:rPr>
            </w:pPr>
          </w:p>
        </w:tc>
        <w:tc>
          <w:tcPr>
            <w:tcW w:w="1842" w:type="dxa"/>
            <w:vAlign w:val="center"/>
          </w:tcPr>
          <w:p w14:paraId="63891205" w14:textId="77777777" w:rsidR="002A3C0C" w:rsidRDefault="002A3C0C">
            <w:pPr>
              <w:spacing w:line="500" w:lineRule="exact"/>
              <w:jc w:val="center"/>
              <w:rPr>
                <w:rFonts w:ascii="仿宋_GB2312" w:eastAsia="仿宋_GB2312" w:hAnsi="仿宋" w:cstheme="minorBidi"/>
                <w:sz w:val="24"/>
                <w:szCs w:val="24"/>
              </w:rPr>
            </w:pPr>
          </w:p>
        </w:tc>
      </w:tr>
      <w:tr w:rsidR="002A3C0C" w14:paraId="06BD9081" w14:textId="77777777">
        <w:trPr>
          <w:trHeight w:val="624"/>
        </w:trPr>
        <w:tc>
          <w:tcPr>
            <w:tcW w:w="846" w:type="dxa"/>
            <w:vAlign w:val="center"/>
          </w:tcPr>
          <w:p w14:paraId="3FDFFA37" w14:textId="77777777" w:rsidR="002A3C0C" w:rsidRDefault="00221B64">
            <w:pPr>
              <w:spacing w:line="500" w:lineRule="exact"/>
              <w:jc w:val="center"/>
              <w:rPr>
                <w:rFonts w:ascii="仿宋_GB2312" w:eastAsia="仿宋_GB2312" w:hAnsi="仿宋" w:cstheme="minorBidi"/>
                <w:b/>
                <w:sz w:val="24"/>
                <w:szCs w:val="24"/>
              </w:rPr>
            </w:pPr>
            <w:r>
              <w:rPr>
                <w:rFonts w:ascii="仿宋_GB2312" w:eastAsia="仿宋_GB2312" w:hAnsi="仿宋" w:cstheme="minorBidi" w:hint="eastAsia"/>
                <w:b/>
                <w:sz w:val="24"/>
                <w:szCs w:val="24"/>
              </w:rPr>
              <w:t>4</w:t>
            </w:r>
          </w:p>
        </w:tc>
        <w:tc>
          <w:tcPr>
            <w:tcW w:w="5953" w:type="dxa"/>
            <w:gridSpan w:val="4"/>
            <w:vAlign w:val="center"/>
          </w:tcPr>
          <w:p w14:paraId="0E8ED97D" w14:textId="77777777" w:rsidR="002A3C0C" w:rsidRDefault="00221B64">
            <w:pPr>
              <w:spacing w:line="500" w:lineRule="exact"/>
              <w:rPr>
                <w:rFonts w:ascii="仿宋_GB2312" w:eastAsia="仿宋_GB2312" w:hAnsi="仿宋" w:cstheme="minorBidi"/>
                <w:b/>
                <w:sz w:val="24"/>
                <w:szCs w:val="24"/>
              </w:rPr>
            </w:pPr>
            <w:r>
              <w:rPr>
                <w:rFonts w:ascii="仿宋_GB2312" w:eastAsia="仿宋_GB2312" w:hAnsi="仿宋" w:cstheme="minorBidi" w:hint="eastAsia"/>
                <w:b/>
                <w:sz w:val="24"/>
                <w:szCs w:val="24"/>
              </w:rPr>
              <w:t>水电气附加费（%）</w:t>
            </w:r>
          </w:p>
        </w:tc>
        <w:tc>
          <w:tcPr>
            <w:tcW w:w="1560" w:type="dxa"/>
            <w:vAlign w:val="center"/>
          </w:tcPr>
          <w:p w14:paraId="193A4B28" w14:textId="77777777" w:rsidR="002A3C0C" w:rsidRDefault="00221B64">
            <w:pPr>
              <w:spacing w:line="500" w:lineRule="exact"/>
              <w:jc w:val="center"/>
              <w:rPr>
                <w:rFonts w:ascii="仿宋_GB2312" w:eastAsia="仿宋_GB2312" w:hAnsi="仿宋" w:cstheme="minorBidi"/>
                <w:b/>
                <w:sz w:val="24"/>
                <w:szCs w:val="24"/>
              </w:rPr>
            </w:pPr>
            <w:r>
              <w:rPr>
                <w:rFonts w:ascii="仿宋_GB2312" w:eastAsia="仿宋_GB2312" w:hAnsi="仿宋" w:cstheme="minorBidi" w:hint="eastAsia"/>
                <w:b/>
                <w:sz w:val="24"/>
                <w:szCs w:val="24"/>
              </w:rPr>
              <w:t>--</w:t>
            </w:r>
          </w:p>
        </w:tc>
        <w:tc>
          <w:tcPr>
            <w:tcW w:w="1842" w:type="dxa"/>
            <w:vAlign w:val="center"/>
          </w:tcPr>
          <w:p w14:paraId="6C620097" w14:textId="77777777" w:rsidR="002A3C0C" w:rsidRDefault="002A3C0C">
            <w:pPr>
              <w:spacing w:line="500" w:lineRule="exact"/>
              <w:jc w:val="center"/>
              <w:rPr>
                <w:rFonts w:ascii="仿宋_GB2312" w:eastAsia="仿宋_GB2312" w:hAnsi="仿宋" w:cstheme="minorBidi"/>
                <w:sz w:val="24"/>
                <w:szCs w:val="24"/>
              </w:rPr>
            </w:pPr>
          </w:p>
        </w:tc>
      </w:tr>
      <w:tr w:rsidR="002A3C0C" w14:paraId="315D004F" w14:textId="77777777">
        <w:trPr>
          <w:trHeight w:val="624"/>
        </w:trPr>
        <w:tc>
          <w:tcPr>
            <w:tcW w:w="846" w:type="dxa"/>
            <w:vAlign w:val="center"/>
          </w:tcPr>
          <w:p w14:paraId="315D4ADA" w14:textId="77777777" w:rsidR="002A3C0C" w:rsidRDefault="00221B64">
            <w:pPr>
              <w:spacing w:line="500" w:lineRule="exact"/>
              <w:jc w:val="center"/>
              <w:rPr>
                <w:rFonts w:ascii="仿宋_GB2312" w:eastAsia="仿宋_GB2312" w:hAnsi="仿宋" w:cstheme="minorBidi"/>
                <w:b/>
                <w:sz w:val="24"/>
                <w:szCs w:val="24"/>
              </w:rPr>
            </w:pPr>
            <w:r>
              <w:rPr>
                <w:rFonts w:ascii="仿宋_GB2312" w:eastAsia="仿宋_GB2312" w:hAnsi="仿宋" w:cstheme="minorBidi" w:hint="eastAsia"/>
                <w:b/>
                <w:sz w:val="24"/>
                <w:szCs w:val="24"/>
              </w:rPr>
              <w:t>5</w:t>
            </w:r>
          </w:p>
        </w:tc>
        <w:tc>
          <w:tcPr>
            <w:tcW w:w="5953" w:type="dxa"/>
            <w:gridSpan w:val="4"/>
            <w:vAlign w:val="center"/>
          </w:tcPr>
          <w:p w14:paraId="630D6A8E" w14:textId="77777777" w:rsidR="002A3C0C" w:rsidRDefault="00221B64">
            <w:pPr>
              <w:spacing w:line="500" w:lineRule="exact"/>
              <w:rPr>
                <w:rFonts w:ascii="仿宋_GB2312" w:eastAsia="仿宋_GB2312" w:hAnsi="仿宋" w:cstheme="minorBidi"/>
                <w:b/>
                <w:sz w:val="24"/>
                <w:szCs w:val="24"/>
              </w:rPr>
            </w:pPr>
            <w:r>
              <w:rPr>
                <w:rFonts w:ascii="仿宋_GB2312" w:eastAsia="仿宋_GB2312" w:hAnsi="仿宋" w:cstheme="minorBidi" w:hint="eastAsia"/>
                <w:b/>
                <w:sz w:val="24"/>
                <w:szCs w:val="24"/>
              </w:rPr>
              <w:t>调料</w:t>
            </w:r>
          </w:p>
        </w:tc>
        <w:tc>
          <w:tcPr>
            <w:tcW w:w="1560" w:type="dxa"/>
            <w:vAlign w:val="center"/>
          </w:tcPr>
          <w:p w14:paraId="14BDAFDE" w14:textId="77777777" w:rsidR="002A3C0C" w:rsidRDefault="00221B64">
            <w:pPr>
              <w:spacing w:line="500" w:lineRule="exact"/>
              <w:jc w:val="center"/>
              <w:rPr>
                <w:rFonts w:ascii="仿宋_GB2312" w:eastAsia="仿宋_GB2312" w:hAnsi="仿宋" w:cstheme="minorBidi"/>
                <w:b/>
                <w:sz w:val="24"/>
                <w:szCs w:val="24"/>
              </w:rPr>
            </w:pPr>
            <w:r>
              <w:rPr>
                <w:rFonts w:ascii="仿宋_GB2312" w:eastAsia="仿宋_GB2312" w:hAnsi="仿宋" w:cstheme="minorBidi" w:hint="eastAsia"/>
                <w:b/>
                <w:sz w:val="24"/>
                <w:szCs w:val="24"/>
              </w:rPr>
              <w:t>--</w:t>
            </w:r>
          </w:p>
        </w:tc>
        <w:tc>
          <w:tcPr>
            <w:tcW w:w="1842" w:type="dxa"/>
            <w:vAlign w:val="center"/>
          </w:tcPr>
          <w:p w14:paraId="4C1088CD" w14:textId="77777777" w:rsidR="002A3C0C" w:rsidRDefault="002A3C0C">
            <w:pPr>
              <w:spacing w:line="500" w:lineRule="exact"/>
              <w:jc w:val="center"/>
              <w:rPr>
                <w:rFonts w:ascii="仿宋_GB2312" w:eastAsia="仿宋_GB2312" w:hAnsi="仿宋" w:cstheme="minorBidi"/>
                <w:sz w:val="24"/>
                <w:szCs w:val="24"/>
              </w:rPr>
            </w:pPr>
          </w:p>
        </w:tc>
      </w:tr>
      <w:tr w:rsidR="002A3C0C" w14:paraId="6A975995" w14:textId="77777777">
        <w:trPr>
          <w:trHeight w:val="624"/>
        </w:trPr>
        <w:tc>
          <w:tcPr>
            <w:tcW w:w="846" w:type="dxa"/>
            <w:vAlign w:val="center"/>
          </w:tcPr>
          <w:p w14:paraId="57E19663" w14:textId="77777777" w:rsidR="002A3C0C" w:rsidRDefault="00221B64">
            <w:pPr>
              <w:spacing w:line="500" w:lineRule="exact"/>
              <w:jc w:val="center"/>
              <w:rPr>
                <w:rFonts w:ascii="仿宋_GB2312" w:eastAsia="仿宋_GB2312" w:hAnsi="仿宋" w:cstheme="minorBidi"/>
                <w:b/>
                <w:sz w:val="24"/>
                <w:szCs w:val="24"/>
              </w:rPr>
            </w:pPr>
            <w:r>
              <w:rPr>
                <w:rFonts w:ascii="仿宋_GB2312" w:eastAsia="仿宋_GB2312" w:hAnsi="仿宋" w:cstheme="minorBidi" w:hint="eastAsia"/>
                <w:b/>
                <w:sz w:val="24"/>
                <w:szCs w:val="24"/>
              </w:rPr>
              <w:t>6</w:t>
            </w:r>
          </w:p>
        </w:tc>
        <w:tc>
          <w:tcPr>
            <w:tcW w:w="5953" w:type="dxa"/>
            <w:gridSpan w:val="4"/>
            <w:vAlign w:val="center"/>
          </w:tcPr>
          <w:p w14:paraId="04533CF1" w14:textId="77777777" w:rsidR="002A3C0C" w:rsidRDefault="00221B64">
            <w:pPr>
              <w:spacing w:line="500" w:lineRule="exact"/>
              <w:rPr>
                <w:rFonts w:ascii="仿宋_GB2312" w:eastAsia="仿宋_GB2312" w:hAnsi="仿宋" w:cstheme="minorBidi"/>
                <w:b/>
                <w:sz w:val="24"/>
                <w:szCs w:val="24"/>
              </w:rPr>
            </w:pPr>
            <w:r>
              <w:rPr>
                <w:rFonts w:ascii="仿宋_GB2312" w:eastAsia="仿宋_GB2312" w:hAnsi="仿宋" w:cstheme="minorBidi" w:hint="eastAsia"/>
                <w:b/>
                <w:sz w:val="24"/>
                <w:szCs w:val="24"/>
              </w:rPr>
              <w:t>饭盒</w:t>
            </w:r>
          </w:p>
        </w:tc>
        <w:tc>
          <w:tcPr>
            <w:tcW w:w="1560" w:type="dxa"/>
            <w:vAlign w:val="center"/>
          </w:tcPr>
          <w:p w14:paraId="0855AF63" w14:textId="77777777" w:rsidR="002A3C0C" w:rsidRDefault="00221B64">
            <w:pPr>
              <w:spacing w:line="500" w:lineRule="exact"/>
              <w:jc w:val="center"/>
              <w:rPr>
                <w:rFonts w:ascii="仿宋_GB2312" w:eastAsia="仿宋_GB2312" w:hAnsi="仿宋" w:cstheme="minorBidi"/>
                <w:b/>
                <w:sz w:val="24"/>
                <w:szCs w:val="24"/>
              </w:rPr>
            </w:pPr>
            <w:r>
              <w:rPr>
                <w:rFonts w:ascii="仿宋_GB2312" w:eastAsia="仿宋_GB2312" w:hAnsi="仿宋" w:cstheme="minorBidi" w:hint="eastAsia"/>
                <w:b/>
                <w:sz w:val="24"/>
                <w:szCs w:val="24"/>
              </w:rPr>
              <w:t>--</w:t>
            </w:r>
          </w:p>
        </w:tc>
        <w:tc>
          <w:tcPr>
            <w:tcW w:w="1842" w:type="dxa"/>
            <w:vAlign w:val="center"/>
          </w:tcPr>
          <w:p w14:paraId="5A362787" w14:textId="77777777" w:rsidR="002A3C0C" w:rsidRDefault="002A3C0C">
            <w:pPr>
              <w:spacing w:line="500" w:lineRule="exact"/>
              <w:jc w:val="center"/>
              <w:rPr>
                <w:rFonts w:ascii="仿宋_GB2312" w:eastAsia="仿宋_GB2312" w:hAnsi="仿宋" w:cstheme="minorBidi"/>
                <w:sz w:val="24"/>
                <w:szCs w:val="24"/>
              </w:rPr>
            </w:pPr>
          </w:p>
        </w:tc>
      </w:tr>
      <w:tr w:rsidR="002A3C0C" w14:paraId="7F43F3C5" w14:textId="77777777">
        <w:trPr>
          <w:trHeight w:val="567"/>
        </w:trPr>
        <w:tc>
          <w:tcPr>
            <w:tcW w:w="6799" w:type="dxa"/>
            <w:gridSpan w:val="5"/>
            <w:vMerge w:val="restart"/>
          </w:tcPr>
          <w:p w14:paraId="4B54866A" w14:textId="77777777" w:rsidR="002A3C0C" w:rsidRDefault="00221B64">
            <w:pPr>
              <w:spacing w:line="500" w:lineRule="exact"/>
              <w:rPr>
                <w:rFonts w:ascii="仿宋_GB2312" w:eastAsia="仿宋_GB2312" w:hAnsi="仿宋" w:cstheme="minorBidi"/>
                <w:b/>
                <w:sz w:val="24"/>
                <w:szCs w:val="24"/>
              </w:rPr>
            </w:pPr>
            <w:r>
              <w:rPr>
                <w:rFonts w:ascii="仿宋_GB2312" w:eastAsia="仿宋_GB2312" w:hAnsi="仿宋" w:cstheme="minorBidi" w:hint="eastAsia"/>
                <w:b/>
                <w:szCs w:val="22"/>
              </w:rPr>
              <w:t>重量  g</w:t>
            </w:r>
          </w:p>
        </w:tc>
        <w:tc>
          <w:tcPr>
            <w:tcW w:w="1560" w:type="dxa"/>
            <w:vAlign w:val="center"/>
          </w:tcPr>
          <w:p w14:paraId="04B56FD2" w14:textId="77777777" w:rsidR="002A3C0C" w:rsidRDefault="00221B64">
            <w:pPr>
              <w:spacing w:line="500" w:lineRule="exact"/>
              <w:jc w:val="center"/>
              <w:rPr>
                <w:rFonts w:ascii="仿宋_GB2312" w:eastAsia="仿宋_GB2312" w:hAnsi="仿宋" w:cstheme="minorBidi"/>
                <w:b/>
                <w:sz w:val="24"/>
                <w:szCs w:val="24"/>
              </w:rPr>
            </w:pPr>
            <w:r>
              <w:rPr>
                <w:rFonts w:ascii="仿宋_GB2312" w:eastAsia="仿宋_GB2312" w:hAnsi="仿宋" w:cstheme="minorBidi" w:hint="eastAsia"/>
                <w:b/>
                <w:sz w:val="24"/>
                <w:szCs w:val="24"/>
              </w:rPr>
              <w:t>成本总额</w:t>
            </w:r>
          </w:p>
        </w:tc>
        <w:tc>
          <w:tcPr>
            <w:tcW w:w="1842" w:type="dxa"/>
            <w:vAlign w:val="center"/>
          </w:tcPr>
          <w:p w14:paraId="3F8F8090" w14:textId="77777777" w:rsidR="002A3C0C" w:rsidRDefault="002A3C0C">
            <w:pPr>
              <w:spacing w:line="500" w:lineRule="exact"/>
              <w:jc w:val="center"/>
              <w:rPr>
                <w:rFonts w:ascii="仿宋_GB2312" w:eastAsia="仿宋_GB2312" w:hAnsi="仿宋" w:cstheme="minorBidi"/>
                <w:b/>
                <w:sz w:val="24"/>
                <w:szCs w:val="24"/>
              </w:rPr>
            </w:pPr>
          </w:p>
        </w:tc>
      </w:tr>
      <w:tr w:rsidR="002A3C0C" w14:paraId="3B63CFF9" w14:textId="77777777">
        <w:trPr>
          <w:trHeight w:val="567"/>
        </w:trPr>
        <w:tc>
          <w:tcPr>
            <w:tcW w:w="6799" w:type="dxa"/>
            <w:gridSpan w:val="5"/>
            <w:vMerge/>
          </w:tcPr>
          <w:p w14:paraId="6CEBB623" w14:textId="77777777" w:rsidR="002A3C0C" w:rsidRDefault="002A3C0C">
            <w:pPr>
              <w:spacing w:line="500" w:lineRule="exact"/>
              <w:rPr>
                <w:rFonts w:ascii="仿宋_GB2312" w:eastAsia="仿宋_GB2312" w:hAnsi="仿宋" w:cstheme="minorBidi"/>
                <w:b/>
                <w:sz w:val="24"/>
                <w:szCs w:val="24"/>
              </w:rPr>
            </w:pPr>
          </w:p>
        </w:tc>
        <w:tc>
          <w:tcPr>
            <w:tcW w:w="1560" w:type="dxa"/>
            <w:vAlign w:val="center"/>
          </w:tcPr>
          <w:p w14:paraId="29B75A5F" w14:textId="77777777" w:rsidR="002A3C0C" w:rsidRDefault="00221B64">
            <w:pPr>
              <w:spacing w:line="500" w:lineRule="exact"/>
              <w:jc w:val="center"/>
              <w:rPr>
                <w:rFonts w:ascii="仿宋_GB2312" w:eastAsia="仿宋_GB2312" w:hAnsi="仿宋" w:cstheme="minorBidi"/>
                <w:b/>
                <w:sz w:val="24"/>
                <w:szCs w:val="24"/>
              </w:rPr>
            </w:pPr>
            <w:r>
              <w:rPr>
                <w:rFonts w:ascii="仿宋_GB2312" w:eastAsia="仿宋_GB2312" w:hAnsi="仿宋" w:cstheme="minorBidi" w:hint="eastAsia"/>
                <w:b/>
                <w:sz w:val="24"/>
                <w:szCs w:val="24"/>
              </w:rPr>
              <w:t>售价</w:t>
            </w:r>
          </w:p>
        </w:tc>
        <w:tc>
          <w:tcPr>
            <w:tcW w:w="1842" w:type="dxa"/>
            <w:vAlign w:val="center"/>
          </w:tcPr>
          <w:p w14:paraId="7A12B983" w14:textId="77777777" w:rsidR="002A3C0C" w:rsidRDefault="002A3C0C">
            <w:pPr>
              <w:spacing w:line="500" w:lineRule="exact"/>
              <w:jc w:val="center"/>
              <w:rPr>
                <w:rFonts w:ascii="仿宋_GB2312" w:eastAsia="仿宋_GB2312" w:hAnsi="仿宋" w:cstheme="minorBidi"/>
                <w:b/>
                <w:sz w:val="24"/>
                <w:szCs w:val="24"/>
              </w:rPr>
            </w:pPr>
          </w:p>
        </w:tc>
      </w:tr>
      <w:tr w:rsidR="002A3C0C" w14:paraId="33FB8898" w14:textId="77777777">
        <w:trPr>
          <w:trHeight w:val="567"/>
        </w:trPr>
        <w:tc>
          <w:tcPr>
            <w:tcW w:w="6799" w:type="dxa"/>
            <w:gridSpan w:val="5"/>
            <w:vMerge/>
          </w:tcPr>
          <w:p w14:paraId="7F2E672F" w14:textId="77777777" w:rsidR="002A3C0C" w:rsidRDefault="002A3C0C">
            <w:pPr>
              <w:spacing w:line="500" w:lineRule="exact"/>
              <w:rPr>
                <w:rFonts w:ascii="仿宋_GB2312" w:eastAsia="仿宋_GB2312" w:hAnsi="仿宋" w:cstheme="minorBidi"/>
                <w:b/>
                <w:sz w:val="24"/>
                <w:szCs w:val="24"/>
              </w:rPr>
            </w:pPr>
          </w:p>
        </w:tc>
        <w:tc>
          <w:tcPr>
            <w:tcW w:w="1560" w:type="dxa"/>
            <w:vAlign w:val="center"/>
          </w:tcPr>
          <w:p w14:paraId="32396D36" w14:textId="77777777" w:rsidR="002A3C0C" w:rsidRDefault="00221B64">
            <w:pPr>
              <w:spacing w:line="500" w:lineRule="exact"/>
              <w:jc w:val="center"/>
              <w:rPr>
                <w:rFonts w:ascii="仿宋_GB2312" w:eastAsia="仿宋_GB2312" w:hAnsi="仿宋" w:cstheme="minorBidi"/>
                <w:b/>
                <w:sz w:val="24"/>
                <w:szCs w:val="24"/>
              </w:rPr>
            </w:pPr>
            <w:r>
              <w:rPr>
                <w:rFonts w:ascii="仿宋_GB2312" w:eastAsia="仿宋_GB2312" w:hAnsi="仿宋" w:cstheme="minorBidi" w:hint="eastAsia"/>
                <w:b/>
                <w:sz w:val="24"/>
                <w:szCs w:val="24"/>
              </w:rPr>
              <w:t>毛利率</w:t>
            </w:r>
          </w:p>
        </w:tc>
        <w:tc>
          <w:tcPr>
            <w:tcW w:w="1842" w:type="dxa"/>
            <w:vAlign w:val="center"/>
          </w:tcPr>
          <w:p w14:paraId="601F8343" w14:textId="77777777" w:rsidR="002A3C0C" w:rsidRDefault="002A3C0C">
            <w:pPr>
              <w:spacing w:line="500" w:lineRule="exact"/>
              <w:jc w:val="center"/>
              <w:rPr>
                <w:rFonts w:ascii="仿宋_GB2312" w:eastAsia="仿宋_GB2312" w:hAnsi="仿宋" w:cstheme="minorBidi"/>
                <w:b/>
                <w:sz w:val="24"/>
                <w:szCs w:val="24"/>
              </w:rPr>
            </w:pPr>
          </w:p>
        </w:tc>
      </w:tr>
    </w:tbl>
    <w:p w14:paraId="53B3EE3C" w14:textId="77777777" w:rsidR="002A3C0C" w:rsidRDefault="00221B64">
      <w:pPr>
        <w:spacing w:line="500" w:lineRule="exact"/>
        <w:ind w:firstLineChars="2500" w:firstLine="7000"/>
        <w:rPr>
          <w:rFonts w:ascii="仿宋_GB2312" w:eastAsia="仿宋_GB2312" w:hAnsi="仿宋" w:cstheme="minorBidi"/>
          <w:sz w:val="28"/>
          <w:szCs w:val="28"/>
        </w:rPr>
      </w:pPr>
      <w:r>
        <w:rPr>
          <w:rFonts w:ascii="仿宋_GB2312" w:eastAsia="仿宋_GB2312" w:hAnsi="仿宋" w:cstheme="minorBidi" w:hint="eastAsia"/>
          <w:sz w:val="28"/>
          <w:szCs w:val="28"/>
        </w:rPr>
        <w:t>出品总监：</w:t>
      </w:r>
    </w:p>
    <w:p w14:paraId="38C7446C" w14:textId="77777777" w:rsidR="002A3C0C" w:rsidRDefault="00221B64">
      <w:pPr>
        <w:spacing w:line="500" w:lineRule="exact"/>
        <w:ind w:firstLineChars="2500" w:firstLine="7000"/>
        <w:rPr>
          <w:rFonts w:ascii="仿宋_GB2312" w:eastAsia="仿宋_GB2312" w:hAnsi="仿宋" w:cstheme="minorBidi"/>
          <w:sz w:val="28"/>
          <w:szCs w:val="28"/>
        </w:rPr>
      </w:pPr>
      <w:r>
        <w:rPr>
          <w:rFonts w:ascii="仿宋_GB2312" w:eastAsia="仿宋_GB2312" w:hAnsi="仿宋" w:cstheme="minorBidi" w:hint="eastAsia"/>
          <w:sz w:val="28"/>
          <w:szCs w:val="28"/>
        </w:rPr>
        <w:t>审核：</w:t>
      </w:r>
    </w:p>
    <w:p w14:paraId="4F98A7CB" w14:textId="77777777" w:rsidR="002A3C0C" w:rsidRDefault="00221B64">
      <w:pPr>
        <w:autoSpaceDE w:val="0"/>
        <w:autoSpaceDN w:val="0"/>
        <w:adjustRightInd w:val="0"/>
        <w:snapToGrid w:val="0"/>
        <w:spacing w:line="500" w:lineRule="exact"/>
        <w:ind w:firstLineChars="2500" w:firstLine="7000"/>
        <w:jc w:val="left"/>
        <w:rPr>
          <w:rFonts w:ascii="仿宋_GB2312" w:eastAsia="仿宋_GB2312" w:hAnsi="仿宋" w:cs="仿宋"/>
          <w:bCs/>
          <w:sz w:val="28"/>
          <w:szCs w:val="28"/>
        </w:rPr>
      </w:pPr>
      <w:r>
        <w:rPr>
          <w:rFonts w:ascii="仿宋_GB2312" w:eastAsia="仿宋_GB2312" w:hAnsi="仿宋" w:cstheme="minorBidi" w:hint="eastAsia"/>
          <w:sz w:val="28"/>
          <w:szCs w:val="28"/>
        </w:rPr>
        <w:t>日期：</w:t>
      </w:r>
    </w:p>
    <w:p w14:paraId="2E69F84E" w14:textId="77777777" w:rsidR="002A3C0C" w:rsidRDefault="002A3C0C">
      <w:pPr>
        <w:autoSpaceDE w:val="0"/>
        <w:autoSpaceDN w:val="0"/>
        <w:adjustRightInd w:val="0"/>
        <w:snapToGrid w:val="0"/>
        <w:spacing w:line="500" w:lineRule="exact"/>
        <w:jc w:val="left"/>
        <w:rPr>
          <w:rFonts w:ascii="仿宋_GB2312" w:eastAsia="仿宋_GB2312" w:hAnsi="仿宋" w:cs="仿宋"/>
          <w:bCs/>
          <w:sz w:val="28"/>
          <w:szCs w:val="28"/>
        </w:rPr>
      </w:pPr>
    </w:p>
    <w:p w14:paraId="646918BA" w14:textId="77777777" w:rsidR="002A3C0C" w:rsidRDefault="002A3C0C">
      <w:pPr>
        <w:autoSpaceDE w:val="0"/>
        <w:autoSpaceDN w:val="0"/>
        <w:adjustRightInd w:val="0"/>
        <w:snapToGrid w:val="0"/>
        <w:spacing w:line="500" w:lineRule="exact"/>
        <w:jc w:val="left"/>
        <w:rPr>
          <w:rFonts w:ascii="仿宋_GB2312" w:eastAsia="仿宋_GB2312" w:hAnsi="仿宋" w:cs="仿宋"/>
          <w:bCs/>
          <w:sz w:val="28"/>
          <w:szCs w:val="28"/>
        </w:rPr>
      </w:pPr>
    </w:p>
    <w:p w14:paraId="088EA87E" w14:textId="77777777" w:rsidR="002A3C0C" w:rsidRDefault="002A3C0C">
      <w:pPr>
        <w:autoSpaceDE w:val="0"/>
        <w:autoSpaceDN w:val="0"/>
        <w:adjustRightInd w:val="0"/>
        <w:snapToGrid w:val="0"/>
        <w:spacing w:line="500" w:lineRule="exact"/>
        <w:jc w:val="left"/>
        <w:rPr>
          <w:rFonts w:ascii="仿宋_GB2312" w:eastAsia="仿宋_GB2312" w:hAnsi="仿宋" w:cs="仿宋"/>
          <w:bCs/>
          <w:sz w:val="28"/>
          <w:szCs w:val="28"/>
        </w:rPr>
      </w:pPr>
    </w:p>
    <w:p w14:paraId="3529D827" w14:textId="77777777" w:rsidR="002A3C0C" w:rsidRDefault="002A3C0C">
      <w:pPr>
        <w:autoSpaceDE w:val="0"/>
        <w:autoSpaceDN w:val="0"/>
        <w:adjustRightInd w:val="0"/>
        <w:snapToGrid w:val="0"/>
        <w:spacing w:line="500" w:lineRule="exact"/>
        <w:jc w:val="left"/>
        <w:rPr>
          <w:rFonts w:ascii="仿宋_GB2312" w:eastAsia="仿宋_GB2312" w:hAnsi="仿宋" w:cs="仿宋"/>
          <w:bCs/>
          <w:sz w:val="28"/>
          <w:szCs w:val="28"/>
        </w:rPr>
      </w:pPr>
    </w:p>
    <w:p w14:paraId="0C852466" w14:textId="77777777" w:rsidR="002A3C0C" w:rsidRDefault="002A3C0C">
      <w:pPr>
        <w:autoSpaceDE w:val="0"/>
        <w:autoSpaceDN w:val="0"/>
        <w:adjustRightInd w:val="0"/>
        <w:snapToGrid w:val="0"/>
        <w:spacing w:line="500" w:lineRule="exact"/>
        <w:jc w:val="left"/>
        <w:rPr>
          <w:rFonts w:ascii="仿宋_GB2312" w:eastAsia="仿宋_GB2312" w:hAnsi="仿宋" w:cs="仿宋"/>
          <w:bCs/>
          <w:sz w:val="28"/>
          <w:szCs w:val="28"/>
        </w:rPr>
      </w:pPr>
    </w:p>
    <w:p w14:paraId="62567811" w14:textId="77777777" w:rsidR="002A3C0C" w:rsidRDefault="002A3C0C">
      <w:pPr>
        <w:autoSpaceDE w:val="0"/>
        <w:autoSpaceDN w:val="0"/>
        <w:adjustRightInd w:val="0"/>
        <w:snapToGrid w:val="0"/>
        <w:spacing w:line="500" w:lineRule="exact"/>
        <w:jc w:val="left"/>
        <w:rPr>
          <w:rFonts w:ascii="仿宋_GB2312" w:eastAsia="仿宋_GB2312" w:hAnsi="仿宋" w:cs="仿宋"/>
          <w:bCs/>
          <w:sz w:val="28"/>
          <w:szCs w:val="28"/>
        </w:rPr>
      </w:pPr>
    </w:p>
    <w:p w14:paraId="3549F079" w14:textId="77777777" w:rsidR="002A3C0C" w:rsidRDefault="002A3C0C">
      <w:pPr>
        <w:autoSpaceDE w:val="0"/>
        <w:autoSpaceDN w:val="0"/>
        <w:adjustRightInd w:val="0"/>
        <w:snapToGrid w:val="0"/>
        <w:spacing w:line="500" w:lineRule="exact"/>
        <w:jc w:val="left"/>
        <w:rPr>
          <w:rFonts w:ascii="仿宋_GB2312" w:eastAsia="仿宋_GB2312" w:hAnsi="仿宋" w:cs="仿宋"/>
          <w:bCs/>
          <w:sz w:val="28"/>
          <w:szCs w:val="28"/>
        </w:rPr>
      </w:pPr>
    </w:p>
    <w:p w14:paraId="21338655" w14:textId="77777777" w:rsidR="002A3C0C" w:rsidRDefault="00221B64">
      <w:pPr>
        <w:autoSpaceDE w:val="0"/>
        <w:autoSpaceDN w:val="0"/>
        <w:adjustRightInd w:val="0"/>
        <w:snapToGrid w:val="0"/>
        <w:spacing w:line="500" w:lineRule="exact"/>
        <w:jc w:val="left"/>
        <w:rPr>
          <w:rFonts w:ascii="仿宋_GB2312" w:eastAsia="仿宋_GB2312"/>
          <w:color w:val="000000"/>
          <w:sz w:val="24"/>
        </w:rPr>
      </w:pPr>
      <w:r>
        <w:rPr>
          <w:rFonts w:ascii="黑体" w:eastAsia="黑体" w:hAnsi="黑体" w:cs="仿宋" w:hint="eastAsia"/>
          <w:bCs/>
          <w:sz w:val="28"/>
          <w:szCs w:val="28"/>
        </w:rPr>
        <w:lastRenderedPageBreak/>
        <w:t>附件</w:t>
      </w:r>
      <w:r>
        <w:rPr>
          <w:rFonts w:ascii="黑体" w:eastAsia="黑体" w:hAnsi="黑体" w:cs="仿宋"/>
          <w:bCs/>
          <w:sz w:val="28"/>
          <w:szCs w:val="28"/>
        </w:rPr>
        <w:t>2：关于对餐饮承包公司住院人员膳食制作实施监督的考核办法</w:t>
      </w:r>
    </w:p>
    <w:p w14:paraId="55EA600B" w14:textId="77777777" w:rsidR="002A3C0C" w:rsidRDefault="00221B64">
      <w:pPr>
        <w:snapToGrid w:val="0"/>
        <w:spacing w:line="360" w:lineRule="auto"/>
        <w:ind w:firstLineChars="200" w:firstLine="480"/>
        <w:rPr>
          <w:rFonts w:ascii="仿宋_GB2312" w:eastAsia="仿宋_GB2312"/>
          <w:color w:val="000000"/>
          <w:sz w:val="24"/>
        </w:rPr>
      </w:pPr>
      <w:r>
        <w:rPr>
          <w:rFonts w:ascii="仿宋_GB2312" w:eastAsia="仿宋_GB2312" w:hint="eastAsia"/>
          <w:color w:val="000000"/>
          <w:sz w:val="24"/>
        </w:rPr>
        <w:t>住院病人饮食大致分为普通饮食和治疗饮食两大部分，监督考核实行扣分制度。</w:t>
      </w:r>
    </w:p>
    <w:p w14:paraId="7B7D76F4" w14:textId="77777777" w:rsidR="002A3C0C" w:rsidRDefault="00221B64">
      <w:pPr>
        <w:snapToGrid w:val="0"/>
        <w:spacing w:line="360" w:lineRule="auto"/>
        <w:rPr>
          <w:rFonts w:ascii="仿宋_GB2312" w:eastAsia="仿宋_GB2312"/>
          <w:color w:val="000000"/>
          <w:sz w:val="24"/>
        </w:rPr>
      </w:pPr>
      <w:r>
        <w:rPr>
          <w:rFonts w:ascii="仿宋_GB2312" w:eastAsia="仿宋_GB2312" w:hint="eastAsia"/>
          <w:color w:val="000000"/>
          <w:sz w:val="24"/>
        </w:rPr>
        <w:t>一、关于普通饮食</w:t>
      </w:r>
    </w:p>
    <w:p w14:paraId="17495AFD" w14:textId="77777777" w:rsidR="002A3C0C" w:rsidRDefault="00221B64">
      <w:pPr>
        <w:pStyle w:val="a6"/>
        <w:tabs>
          <w:tab w:val="left" w:pos="735"/>
        </w:tabs>
        <w:ind w:left="425"/>
        <w:rPr>
          <w:rFonts w:ascii="仿宋_GB2312" w:eastAsia="仿宋_GB2312" w:hAnsi="Times New Roman"/>
          <w:bCs/>
          <w:color w:val="000000"/>
          <w:sz w:val="24"/>
          <w:szCs w:val="24"/>
        </w:rPr>
      </w:pPr>
      <w:r>
        <w:rPr>
          <w:rFonts w:ascii="仿宋_GB2312" w:eastAsia="仿宋_GB2312" w:hAnsi="Times New Roman" w:hint="eastAsia"/>
          <w:color w:val="000000"/>
          <w:sz w:val="24"/>
          <w:szCs w:val="24"/>
        </w:rPr>
        <w:t xml:space="preserve">  </w:t>
      </w:r>
      <w:r>
        <w:rPr>
          <w:rFonts w:ascii="仿宋_GB2312" w:eastAsia="仿宋_GB2312" w:hAnsi="Times New Roman" w:hint="eastAsia"/>
          <w:bCs/>
          <w:color w:val="000000"/>
          <w:sz w:val="24"/>
          <w:szCs w:val="24"/>
        </w:rPr>
        <w:t xml:space="preserve">  结合三级综合医院对住院病人就餐考核的相关标准，由餐饮公司提前制定普通饮食食谱，提交医院营养</w:t>
      </w:r>
      <w:proofErr w:type="gramStart"/>
      <w:r>
        <w:rPr>
          <w:rFonts w:ascii="仿宋_GB2312" w:eastAsia="仿宋_GB2312" w:hAnsi="Times New Roman" w:hint="eastAsia"/>
          <w:bCs/>
          <w:color w:val="000000"/>
          <w:sz w:val="24"/>
          <w:szCs w:val="24"/>
        </w:rPr>
        <w:t>科修改</w:t>
      </w:r>
      <w:proofErr w:type="gramEnd"/>
      <w:r>
        <w:rPr>
          <w:rFonts w:ascii="仿宋_GB2312" w:eastAsia="仿宋_GB2312" w:hAnsi="Times New Roman" w:hint="eastAsia"/>
          <w:bCs/>
          <w:color w:val="000000"/>
          <w:sz w:val="24"/>
          <w:szCs w:val="24"/>
        </w:rPr>
        <w:t>审核，以确保病人饮食合理搭配，科学用餐。餐饮公司对此不得擅自更改（但遇特殊情况下餐饮公司可提前报备医院营养科，依据实际情况调整相应菜谱），发现随意变更食谱1次（种）扣50分</w:t>
      </w:r>
      <w:r>
        <w:rPr>
          <w:rFonts w:ascii="仿宋_GB2312" w:eastAsia="仿宋_GB2312" w:hint="eastAsia"/>
          <w:color w:val="000000"/>
          <w:sz w:val="24"/>
          <w:szCs w:val="24"/>
        </w:rPr>
        <w:t>【1】</w:t>
      </w:r>
    </w:p>
    <w:p w14:paraId="7434688F" w14:textId="77777777" w:rsidR="002A3C0C" w:rsidRDefault="00221B64">
      <w:pPr>
        <w:snapToGrid w:val="0"/>
        <w:spacing w:line="360" w:lineRule="auto"/>
        <w:rPr>
          <w:rFonts w:ascii="仿宋_GB2312" w:eastAsia="仿宋_GB2312"/>
          <w:color w:val="000000"/>
          <w:sz w:val="24"/>
        </w:rPr>
      </w:pPr>
      <w:r>
        <w:rPr>
          <w:rFonts w:ascii="仿宋_GB2312" w:eastAsia="仿宋_GB2312" w:hint="eastAsia"/>
          <w:color w:val="000000"/>
          <w:sz w:val="24"/>
        </w:rPr>
        <w:t>二、关于治疗饮食</w:t>
      </w:r>
    </w:p>
    <w:p w14:paraId="199C2F30" w14:textId="77777777" w:rsidR="002A3C0C" w:rsidRDefault="00221B64">
      <w:pPr>
        <w:pStyle w:val="a6"/>
        <w:tabs>
          <w:tab w:val="left" w:pos="735"/>
        </w:tabs>
        <w:ind w:left="425"/>
        <w:rPr>
          <w:rFonts w:ascii="仿宋_GB2312" w:eastAsia="仿宋_GB2312" w:hAnsi="Times New Roman"/>
          <w:bCs/>
          <w:color w:val="000000"/>
          <w:sz w:val="24"/>
          <w:szCs w:val="24"/>
        </w:rPr>
      </w:pPr>
      <w:r>
        <w:rPr>
          <w:rFonts w:ascii="仿宋_GB2312" w:eastAsia="仿宋_GB2312" w:hAnsi="Times New Roman" w:hint="eastAsia"/>
          <w:bCs/>
          <w:color w:val="000000"/>
          <w:sz w:val="24"/>
          <w:szCs w:val="24"/>
        </w:rPr>
        <w:t>治疗膳食是住院病人饮食的核心内容，它作为某些疾病诊断及治疗的重要辅助手段，贯穿于整个临床医疗过程的始终。因此，治疗膳食需根据医嘱要求开具的营养餐单进行制作、登记与配送，治疗膳食质量的优劣是评价制作单位工作的一项重要指标，必须勤于监督、严格考核，具体办法如下：</w:t>
      </w:r>
    </w:p>
    <w:p w14:paraId="17CAF405" w14:textId="77777777" w:rsidR="002A3C0C" w:rsidRDefault="00221B64">
      <w:pPr>
        <w:pStyle w:val="20"/>
        <w:numPr>
          <w:ilvl w:val="0"/>
          <w:numId w:val="3"/>
        </w:numPr>
        <w:tabs>
          <w:tab w:val="clear" w:pos="454"/>
          <w:tab w:val="left" w:pos="360"/>
        </w:tabs>
        <w:ind w:firstLineChars="0"/>
        <w:rPr>
          <w:rFonts w:ascii="仿宋_GB2312" w:eastAsia="仿宋_GB2312" w:hAnsi="Times New Roman"/>
          <w:b/>
          <w:bCs/>
          <w:color w:val="000000"/>
          <w:sz w:val="24"/>
          <w:szCs w:val="24"/>
        </w:rPr>
      </w:pPr>
      <w:r>
        <w:rPr>
          <w:rFonts w:ascii="仿宋_GB2312" w:eastAsia="仿宋_GB2312" w:hAnsi="宋体" w:hint="eastAsia"/>
          <w:b/>
          <w:bCs/>
          <w:color w:val="000000"/>
          <w:sz w:val="24"/>
          <w:szCs w:val="24"/>
        </w:rPr>
        <w:t>糖尿病膳食</w:t>
      </w:r>
      <w:r>
        <w:rPr>
          <w:rFonts w:ascii="仿宋_GB2312" w:eastAsia="仿宋_GB2312" w:hint="eastAsia"/>
          <w:color w:val="000000"/>
          <w:sz w:val="24"/>
        </w:rPr>
        <w:t>【2】</w:t>
      </w:r>
    </w:p>
    <w:p w14:paraId="60002467" w14:textId="77777777" w:rsidR="002A3C0C" w:rsidRDefault="00221B64">
      <w:pPr>
        <w:pStyle w:val="a6"/>
        <w:numPr>
          <w:ilvl w:val="0"/>
          <w:numId w:val="4"/>
        </w:numPr>
        <w:tabs>
          <w:tab w:val="clear" w:pos="851"/>
          <w:tab w:val="left" w:pos="360"/>
        </w:tabs>
        <w:ind w:left="360" w:hanging="360"/>
        <w:rPr>
          <w:rFonts w:ascii="仿宋_GB2312" w:eastAsia="仿宋_GB2312" w:hAnsi="Times New Roman"/>
          <w:color w:val="000000"/>
          <w:sz w:val="24"/>
          <w:szCs w:val="24"/>
        </w:rPr>
      </w:pPr>
      <w:r>
        <w:rPr>
          <w:rFonts w:ascii="仿宋_GB2312" w:eastAsia="仿宋_GB2312" w:hAnsi="宋体" w:hint="eastAsia"/>
          <w:color w:val="000000"/>
          <w:sz w:val="24"/>
          <w:szCs w:val="24"/>
        </w:rPr>
        <w:t>膳食管理：严格按食谱编排的内容制作，按规定的餐次定时送餐。如擅自更改食谱内容和</w:t>
      </w:r>
      <w:r>
        <w:rPr>
          <w:rFonts w:ascii="仿宋_GB2312" w:eastAsia="仿宋_GB2312" w:hAnsi="Times New Roman" w:hint="eastAsia"/>
          <w:color w:val="000000"/>
          <w:sz w:val="24"/>
          <w:szCs w:val="24"/>
        </w:rPr>
        <w:t>/</w:t>
      </w:r>
      <w:r>
        <w:rPr>
          <w:rFonts w:ascii="仿宋_GB2312" w:eastAsia="仿宋_GB2312" w:hAnsi="宋体" w:hint="eastAsia"/>
          <w:color w:val="000000"/>
          <w:sz w:val="24"/>
          <w:szCs w:val="24"/>
        </w:rPr>
        <w:t>或减少送餐次数，则按糖尿病总就餐人数</w:t>
      </w:r>
      <w:r>
        <w:rPr>
          <w:rFonts w:ascii="仿宋_GB2312" w:eastAsia="仿宋_GB2312" w:hAnsi="Times New Roman" w:hint="eastAsia"/>
          <w:color w:val="000000"/>
          <w:sz w:val="24"/>
          <w:szCs w:val="24"/>
        </w:rPr>
        <w:t>×5</w:t>
      </w:r>
      <w:r>
        <w:rPr>
          <w:rFonts w:ascii="仿宋_GB2312" w:eastAsia="仿宋_GB2312" w:hAnsi="宋体" w:hint="eastAsia"/>
          <w:color w:val="000000"/>
          <w:sz w:val="24"/>
          <w:szCs w:val="24"/>
        </w:rPr>
        <w:t>分扣分；</w:t>
      </w:r>
    </w:p>
    <w:p w14:paraId="0081734A" w14:textId="77777777" w:rsidR="002A3C0C" w:rsidRDefault="00221B64">
      <w:pPr>
        <w:pStyle w:val="a6"/>
        <w:numPr>
          <w:ilvl w:val="0"/>
          <w:numId w:val="4"/>
        </w:numPr>
        <w:tabs>
          <w:tab w:val="clear" w:pos="851"/>
          <w:tab w:val="left" w:pos="360"/>
        </w:tabs>
        <w:ind w:left="360" w:hanging="360"/>
        <w:rPr>
          <w:rFonts w:ascii="仿宋_GB2312" w:eastAsia="仿宋_GB2312" w:hAnsi="Times New Roman"/>
          <w:color w:val="000000"/>
          <w:sz w:val="24"/>
          <w:szCs w:val="24"/>
        </w:rPr>
      </w:pPr>
      <w:r>
        <w:rPr>
          <w:rFonts w:ascii="仿宋_GB2312" w:eastAsia="仿宋_GB2312" w:hAnsi="宋体" w:hint="eastAsia"/>
          <w:color w:val="000000"/>
          <w:sz w:val="24"/>
          <w:szCs w:val="24"/>
        </w:rPr>
        <w:t>主食制作：（</w:t>
      </w:r>
      <w:r>
        <w:rPr>
          <w:rFonts w:ascii="仿宋_GB2312" w:eastAsia="仿宋_GB2312" w:hAnsi="Times New Roman" w:hint="eastAsia"/>
          <w:color w:val="000000"/>
          <w:sz w:val="24"/>
          <w:szCs w:val="24"/>
        </w:rPr>
        <w:t>1</w:t>
      </w:r>
      <w:r>
        <w:rPr>
          <w:rFonts w:ascii="仿宋_GB2312" w:eastAsia="仿宋_GB2312" w:hAnsi="宋体" w:hint="eastAsia"/>
          <w:color w:val="000000"/>
          <w:sz w:val="24"/>
          <w:szCs w:val="24"/>
        </w:rPr>
        <w:t>）全日主食的份量均应准确称量，若其中一餐无称量主食，发现一次扣分</w:t>
      </w:r>
      <w:r>
        <w:rPr>
          <w:rFonts w:ascii="仿宋_GB2312" w:eastAsia="仿宋_GB2312" w:hAnsi="Times New Roman" w:hint="eastAsia"/>
          <w:color w:val="000000"/>
          <w:sz w:val="24"/>
          <w:szCs w:val="24"/>
        </w:rPr>
        <w:t>10</w:t>
      </w:r>
      <w:r>
        <w:rPr>
          <w:rFonts w:ascii="仿宋_GB2312" w:eastAsia="仿宋_GB2312" w:hAnsi="宋体" w:hint="eastAsia"/>
          <w:color w:val="000000"/>
          <w:sz w:val="24"/>
          <w:szCs w:val="24"/>
        </w:rPr>
        <w:t>分并予以警告，如不改进则加倍扣分；（</w:t>
      </w:r>
      <w:r>
        <w:rPr>
          <w:rFonts w:ascii="仿宋_GB2312" w:eastAsia="仿宋_GB2312" w:hAnsi="Times New Roman" w:hint="eastAsia"/>
          <w:color w:val="000000"/>
          <w:sz w:val="24"/>
          <w:szCs w:val="24"/>
        </w:rPr>
        <w:t>2</w:t>
      </w:r>
      <w:r>
        <w:rPr>
          <w:rFonts w:ascii="仿宋_GB2312" w:eastAsia="仿宋_GB2312" w:hAnsi="宋体" w:hint="eastAsia"/>
          <w:color w:val="000000"/>
          <w:sz w:val="24"/>
          <w:szCs w:val="24"/>
        </w:rPr>
        <w:t>）早餐的点心类和半流质食品制作应按规定的份量进行配制，如不按操作标准制作，发现一次扣分</w:t>
      </w:r>
      <w:r>
        <w:rPr>
          <w:rFonts w:ascii="仿宋_GB2312" w:eastAsia="仿宋_GB2312" w:hAnsi="Times New Roman" w:hint="eastAsia"/>
          <w:color w:val="000000"/>
          <w:sz w:val="24"/>
          <w:szCs w:val="24"/>
        </w:rPr>
        <w:t>15</w:t>
      </w:r>
      <w:r>
        <w:rPr>
          <w:rFonts w:ascii="仿宋_GB2312" w:eastAsia="仿宋_GB2312" w:hAnsi="宋体" w:hint="eastAsia"/>
          <w:color w:val="000000"/>
          <w:sz w:val="24"/>
          <w:szCs w:val="24"/>
        </w:rPr>
        <w:t>分并予以警告，如不改进则加倍扣分；</w:t>
      </w:r>
    </w:p>
    <w:p w14:paraId="013098A1" w14:textId="77777777" w:rsidR="002A3C0C" w:rsidRDefault="00221B64">
      <w:pPr>
        <w:pStyle w:val="a6"/>
        <w:numPr>
          <w:ilvl w:val="0"/>
          <w:numId w:val="4"/>
        </w:numPr>
        <w:tabs>
          <w:tab w:val="clear" w:pos="851"/>
          <w:tab w:val="left" w:pos="360"/>
        </w:tabs>
        <w:ind w:left="360" w:hanging="360"/>
        <w:rPr>
          <w:rFonts w:ascii="仿宋_GB2312" w:eastAsia="仿宋_GB2312" w:hAnsi="Times New Roman"/>
          <w:color w:val="000000"/>
          <w:sz w:val="24"/>
          <w:szCs w:val="24"/>
        </w:rPr>
      </w:pPr>
      <w:r>
        <w:rPr>
          <w:rFonts w:ascii="仿宋_GB2312" w:eastAsia="仿宋_GB2312" w:hAnsi="宋体" w:hint="eastAsia"/>
          <w:color w:val="000000"/>
          <w:sz w:val="24"/>
          <w:szCs w:val="24"/>
        </w:rPr>
        <w:t>副食制作：（</w:t>
      </w:r>
      <w:r>
        <w:rPr>
          <w:rFonts w:ascii="仿宋_GB2312" w:eastAsia="仿宋_GB2312" w:hAnsi="Times New Roman" w:hint="eastAsia"/>
          <w:color w:val="000000"/>
          <w:sz w:val="24"/>
          <w:szCs w:val="24"/>
        </w:rPr>
        <w:t>1</w:t>
      </w:r>
      <w:r>
        <w:rPr>
          <w:rFonts w:ascii="仿宋_GB2312" w:eastAsia="仿宋_GB2312" w:hAnsi="宋体" w:hint="eastAsia"/>
          <w:color w:val="000000"/>
          <w:sz w:val="24"/>
          <w:szCs w:val="24"/>
        </w:rPr>
        <w:t>）所有动物性食品应按规定的量进行配制，如不按量配给，第一次发现予以警告，如不改进则扣分</w:t>
      </w:r>
      <w:r>
        <w:rPr>
          <w:rFonts w:ascii="仿宋_GB2312" w:eastAsia="仿宋_GB2312" w:hAnsi="Times New Roman" w:hint="eastAsia"/>
          <w:color w:val="000000"/>
          <w:sz w:val="24"/>
          <w:szCs w:val="24"/>
        </w:rPr>
        <w:t>5</w:t>
      </w:r>
      <w:r>
        <w:rPr>
          <w:rFonts w:ascii="仿宋_GB2312" w:eastAsia="仿宋_GB2312" w:hAnsi="宋体" w:hint="eastAsia"/>
          <w:color w:val="000000"/>
          <w:sz w:val="24"/>
          <w:szCs w:val="24"/>
        </w:rPr>
        <w:t>分</w:t>
      </w:r>
      <w:r>
        <w:rPr>
          <w:rFonts w:ascii="仿宋_GB2312" w:eastAsia="仿宋_GB2312" w:hAnsi="Times New Roman" w:hint="eastAsia"/>
          <w:color w:val="000000"/>
          <w:sz w:val="24"/>
          <w:szCs w:val="24"/>
        </w:rPr>
        <w:t>/</w:t>
      </w:r>
      <w:r>
        <w:rPr>
          <w:rFonts w:ascii="仿宋_GB2312" w:eastAsia="仿宋_GB2312" w:hAnsi="宋体" w:hint="eastAsia"/>
          <w:color w:val="000000"/>
          <w:sz w:val="24"/>
          <w:szCs w:val="24"/>
        </w:rPr>
        <w:t>次</w:t>
      </w:r>
      <w:r>
        <w:rPr>
          <w:rFonts w:ascii="仿宋_GB2312" w:eastAsia="仿宋_GB2312" w:hAnsi="Times New Roman" w:hint="eastAsia"/>
          <w:color w:val="000000"/>
          <w:sz w:val="24"/>
          <w:szCs w:val="24"/>
        </w:rPr>
        <w:t>/</w:t>
      </w:r>
      <w:r>
        <w:rPr>
          <w:rFonts w:ascii="仿宋_GB2312" w:eastAsia="仿宋_GB2312" w:hAnsi="宋体" w:hint="eastAsia"/>
          <w:color w:val="000000"/>
          <w:sz w:val="24"/>
          <w:szCs w:val="24"/>
        </w:rPr>
        <w:t>份；（</w:t>
      </w:r>
      <w:r>
        <w:rPr>
          <w:rFonts w:ascii="仿宋_GB2312" w:eastAsia="仿宋_GB2312" w:hAnsi="Times New Roman" w:hint="eastAsia"/>
          <w:color w:val="000000"/>
          <w:sz w:val="24"/>
          <w:szCs w:val="24"/>
        </w:rPr>
        <w:t>2</w:t>
      </w:r>
      <w:r>
        <w:rPr>
          <w:rFonts w:ascii="仿宋_GB2312" w:eastAsia="仿宋_GB2312" w:hAnsi="宋体" w:hint="eastAsia"/>
          <w:color w:val="000000"/>
          <w:sz w:val="24"/>
          <w:szCs w:val="24"/>
        </w:rPr>
        <w:t>）蔬菜的量按规定的量配给，如发现量不足，一次予以扣分</w:t>
      </w:r>
      <w:r>
        <w:rPr>
          <w:rFonts w:ascii="仿宋_GB2312" w:eastAsia="仿宋_GB2312" w:hAnsi="Times New Roman" w:hint="eastAsia"/>
          <w:color w:val="000000"/>
          <w:sz w:val="24"/>
          <w:szCs w:val="24"/>
        </w:rPr>
        <w:t>5</w:t>
      </w:r>
      <w:r>
        <w:rPr>
          <w:rFonts w:ascii="仿宋_GB2312" w:eastAsia="仿宋_GB2312" w:hAnsi="宋体" w:hint="eastAsia"/>
          <w:color w:val="000000"/>
          <w:sz w:val="24"/>
          <w:szCs w:val="24"/>
        </w:rPr>
        <w:t>分</w:t>
      </w:r>
      <w:r>
        <w:rPr>
          <w:rFonts w:ascii="仿宋_GB2312" w:eastAsia="仿宋_GB2312" w:hAnsi="Times New Roman" w:hint="eastAsia"/>
          <w:color w:val="000000"/>
          <w:sz w:val="24"/>
          <w:szCs w:val="24"/>
        </w:rPr>
        <w:t>/</w:t>
      </w:r>
      <w:r>
        <w:rPr>
          <w:rFonts w:ascii="仿宋_GB2312" w:eastAsia="仿宋_GB2312" w:hAnsi="宋体" w:hint="eastAsia"/>
          <w:color w:val="000000"/>
          <w:sz w:val="24"/>
          <w:szCs w:val="24"/>
        </w:rPr>
        <w:t>次</w:t>
      </w:r>
      <w:r>
        <w:rPr>
          <w:rFonts w:ascii="仿宋_GB2312" w:eastAsia="仿宋_GB2312" w:hAnsi="Times New Roman" w:hint="eastAsia"/>
          <w:color w:val="000000"/>
          <w:sz w:val="24"/>
          <w:szCs w:val="24"/>
        </w:rPr>
        <w:t>/</w:t>
      </w:r>
      <w:r>
        <w:rPr>
          <w:rFonts w:ascii="仿宋_GB2312" w:eastAsia="仿宋_GB2312" w:hAnsi="宋体" w:hint="eastAsia"/>
          <w:color w:val="000000"/>
          <w:sz w:val="24"/>
          <w:szCs w:val="24"/>
        </w:rPr>
        <w:t>份，如不改进则加倍扣分；（</w:t>
      </w:r>
      <w:r>
        <w:rPr>
          <w:rFonts w:ascii="仿宋_GB2312" w:eastAsia="仿宋_GB2312" w:hAnsi="Times New Roman" w:hint="eastAsia"/>
          <w:color w:val="000000"/>
          <w:sz w:val="24"/>
          <w:szCs w:val="24"/>
        </w:rPr>
        <w:t>3</w:t>
      </w:r>
      <w:r>
        <w:rPr>
          <w:rFonts w:ascii="仿宋_GB2312" w:eastAsia="仿宋_GB2312" w:hAnsi="宋体" w:hint="eastAsia"/>
          <w:color w:val="000000"/>
          <w:sz w:val="24"/>
          <w:szCs w:val="24"/>
        </w:rPr>
        <w:t>）所有菜肴的烹调制作均按规定不放糖及含糖的调味品，如不按规定操作，发现一次扣</w:t>
      </w:r>
      <w:r>
        <w:rPr>
          <w:rFonts w:ascii="仿宋_GB2312" w:eastAsia="仿宋_GB2312" w:hAnsi="Times New Roman" w:hint="eastAsia"/>
          <w:color w:val="000000"/>
          <w:sz w:val="24"/>
          <w:szCs w:val="24"/>
        </w:rPr>
        <w:t>10</w:t>
      </w:r>
      <w:r>
        <w:rPr>
          <w:rFonts w:ascii="仿宋_GB2312" w:eastAsia="仿宋_GB2312" w:hAnsi="宋体" w:hint="eastAsia"/>
          <w:color w:val="000000"/>
          <w:sz w:val="24"/>
          <w:szCs w:val="24"/>
        </w:rPr>
        <w:t>分，如不改进则加倍扣分；（</w:t>
      </w:r>
      <w:r>
        <w:rPr>
          <w:rFonts w:ascii="仿宋_GB2312" w:eastAsia="仿宋_GB2312" w:hAnsi="Times New Roman" w:hint="eastAsia"/>
          <w:color w:val="000000"/>
          <w:sz w:val="24"/>
          <w:szCs w:val="24"/>
        </w:rPr>
        <w:t>4</w:t>
      </w:r>
      <w:r>
        <w:rPr>
          <w:rFonts w:ascii="仿宋_GB2312" w:eastAsia="仿宋_GB2312" w:hAnsi="宋体" w:hint="eastAsia"/>
          <w:color w:val="000000"/>
          <w:sz w:val="24"/>
          <w:szCs w:val="24"/>
        </w:rPr>
        <w:t>）所有菜肴的烹调应按菜谱要求，一律要求清淡，菜谱中有焖或红烧的菜肴一律不能按普通常规先炸后煮，应该采用短时快炒后加水煮熟的方法，如发现过咸或过于油腻，则予以警告，如病人</w:t>
      </w:r>
      <w:proofErr w:type="gramStart"/>
      <w:r>
        <w:rPr>
          <w:rFonts w:ascii="仿宋_GB2312" w:eastAsia="仿宋_GB2312" w:hAnsi="宋体" w:hint="eastAsia"/>
          <w:color w:val="000000"/>
          <w:sz w:val="24"/>
          <w:szCs w:val="24"/>
        </w:rPr>
        <w:t>投诉则扣</w:t>
      </w:r>
      <w:r>
        <w:rPr>
          <w:rFonts w:ascii="仿宋_GB2312" w:eastAsia="仿宋_GB2312" w:hAnsi="Times New Roman" w:hint="eastAsia"/>
          <w:color w:val="000000"/>
          <w:sz w:val="24"/>
          <w:szCs w:val="24"/>
        </w:rPr>
        <w:t>5</w:t>
      </w:r>
      <w:r>
        <w:rPr>
          <w:rFonts w:ascii="仿宋_GB2312" w:eastAsia="仿宋_GB2312" w:hAnsi="宋体" w:hint="eastAsia"/>
          <w:color w:val="000000"/>
          <w:sz w:val="24"/>
          <w:szCs w:val="24"/>
        </w:rPr>
        <w:t>分</w:t>
      </w:r>
      <w:proofErr w:type="gramEnd"/>
      <w:r>
        <w:rPr>
          <w:rFonts w:ascii="仿宋_GB2312" w:eastAsia="仿宋_GB2312" w:hAnsi="Times New Roman" w:hint="eastAsia"/>
          <w:color w:val="000000"/>
          <w:sz w:val="24"/>
          <w:szCs w:val="24"/>
        </w:rPr>
        <w:t>/</w:t>
      </w:r>
      <w:r>
        <w:rPr>
          <w:rFonts w:ascii="仿宋_GB2312" w:eastAsia="仿宋_GB2312" w:hAnsi="宋体" w:hint="eastAsia"/>
          <w:color w:val="000000"/>
          <w:sz w:val="24"/>
          <w:szCs w:val="24"/>
        </w:rPr>
        <w:t>次</w:t>
      </w:r>
      <w:r>
        <w:rPr>
          <w:rFonts w:ascii="仿宋_GB2312" w:eastAsia="仿宋_GB2312" w:hAnsi="Times New Roman" w:hint="eastAsia"/>
          <w:color w:val="000000"/>
          <w:sz w:val="24"/>
          <w:szCs w:val="24"/>
        </w:rPr>
        <w:t>/</w:t>
      </w:r>
      <w:r>
        <w:rPr>
          <w:rFonts w:ascii="仿宋_GB2312" w:eastAsia="仿宋_GB2312" w:hAnsi="宋体" w:hint="eastAsia"/>
          <w:color w:val="000000"/>
          <w:sz w:val="24"/>
          <w:szCs w:val="24"/>
        </w:rPr>
        <w:t>份。</w:t>
      </w:r>
    </w:p>
    <w:p w14:paraId="405C1B8D" w14:textId="77777777" w:rsidR="002A3C0C" w:rsidRDefault="00221B64">
      <w:pPr>
        <w:pStyle w:val="20"/>
        <w:numPr>
          <w:ilvl w:val="0"/>
          <w:numId w:val="3"/>
        </w:numPr>
        <w:tabs>
          <w:tab w:val="clear" w:pos="454"/>
          <w:tab w:val="left" w:pos="360"/>
        </w:tabs>
        <w:ind w:firstLineChars="0"/>
        <w:rPr>
          <w:rFonts w:ascii="仿宋_GB2312" w:eastAsia="仿宋_GB2312" w:hAnsi="Times New Roman"/>
          <w:b/>
          <w:bCs/>
          <w:color w:val="000000"/>
          <w:sz w:val="24"/>
          <w:szCs w:val="24"/>
        </w:rPr>
      </w:pPr>
      <w:r>
        <w:rPr>
          <w:rFonts w:ascii="仿宋_GB2312" w:eastAsia="仿宋_GB2312" w:hint="eastAsia"/>
          <w:b/>
          <w:bCs/>
          <w:color w:val="000000"/>
          <w:sz w:val="24"/>
          <w:szCs w:val="24"/>
        </w:rPr>
        <w:t>低蛋白膳食</w:t>
      </w:r>
      <w:r>
        <w:rPr>
          <w:rFonts w:ascii="仿宋_GB2312" w:eastAsia="仿宋_GB2312" w:hint="eastAsia"/>
          <w:color w:val="000000"/>
          <w:sz w:val="24"/>
        </w:rPr>
        <w:t>【3】</w:t>
      </w:r>
    </w:p>
    <w:p w14:paraId="2899C501" w14:textId="77777777" w:rsidR="002A3C0C" w:rsidRDefault="00221B64">
      <w:pPr>
        <w:pStyle w:val="a6"/>
        <w:numPr>
          <w:ilvl w:val="0"/>
          <w:numId w:val="5"/>
        </w:numPr>
        <w:tabs>
          <w:tab w:val="clear" w:pos="851"/>
          <w:tab w:val="left" w:pos="360"/>
        </w:tabs>
        <w:ind w:left="360" w:hanging="360"/>
        <w:rPr>
          <w:rFonts w:ascii="仿宋_GB2312" w:eastAsia="仿宋_GB2312" w:hAnsi="Times New Roman"/>
          <w:color w:val="000000"/>
          <w:sz w:val="24"/>
          <w:szCs w:val="24"/>
        </w:rPr>
      </w:pPr>
      <w:r>
        <w:rPr>
          <w:rFonts w:ascii="仿宋_GB2312" w:eastAsia="仿宋_GB2312" w:hAnsi="宋体" w:hint="eastAsia"/>
          <w:color w:val="000000"/>
          <w:sz w:val="24"/>
          <w:szCs w:val="24"/>
        </w:rPr>
        <w:t>主食制作：（</w:t>
      </w:r>
      <w:r>
        <w:rPr>
          <w:rFonts w:ascii="仿宋_GB2312" w:eastAsia="仿宋_GB2312" w:hAnsi="Times New Roman" w:hint="eastAsia"/>
          <w:color w:val="000000"/>
          <w:sz w:val="24"/>
          <w:szCs w:val="24"/>
        </w:rPr>
        <w:t>1</w:t>
      </w:r>
      <w:r>
        <w:rPr>
          <w:rFonts w:ascii="仿宋_GB2312" w:eastAsia="仿宋_GB2312" w:hAnsi="宋体" w:hint="eastAsia"/>
          <w:color w:val="000000"/>
          <w:sz w:val="24"/>
          <w:szCs w:val="24"/>
        </w:rPr>
        <w:t>）米饭或面食类（麦淀粉）的份量应按各种类规定的量予以配给，如不按规定过量配给，发现一次扣</w:t>
      </w:r>
      <w:r>
        <w:rPr>
          <w:rFonts w:ascii="仿宋_GB2312" w:eastAsia="仿宋_GB2312" w:hAnsi="Times New Roman" w:hint="eastAsia"/>
          <w:color w:val="000000"/>
          <w:sz w:val="24"/>
          <w:szCs w:val="24"/>
        </w:rPr>
        <w:t>15</w:t>
      </w:r>
      <w:r>
        <w:rPr>
          <w:rFonts w:ascii="仿宋_GB2312" w:eastAsia="仿宋_GB2312" w:hAnsi="宋体" w:hint="eastAsia"/>
          <w:color w:val="000000"/>
          <w:sz w:val="24"/>
          <w:szCs w:val="24"/>
        </w:rPr>
        <w:t>分，如不改进则加倍扣分；（</w:t>
      </w:r>
      <w:r>
        <w:rPr>
          <w:rFonts w:ascii="仿宋_GB2312" w:eastAsia="仿宋_GB2312" w:hAnsi="Times New Roman" w:hint="eastAsia"/>
          <w:color w:val="000000"/>
          <w:sz w:val="24"/>
          <w:szCs w:val="24"/>
        </w:rPr>
        <w:t>2</w:t>
      </w:r>
      <w:r>
        <w:rPr>
          <w:rFonts w:ascii="仿宋_GB2312" w:eastAsia="仿宋_GB2312" w:hAnsi="宋体" w:hint="eastAsia"/>
          <w:color w:val="000000"/>
          <w:sz w:val="24"/>
          <w:szCs w:val="24"/>
        </w:rPr>
        <w:t>）低蛋白主食品的份量应按标准量配给，如不按规定份量发放，发现一次扣</w:t>
      </w:r>
      <w:r>
        <w:rPr>
          <w:rFonts w:ascii="仿宋_GB2312" w:eastAsia="仿宋_GB2312" w:hAnsi="Times New Roman" w:hint="eastAsia"/>
          <w:color w:val="000000"/>
          <w:sz w:val="24"/>
          <w:szCs w:val="24"/>
        </w:rPr>
        <w:t>10</w:t>
      </w:r>
      <w:r>
        <w:rPr>
          <w:rFonts w:ascii="仿宋_GB2312" w:eastAsia="仿宋_GB2312" w:hAnsi="宋体" w:hint="eastAsia"/>
          <w:color w:val="000000"/>
          <w:sz w:val="24"/>
          <w:szCs w:val="24"/>
        </w:rPr>
        <w:t>分，如不改进则加倍扣分；</w:t>
      </w:r>
    </w:p>
    <w:p w14:paraId="2E277B40" w14:textId="77777777" w:rsidR="002A3C0C" w:rsidRDefault="00221B64">
      <w:pPr>
        <w:pStyle w:val="a6"/>
        <w:numPr>
          <w:ilvl w:val="0"/>
          <w:numId w:val="5"/>
        </w:numPr>
        <w:tabs>
          <w:tab w:val="clear" w:pos="851"/>
          <w:tab w:val="left" w:pos="360"/>
        </w:tabs>
        <w:ind w:left="360" w:hanging="360"/>
        <w:rPr>
          <w:rFonts w:ascii="仿宋_GB2312" w:eastAsia="仿宋_GB2312" w:hAnsi="Times New Roman"/>
          <w:color w:val="000000"/>
          <w:sz w:val="24"/>
          <w:szCs w:val="24"/>
        </w:rPr>
      </w:pPr>
      <w:r>
        <w:rPr>
          <w:rFonts w:ascii="仿宋_GB2312" w:eastAsia="仿宋_GB2312" w:hAnsi="宋体" w:hint="eastAsia"/>
          <w:color w:val="000000"/>
          <w:sz w:val="24"/>
          <w:szCs w:val="24"/>
        </w:rPr>
        <w:t>副食制作：（</w:t>
      </w:r>
      <w:r>
        <w:rPr>
          <w:rFonts w:ascii="仿宋_GB2312" w:eastAsia="仿宋_GB2312" w:hAnsi="Times New Roman" w:hint="eastAsia"/>
          <w:color w:val="000000"/>
          <w:sz w:val="24"/>
          <w:szCs w:val="24"/>
        </w:rPr>
        <w:t>1</w:t>
      </w:r>
      <w:r>
        <w:rPr>
          <w:rFonts w:ascii="仿宋_GB2312" w:eastAsia="仿宋_GB2312" w:hAnsi="宋体" w:hint="eastAsia"/>
          <w:color w:val="000000"/>
          <w:sz w:val="24"/>
          <w:szCs w:val="24"/>
        </w:rPr>
        <w:t>）优质蛋白食品的动物性副食品应规定量配给。如不按规定，发现一次扣</w:t>
      </w:r>
      <w:r>
        <w:rPr>
          <w:rFonts w:ascii="仿宋_GB2312" w:eastAsia="仿宋_GB2312" w:hAnsi="Times New Roman" w:hint="eastAsia"/>
          <w:color w:val="000000"/>
          <w:sz w:val="24"/>
          <w:szCs w:val="24"/>
        </w:rPr>
        <w:t>10</w:t>
      </w:r>
      <w:r>
        <w:rPr>
          <w:rFonts w:ascii="仿宋_GB2312" w:eastAsia="仿宋_GB2312" w:hAnsi="宋体" w:hint="eastAsia"/>
          <w:color w:val="000000"/>
          <w:sz w:val="24"/>
          <w:szCs w:val="24"/>
        </w:rPr>
        <w:t>分，如不改进则加倍扣分；（</w:t>
      </w:r>
      <w:r>
        <w:rPr>
          <w:rFonts w:ascii="仿宋_GB2312" w:eastAsia="仿宋_GB2312" w:hAnsi="Times New Roman" w:hint="eastAsia"/>
          <w:color w:val="000000"/>
          <w:sz w:val="24"/>
          <w:szCs w:val="24"/>
        </w:rPr>
        <w:t>2</w:t>
      </w:r>
      <w:r>
        <w:rPr>
          <w:rFonts w:ascii="仿宋_GB2312" w:eastAsia="仿宋_GB2312" w:hAnsi="宋体" w:hint="eastAsia"/>
          <w:color w:val="000000"/>
          <w:sz w:val="24"/>
          <w:szCs w:val="24"/>
        </w:rPr>
        <w:t>）所有的副食应低盐（标准为：</w:t>
      </w:r>
      <w:r>
        <w:rPr>
          <w:rFonts w:ascii="仿宋_GB2312" w:eastAsia="仿宋_GB2312" w:hAnsi="Times New Roman" w:hint="eastAsia"/>
          <w:color w:val="000000"/>
          <w:sz w:val="24"/>
          <w:szCs w:val="24"/>
        </w:rPr>
        <w:t>2</w:t>
      </w:r>
      <w:r>
        <w:rPr>
          <w:rFonts w:ascii="仿宋_GB2312" w:eastAsia="仿宋_GB2312" w:hAnsi="宋体" w:hint="eastAsia"/>
          <w:color w:val="000000"/>
          <w:sz w:val="24"/>
          <w:szCs w:val="24"/>
        </w:rPr>
        <w:t>～</w:t>
      </w:r>
      <w:r>
        <w:rPr>
          <w:rFonts w:ascii="仿宋_GB2312" w:eastAsia="仿宋_GB2312" w:hAnsi="Times New Roman" w:hint="eastAsia"/>
          <w:color w:val="000000"/>
          <w:sz w:val="24"/>
          <w:szCs w:val="24"/>
        </w:rPr>
        <w:t>3g/</w:t>
      </w:r>
      <w:r>
        <w:rPr>
          <w:rFonts w:ascii="仿宋_GB2312" w:eastAsia="仿宋_GB2312" w:hAnsi="宋体" w:hint="eastAsia"/>
          <w:color w:val="000000"/>
          <w:sz w:val="24"/>
          <w:szCs w:val="24"/>
        </w:rPr>
        <w:t>人</w:t>
      </w:r>
      <w:r>
        <w:rPr>
          <w:rFonts w:ascii="仿宋_GB2312" w:eastAsia="仿宋_GB2312" w:hAnsi="Times New Roman" w:hint="eastAsia"/>
          <w:color w:val="000000"/>
          <w:sz w:val="24"/>
          <w:szCs w:val="24"/>
        </w:rPr>
        <w:t>/</w:t>
      </w:r>
      <w:r>
        <w:rPr>
          <w:rFonts w:ascii="仿宋_GB2312" w:eastAsia="仿宋_GB2312" w:hAnsi="宋体" w:hint="eastAsia"/>
          <w:color w:val="000000"/>
          <w:sz w:val="24"/>
          <w:szCs w:val="24"/>
        </w:rPr>
        <w:t>日）烹调，如调味过重，发现一次扣</w:t>
      </w:r>
      <w:r>
        <w:rPr>
          <w:rFonts w:ascii="仿宋_GB2312" w:eastAsia="仿宋_GB2312" w:hAnsi="Times New Roman" w:hint="eastAsia"/>
          <w:color w:val="000000"/>
          <w:sz w:val="24"/>
          <w:szCs w:val="24"/>
        </w:rPr>
        <w:t>10</w:t>
      </w:r>
      <w:r>
        <w:rPr>
          <w:rFonts w:ascii="仿宋_GB2312" w:eastAsia="仿宋_GB2312" w:hAnsi="宋体" w:hint="eastAsia"/>
          <w:color w:val="000000"/>
          <w:sz w:val="24"/>
          <w:szCs w:val="24"/>
        </w:rPr>
        <w:t>分，如不改进则加倍扣分。</w:t>
      </w:r>
    </w:p>
    <w:p w14:paraId="3BB00F75" w14:textId="77777777" w:rsidR="002A3C0C" w:rsidRDefault="00221B64">
      <w:pPr>
        <w:pStyle w:val="20"/>
        <w:numPr>
          <w:ilvl w:val="0"/>
          <w:numId w:val="3"/>
        </w:numPr>
        <w:tabs>
          <w:tab w:val="clear" w:pos="454"/>
          <w:tab w:val="left" w:pos="360"/>
        </w:tabs>
        <w:ind w:firstLineChars="0"/>
        <w:rPr>
          <w:rFonts w:ascii="仿宋_GB2312" w:eastAsia="仿宋_GB2312" w:hAnsi="Times New Roman"/>
          <w:b/>
          <w:bCs/>
          <w:color w:val="000000"/>
          <w:sz w:val="24"/>
          <w:szCs w:val="24"/>
        </w:rPr>
      </w:pPr>
      <w:r>
        <w:rPr>
          <w:rFonts w:ascii="仿宋_GB2312" w:eastAsia="仿宋_GB2312" w:hint="eastAsia"/>
          <w:b/>
          <w:bCs/>
          <w:color w:val="000000"/>
          <w:sz w:val="24"/>
          <w:szCs w:val="24"/>
        </w:rPr>
        <w:t>流质膳食</w:t>
      </w:r>
      <w:r>
        <w:rPr>
          <w:rFonts w:ascii="仿宋_GB2312" w:eastAsia="仿宋_GB2312" w:hint="eastAsia"/>
          <w:color w:val="000000"/>
          <w:sz w:val="24"/>
        </w:rPr>
        <w:t>【4】</w:t>
      </w:r>
    </w:p>
    <w:p w14:paraId="6C4DC0BC" w14:textId="77777777" w:rsidR="002A3C0C" w:rsidRDefault="00221B64">
      <w:pPr>
        <w:pStyle w:val="a6"/>
        <w:tabs>
          <w:tab w:val="left" w:pos="735"/>
        </w:tabs>
        <w:ind w:leftChars="170" w:left="357"/>
        <w:rPr>
          <w:rFonts w:ascii="仿宋_GB2312" w:eastAsia="仿宋_GB2312" w:hAnsi="Times New Roman"/>
          <w:color w:val="000000"/>
          <w:sz w:val="24"/>
          <w:szCs w:val="24"/>
        </w:rPr>
      </w:pPr>
      <w:r>
        <w:rPr>
          <w:rFonts w:ascii="仿宋_GB2312" w:eastAsia="仿宋_GB2312" w:hAnsi="宋体" w:hint="eastAsia"/>
          <w:color w:val="000000"/>
          <w:sz w:val="24"/>
          <w:szCs w:val="24"/>
        </w:rPr>
        <w:t>份量的供给：应按规定的份量配给病人，每天</w:t>
      </w:r>
      <w:r>
        <w:rPr>
          <w:rFonts w:ascii="仿宋_GB2312" w:eastAsia="仿宋_GB2312" w:hAnsi="Times New Roman" w:hint="eastAsia"/>
          <w:color w:val="000000"/>
          <w:sz w:val="24"/>
          <w:szCs w:val="24"/>
        </w:rPr>
        <w:t>6</w:t>
      </w:r>
      <w:r>
        <w:rPr>
          <w:rFonts w:ascii="仿宋_GB2312" w:eastAsia="仿宋_GB2312" w:hAnsi="宋体" w:hint="eastAsia"/>
          <w:color w:val="000000"/>
          <w:sz w:val="24"/>
          <w:szCs w:val="24"/>
        </w:rPr>
        <w:t>餐，送餐</w:t>
      </w:r>
      <w:r>
        <w:rPr>
          <w:rFonts w:ascii="仿宋_GB2312" w:eastAsia="仿宋_GB2312" w:hAnsi="Times New Roman" w:hint="eastAsia"/>
          <w:color w:val="000000"/>
          <w:sz w:val="24"/>
          <w:szCs w:val="24"/>
        </w:rPr>
        <w:t>5</w:t>
      </w:r>
      <w:r>
        <w:rPr>
          <w:rFonts w:ascii="仿宋_GB2312" w:eastAsia="仿宋_GB2312" w:hAnsi="宋体" w:hint="eastAsia"/>
          <w:color w:val="000000"/>
          <w:sz w:val="24"/>
          <w:szCs w:val="24"/>
        </w:rPr>
        <w:t>或</w:t>
      </w:r>
      <w:r>
        <w:rPr>
          <w:rFonts w:ascii="仿宋_GB2312" w:eastAsia="仿宋_GB2312" w:hAnsi="Times New Roman" w:hint="eastAsia"/>
          <w:color w:val="000000"/>
          <w:sz w:val="24"/>
          <w:szCs w:val="24"/>
        </w:rPr>
        <w:t>6</w:t>
      </w:r>
      <w:r>
        <w:rPr>
          <w:rFonts w:ascii="仿宋_GB2312" w:eastAsia="仿宋_GB2312" w:hAnsi="宋体" w:hint="eastAsia"/>
          <w:color w:val="000000"/>
          <w:sz w:val="24"/>
          <w:szCs w:val="24"/>
        </w:rPr>
        <w:t>次，如配给的份量不足或配送餐次不足，发现一次按流质就餐总人数</w:t>
      </w:r>
      <w:r>
        <w:rPr>
          <w:rFonts w:ascii="仿宋_GB2312" w:eastAsia="仿宋_GB2312" w:hAnsi="Times New Roman" w:hint="eastAsia"/>
          <w:color w:val="000000"/>
          <w:sz w:val="24"/>
          <w:szCs w:val="24"/>
        </w:rPr>
        <w:t>×5</w:t>
      </w:r>
      <w:r>
        <w:rPr>
          <w:rFonts w:ascii="仿宋_GB2312" w:eastAsia="仿宋_GB2312" w:hAnsi="宋体" w:hint="eastAsia"/>
          <w:color w:val="000000"/>
          <w:sz w:val="24"/>
          <w:szCs w:val="24"/>
        </w:rPr>
        <w:t>分扣分，如不改进则加倍扣分。</w:t>
      </w:r>
    </w:p>
    <w:p w14:paraId="7DE7E634" w14:textId="77777777" w:rsidR="002A3C0C" w:rsidRDefault="00221B64">
      <w:pPr>
        <w:pStyle w:val="20"/>
        <w:numPr>
          <w:ilvl w:val="0"/>
          <w:numId w:val="3"/>
        </w:numPr>
        <w:tabs>
          <w:tab w:val="clear" w:pos="454"/>
          <w:tab w:val="left" w:pos="360"/>
        </w:tabs>
        <w:ind w:firstLineChars="0"/>
        <w:rPr>
          <w:rFonts w:ascii="仿宋_GB2312" w:eastAsia="仿宋_GB2312" w:hAnsi="Times New Roman"/>
          <w:b/>
          <w:bCs/>
          <w:color w:val="000000"/>
          <w:sz w:val="24"/>
          <w:szCs w:val="24"/>
        </w:rPr>
      </w:pPr>
      <w:r>
        <w:rPr>
          <w:rFonts w:ascii="仿宋_GB2312" w:eastAsia="仿宋_GB2312" w:hint="eastAsia"/>
          <w:b/>
          <w:bCs/>
          <w:color w:val="000000"/>
          <w:sz w:val="24"/>
          <w:szCs w:val="24"/>
        </w:rPr>
        <w:t>低盐膳食</w:t>
      </w:r>
      <w:r>
        <w:rPr>
          <w:rFonts w:ascii="仿宋_GB2312" w:eastAsia="仿宋_GB2312" w:hint="eastAsia"/>
          <w:color w:val="000000"/>
          <w:sz w:val="24"/>
        </w:rPr>
        <w:t>【5】</w:t>
      </w:r>
    </w:p>
    <w:p w14:paraId="4477471C" w14:textId="77777777" w:rsidR="002A3C0C" w:rsidRDefault="00221B64">
      <w:pPr>
        <w:pStyle w:val="a6"/>
        <w:tabs>
          <w:tab w:val="left" w:pos="735"/>
        </w:tabs>
        <w:ind w:leftChars="170" w:left="357"/>
        <w:rPr>
          <w:rFonts w:ascii="仿宋_GB2312" w:eastAsia="仿宋_GB2312" w:hAnsi="Times New Roman"/>
          <w:color w:val="000000"/>
          <w:sz w:val="24"/>
          <w:szCs w:val="24"/>
        </w:rPr>
      </w:pPr>
      <w:r>
        <w:rPr>
          <w:rFonts w:ascii="仿宋_GB2312" w:eastAsia="仿宋_GB2312" w:hAnsi="宋体" w:hint="eastAsia"/>
          <w:color w:val="000000"/>
          <w:sz w:val="24"/>
          <w:szCs w:val="24"/>
        </w:rPr>
        <w:t>所有的菜肴均应按要求给予食盐（标准为：</w:t>
      </w:r>
      <w:r>
        <w:rPr>
          <w:rFonts w:ascii="仿宋_GB2312" w:eastAsia="仿宋_GB2312" w:hAnsi="Times New Roman" w:hint="eastAsia"/>
          <w:color w:val="000000"/>
          <w:sz w:val="24"/>
          <w:szCs w:val="24"/>
        </w:rPr>
        <w:t>2</w:t>
      </w:r>
      <w:r>
        <w:rPr>
          <w:rFonts w:ascii="仿宋_GB2312" w:eastAsia="仿宋_GB2312" w:hAnsi="宋体" w:hint="eastAsia"/>
          <w:color w:val="000000"/>
          <w:sz w:val="24"/>
          <w:szCs w:val="24"/>
        </w:rPr>
        <w:t>～</w:t>
      </w:r>
      <w:r>
        <w:rPr>
          <w:rFonts w:ascii="仿宋_GB2312" w:eastAsia="仿宋_GB2312" w:hAnsi="Times New Roman" w:hint="eastAsia"/>
          <w:color w:val="000000"/>
          <w:sz w:val="24"/>
          <w:szCs w:val="24"/>
        </w:rPr>
        <w:t>3g/</w:t>
      </w:r>
      <w:r>
        <w:rPr>
          <w:rFonts w:ascii="仿宋_GB2312" w:eastAsia="仿宋_GB2312" w:hAnsi="宋体" w:hint="eastAsia"/>
          <w:color w:val="000000"/>
          <w:sz w:val="24"/>
          <w:szCs w:val="24"/>
        </w:rPr>
        <w:t>人</w:t>
      </w:r>
      <w:r>
        <w:rPr>
          <w:rFonts w:ascii="仿宋_GB2312" w:eastAsia="仿宋_GB2312" w:hAnsi="Times New Roman" w:hint="eastAsia"/>
          <w:color w:val="000000"/>
          <w:sz w:val="24"/>
          <w:szCs w:val="24"/>
        </w:rPr>
        <w:t>/</w:t>
      </w:r>
      <w:r>
        <w:rPr>
          <w:rFonts w:ascii="仿宋_GB2312" w:eastAsia="仿宋_GB2312" w:hAnsi="宋体" w:hint="eastAsia"/>
          <w:color w:val="000000"/>
          <w:sz w:val="24"/>
          <w:szCs w:val="24"/>
        </w:rPr>
        <w:t>日）或少量酱油（1克盐等于5毫升酱油），按</w:t>
      </w:r>
      <w:r>
        <w:rPr>
          <w:rFonts w:ascii="仿宋_GB2312" w:eastAsia="仿宋_GB2312" w:hAnsi="Times New Roman" w:hint="eastAsia"/>
          <w:color w:val="000000"/>
          <w:sz w:val="24"/>
          <w:szCs w:val="24"/>
        </w:rPr>
        <w:t>1g/</w:t>
      </w:r>
      <w:r>
        <w:rPr>
          <w:rFonts w:ascii="仿宋_GB2312" w:eastAsia="仿宋_GB2312" w:hAnsi="宋体" w:hint="eastAsia"/>
          <w:color w:val="000000"/>
          <w:sz w:val="24"/>
          <w:szCs w:val="24"/>
        </w:rPr>
        <w:t>人</w:t>
      </w:r>
      <w:r>
        <w:rPr>
          <w:rFonts w:ascii="仿宋_GB2312" w:eastAsia="仿宋_GB2312" w:hAnsi="Times New Roman" w:hint="eastAsia"/>
          <w:color w:val="000000"/>
          <w:sz w:val="24"/>
          <w:szCs w:val="24"/>
        </w:rPr>
        <w:t>/</w:t>
      </w:r>
      <w:r>
        <w:rPr>
          <w:rFonts w:ascii="仿宋_GB2312" w:eastAsia="仿宋_GB2312" w:hAnsi="宋体" w:hint="eastAsia"/>
          <w:color w:val="000000"/>
          <w:sz w:val="24"/>
          <w:szCs w:val="24"/>
        </w:rPr>
        <w:t>餐配给，不能另外添加其他调味品如味精、调味酱等，菜谱中不应出现盐腌制的菜如咸菜等，如发现菜肴过咸或给予盐腌制的菜，一次扣分</w:t>
      </w:r>
      <w:r>
        <w:rPr>
          <w:rFonts w:ascii="仿宋_GB2312" w:eastAsia="仿宋_GB2312" w:hAnsi="Times New Roman" w:hint="eastAsia"/>
          <w:color w:val="000000"/>
          <w:sz w:val="24"/>
          <w:szCs w:val="24"/>
        </w:rPr>
        <w:t>5</w:t>
      </w:r>
      <w:r>
        <w:rPr>
          <w:rFonts w:ascii="仿宋_GB2312" w:eastAsia="仿宋_GB2312" w:hAnsi="宋体" w:hint="eastAsia"/>
          <w:color w:val="000000"/>
          <w:sz w:val="24"/>
          <w:szCs w:val="24"/>
        </w:rPr>
        <w:t>分，如不改进则加倍扣分。</w:t>
      </w:r>
    </w:p>
    <w:p w14:paraId="2EEFDE81" w14:textId="77777777" w:rsidR="002A3C0C" w:rsidRDefault="00221B64">
      <w:pPr>
        <w:pStyle w:val="20"/>
        <w:numPr>
          <w:ilvl w:val="0"/>
          <w:numId w:val="3"/>
        </w:numPr>
        <w:tabs>
          <w:tab w:val="clear" w:pos="454"/>
          <w:tab w:val="left" w:pos="360"/>
        </w:tabs>
        <w:ind w:firstLineChars="0"/>
        <w:rPr>
          <w:rFonts w:ascii="仿宋_GB2312" w:eastAsia="仿宋_GB2312" w:hAnsi="Times New Roman"/>
          <w:b/>
          <w:bCs/>
          <w:color w:val="000000"/>
          <w:sz w:val="24"/>
          <w:szCs w:val="24"/>
        </w:rPr>
      </w:pPr>
      <w:r>
        <w:rPr>
          <w:rFonts w:ascii="仿宋_GB2312" w:eastAsia="仿宋_GB2312" w:hint="eastAsia"/>
          <w:b/>
          <w:bCs/>
          <w:color w:val="000000"/>
          <w:sz w:val="24"/>
          <w:szCs w:val="24"/>
        </w:rPr>
        <w:t>低嘌呤膳食</w:t>
      </w:r>
      <w:r>
        <w:rPr>
          <w:rFonts w:ascii="仿宋_GB2312" w:eastAsia="仿宋_GB2312" w:hint="eastAsia"/>
          <w:color w:val="000000"/>
          <w:sz w:val="24"/>
        </w:rPr>
        <w:t>【6】</w:t>
      </w:r>
    </w:p>
    <w:p w14:paraId="4337D2D4" w14:textId="77777777" w:rsidR="002A3C0C" w:rsidRDefault="00221B64">
      <w:pPr>
        <w:pStyle w:val="a6"/>
        <w:numPr>
          <w:ilvl w:val="0"/>
          <w:numId w:val="6"/>
        </w:numPr>
        <w:tabs>
          <w:tab w:val="clear" w:pos="851"/>
          <w:tab w:val="left" w:pos="360"/>
        </w:tabs>
        <w:ind w:left="360" w:hanging="360"/>
        <w:rPr>
          <w:rFonts w:ascii="仿宋_GB2312" w:eastAsia="仿宋_GB2312" w:hAnsi="Times New Roman"/>
          <w:color w:val="000000"/>
          <w:sz w:val="24"/>
          <w:szCs w:val="24"/>
        </w:rPr>
      </w:pPr>
      <w:r>
        <w:rPr>
          <w:rFonts w:ascii="仿宋_GB2312" w:eastAsia="仿宋_GB2312" w:hAnsi="宋体" w:hint="eastAsia"/>
          <w:color w:val="000000"/>
          <w:sz w:val="24"/>
          <w:szCs w:val="24"/>
        </w:rPr>
        <w:t>所有的菜肴应清淡少油，可按普通菜肴放油量的</w:t>
      </w:r>
      <w:r>
        <w:rPr>
          <w:rFonts w:ascii="仿宋_GB2312" w:eastAsia="仿宋_GB2312" w:hAnsi="Times New Roman" w:hint="eastAsia"/>
          <w:color w:val="000000"/>
          <w:sz w:val="24"/>
          <w:szCs w:val="24"/>
        </w:rPr>
        <w:t>1/2</w:t>
      </w:r>
      <w:r>
        <w:rPr>
          <w:rFonts w:ascii="仿宋_GB2312" w:eastAsia="仿宋_GB2312" w:hAnsi="宋体" w:hint="eastAsia"/>
          <w:color w:val="000000"/>
          <w:sz w:val="24"/>
          <w:szCs w:val="24"/>
        </w:rPr>
        <w:t>量给予，如过于油腻，发现一次扣</w:t>
      </w:r>
      <w:r>
        <w:rPr>
          <w:rFonts w:ascii="仿宋_GB2312" w:eastAsia="仿宋_GB2312" w:hAnsi="Times New Roman" w:hint="eastAsia"/>
          <w:color w:val="000000"/>
          <w:sz w:val="24"/>
          <w:szCs w:val="24"/>
        </w:rPr>
        <w:t>5</w:t>
      </w:r>
      <w:r>
        <w:rPr>
          <w:rFonts w:ascii="仿宋_GB2312" w:eastAsia="仿宋_GB2312" w:hAnsi="宋体" w:hint="eastAsia"/>
          <w:color w:val="000000"/>
          <w:sz w:val="24"/>
          <w:szCs w:val="24"/>
        </w:rPr>
        <w:lastRenderedPageBreak/>
        <w:t>分，如不改进则加倍扣分；</w:t>
      </w:r>
    </w:p>
    <w:p w14:paraId="4F9FF24C" w14:textId="77777777" w:rsidR="002A3C0C" w:rsidRDefault="00221B64">
      <w:pPr>
        <w:pStyle w:val="a6"/>
        <w:numPr>
          <w:ilvl w:val="0"/>
          <w:numId w:val="6"/>
        </w:numPr>
        <w:tabs>
          <w:tab w:val="clear" w:pos="851"/>
          <w:tab w:val="left" w:pos="360"/>
        </w:tabs>
        <w:ind w:left="360" w:hanging="360"/>
        <w:rPr>
          <w:rFonts w:ascii="仿宋_GB2312" w:eastAsia="仿宋_GB2312" w:hAnsi="Times New Roman"/>
          <w:color w:val="000000"/>
          <w:sz w:val="24"/>
          <w:szCs w:val="24"/>
        </w:rPr>
      </w:pPr>
      <w:r>
        <w:rPr>
          <w:rFonts w:ascii="仿宋_GB2312" w:eastAsia="仿宋_GB2312" w:hAnsi="宋体" w:hint="eastAsia"/>
          <w:color w:val="000000"/>
          <w:sz w:val="24"/>
          <w:szCs w:val="24"/>
        </w:rPr>
        <w:t>菜肴的品种应在规定的品种范围内配给，如擅自配给其它食品，第一次发现予以警告，如不改进则按低嘌呤饮食就餐人数</w:t>
      </w:r>
      <w:r>
        <w:rPr>
          <w:rFonts w:ascii="仿宋_GB2312" w:eastAsia="仿宋_GB2312" w:hAnsi="Times New Roman" w:hint="eastAsia"/>
          <w:color w:val="000000"/>
          <w:sz w:val="24"/>
          <w:szCs w:val="24"/>
        </w:rPr>
        <w:t>×5</w:t>
      </w:r>
      <w:r>
        <w:rPr>
          <w:rFonts w:ascii="仿宋_GB2312" w:eastAsia="仿宋_GB2312" w:hAnsi="宋体" w:hint="eastAsia"/>
          <w:color w:val="000000"/>
          <w:sz w:val="24"/>
          <w:szCs w:val="24"/>
        </w:rPr>
        <w:t>分扣分。</w:t>
      </w:r>
    </w:p>
    <w:p w14:paraId="461F1AEF" w14:textId="77777777" w:rsidR="002A3C0C" w:rsidRDefault="00221B64">
      <w:pPr>
        <w:pStyle w:val="20"/>
        <w:numPr>
          <w:ilvl w:val="0"/>
          <w:numId w:val="3"/>
        </w:numPr>
        <w:tabs>
          <w:tab w:val="clear" w:pos="454"/>
          <w:tab w:val="left" w:pos="360"/>
        </w:tabs>
        <w:ind w:firstLineChars="0"/>
        <w:rPr>
          <w:rFonts w:ascii="仿宋_GB2312" w:eastAsia="仿宋_GB2312" w:hAnsi="Times New Roman"/>
          <w:b/>
          <w:bCs/>
          <w:color w:val="000000"/>
          <w:sz w:val="24"/>
          <w:szCs w:val="24"/>
        </w:rPr>
      </w:pPr>
      <w:r>
        <w:rPr>
          <w:rFonts w:ascii="仿宋_GB2312" w:eastAsia="仿宋_GB2312" w:hint="eastAsia"/>
          <w:b/>
          <w:bCs/>
          <w:color w:val="000000"/>
          <w:sz w:val="24"/>
          <w:szCs w:val="24"/>
        </w:rPr>
        <w:t>低脂膳食</w:t>
      </w:r>
      <w:r>
        <w:rPr>
          <w:rFonts w:ascii="仿宋_GB2312" w:eastAsia="仿宋_GB2312" w:hint="eastAsia"/>
          <w:color w:val="000000"/>
          <w:sz w:val="24"/>
        </w:rPr>
        <w:t>【7】</w:t>
      </w:r>
    </w:p>
    <w:p w14:paraId="32592E0C" w14:textId="77777777" w:rsidR="002A3C0C" w:rsidRDefault="00221B64">
      <w:pPr>
        <w:pStyle w:val="a6"/>
        <w:numPr>
          <w:ilvl w:val="0"/>
          <w:numId w:val="7"/>
        </w:numPr>
        <w:tabs>
          <w:tab w:val="left" w:pos="360"/>
        </w:tabs>
        <w:ind w:left="360" w:hanging="360"/>
        <w:rPr>
          <w:rFonts w:ascii="仿宋_GB2312" w:eastAsia="仿宋_GB2312" w:hAnsi="Times New Roman"/>
          <w:color w:val="000000"/>
          <w:sz w:val="24"/>
          <w:szCs w:val="24"/>
        </w:rPr>
      </w:pPr>
      <w:r>
        <w:rPr>
          <w:rFonts w:ascii="仿宋_GB2312" w:eastAsia="仿宋_GB2312" w:hAnsi="宋体" w:hint="eastAsia"/>
          <w:color w:val="000000"/>
          <w:sz w:val="24"/>
          <w:szCs w:val="24"/>
        </w:rPr>
        <w:t>所有菜肴的烹调应少放烹调油，全日用油量限制在</w:t>
      </w:r>
      <w:r>
        <w:rPr>
          <w:rFonts w:ascii="仿宋_GB2312" w:eastAsia="仿宋_GB2312" w:hAnsi="Times New Roman" w:hint="eastAsia"/>
          <w:color w:val="000000"/>
          <w:sz w:val="24"/>
          <w:szCs w:val="24"/>
        </w:rPr>
        <w:t>30g/</w:t>
      </w:r>
      <w:r>
        <w:rPr>
          <w:rFonts w:ascii="仿宋_GB2312" w:eastAsia="仿宋_GB2312" w:hAnsi="宋体" w:hint="eastAsia"/>
          <w:color w:val="000000"/>
          <w:sz w:val="24"/>
          <w:szCs w:val="24"/>
        </w:rPr>
        <w:t>人以内，按</w:t>
      </w:r>
      <w:r>
        <w:rPr>
          <w:rFonts w:ascii="仿宋_GB2312" w:eastAsia="仿宋_GB2312" w:hAnsi="Times New Roman" w:hint="eastAsia"/>
          <w:color w:val="000000"/>
          <w:sz w:val="24"/>
          <w:szCs w:val="24"/>
        </w:rPr>
        <w:t>10g/</w:t>
      </w:r>
      <w:r>
        <w:rPr>
          <w:rFonts w:ascii="仿宋_GB2312" w:eastAsia="仿宋_GB2312" w:hAnsi="宋体" w:hint="eastAsia"/>
          <w:color w:val="000000"/>
          <w:sz w:val="24"/>
          <w:szCs w:val="24"/>
        </w:rPr>
        <w:t>人</w:t>
      </w:r>
      <w:r>
        <w:rPr>
          <w:rFonts w:ascii="仿宋_GB2312" w:eastAsia="仿宋_GB2312" w:hAnsi="Times New Roman" w:hint="eastAsia"/>
          <w:color w:val="000000"/>
          <w:sz w:val="24"/>
          <w:szCs w:val="24"/>
        </w:rPr>
        <w:t>/</w:t>
      </w:r>
      <w:proofErr w:type="gramStart"/>
      <w:r>
        <w:rPr>
          <w:rFonts w:ascii="仿宋_GB2312" w:eastAsia="仿宋_GB2312" w:hAnsi="宋体" w:hint="eastAsia"/>
          <w:color w:val="000000"/>
          <w:sz w:val="24"/>
          <w:szCs w:val="24"/>
        </w:rPr>
        <w:t>餐给予</w:t>
      </w:r>
      <w:proofErr w:type="gramEnd"/>
      <w:r>
        <w:rPr>
          <w:rFonts w:ascii="仿宋_GB2312" w:eastAsia="仿宋_GB2312" w:hAnsi="宋体" w:hint="eastAsia"/>
          <w:color w:val="000000"/>
          <w:sz w:val="24"/>
          <w:szCs w:val="24"/>
        </w:rPr>
        <w:t>烹调油，不可采用煎炸的烹调方法，如不按规定，第一次发现予以警告，如不改进则按低脂膳食就餐总人数</w:t>
      </w:r>
      <w:r>
        <w:rPr>
          <w:rFonts w:ascii="仿宋_GB2312" w:eastAsia="仿宋_GB2312" w:hAnsi="Times New Roman" w:hint="eastAsia"/>
          <w:color w:val="000000"/>
          <w:sz w:val="24"/>
          <w:szCs w:val="24"/>
        </w:rPr>
        <w:t>×5</w:t>
      </w:r>
      <w:r>
        <w:rPr>
          <w:rFonts w:ascii="仿宋_GB2312" w:eastAsia="仿宋_GB2312" w:hAnsi="宋体" w:hint="eastAsia"/>
          <w:color w:val="000000"/>
          <w:sz w:val="24"/>
          <w:szCs w:val="24"/>
        </w:rPr>
        <w:t>分扣分；</w:t>
      </w:r>
    </w:p>
    <w:p w14:paraId="2248596E" w14:textId="77777777" w:rsidR="002A3C0C" w:rsidRDefault="00221B64">
      <w:pPr>
        <w:pStyle w:val="a6"/>
        <w:numPr>
          <w:ilvl w:val="0"/>
          <w:numId w:val="7"/>
        </w:numPr>
        <w:tabs>
          <w:tab w:val="left" w:pos="360"/>
        </w:tabs>
        <w:ind w:left="360" w:hanging="360"/>
        <w:rPr>
          <w:rFonts w:ascii="仿宋_GB2312" w:eastAsia="仿宋_GB2312" w:hAnsi="Times New Roman"/>
          <w:color w:val="000000"/>
          <w:sz w:val="24"/>
          <w:szCs w:val="24"/>
        </w:rPr>
      </w:pPr>
      <w:r>
        <w:rPr>
          <w:rFonts w:ascii="仿宋_GB2312" w:eastAsia="仿宋_GB2312" w:hAnsi="宋体" w:hint="eastAsia"/>
          <w:color w:val="000000"/>
          <w:sz w:val="24"/>
          <w:szCs w:val="24"/>
        </w:rPr>
        <w:t>所有动物性食品应选用精瘦的部分，如采用过肥的肉类、排骨，发现一次扣</w:t>
      </w:r>
      <w:r>
        <w:rPr>
          <w:rFonts w:ascii="仿宋_GB2312" w:eastAsia="仿宋_GB2312" w:hAnsi="Times New Roman" w:hint="eastAsia"/>
          <w:color w:val="000000"/>
          <w:sz w:val="24"/>
          <w:szCs w:val="24"/>
        </w:rPr>
        <w:t>5</w:t>
      </w:r>
      <w:r>
        <w:rPr>
          <w:rFonts w:ascii="仿宋_GB2312" w:eastAsia="仿宋_GB2312" w:hAnsi="宋体" w:hint="eastAsia"/>
          <w:color w:val="000000"/>
          <w:sz w:val="24"/>
          <w:szCs w:val="24"/>
        </w:rPr>
        <w:t>分，如不改进则加倍扣分。</w:t>
      </w:r>
    </w:p>
    <w:p w14:paraId="4C9B86FC" w14:textId="77777777" w:rsidR="002A3C0C" w:rsidRDefault="00221B64">
      <w:pPr>
        <w:pStyle w:val="20"/>
        <w:numPr>
          <w:ilvl w:val="0"/>
          <w:numId w:val="3"/>
        </w:numPr>
        <w:tabs>
          <w:tab w:val="clear" w:pos="454"/>
          <w:tab w:val="left" w:pos="360"/>
        </w:tabs>
        <w:ind w:firstLineChars="0"/>
        <w:rPr>
          <w:rFonts w:ascii="仿宋_GB2312" w:eastAsia="仿宋_GB2312" w:hAnsi="Times New Roman"/>
          <w:b/>
          <w:bCs/>
          <w:color w:val="000000"/>
          <w:sz w:val="24"/>
          <w:szCs w:val="24"/>
        </w:rPr>
      </w:pPr>
      <w:r>
        <w:rPr>
          <w:rFonts w:ascii="仿宋_GB2312" w:eastAsia="仿宋_GB2312" w:hint="eastAsia"/>
          <w:b/>
          <w:bCs/>
          <w:color w:val="000000"/>
          <w:sz w:val="24"/>
          <w:szCs w:val="24"/>
        </w:rPr>
        <w:t>钾钠平衡膳食</w:t>
      </w:r>
      <w:r>
        <w:rPr>
          <w:rFonts w:ascii="仿宋_GB2312" w:eastAsia="仿宋_GB2312" w:hint="eastAsia"/>
          <w:color w:val="000000"/>
          <w:sz w:val="24"/>
        </w:rPr>
        <w:t>【8】</w:t>
      </w:r>
    </w:p>
    <w:p w14:paraId="059649F7" w14:textId="77777777" w:rsidR="002A3C0C" w:rsidRDefault="00221B64">
      <w:pPr>
        <w:pStyle w:val="a6"/>
        <w:numPr>
          <w:ilvl w:val="0"/>
          <w:numId w:val="8"/>
        </w:numPr>
        <w:tabs>
          <w:tab w:val="clear" w:pos="851"/>
          <w:tab w:val="left" w:pos="360"/>
        </w:tabs>
        <w:ind w:left="360" w:hanging="360"/>
        <w:rPr>
          <w:rFonts w:ascii="仿宋_GB2312" w:eastAsia="仿宋_GB2312" w:hAnsi="Times New Roman"/>
          <w:color w:val="000000"/>
          <w:sz w:val="24"/>
          <w:szCs w:val="24"/>
        </w:rPr>
      </w:pPr>
      <w:r>
        <w:rPr>
          <w:rFonts w:ascii="仿宋_GB2312" w:eastAsia="仿宋_GB2312" w:hAnsi="宋体" w:hint="eastAsia"/>
          <w:color w:val="000000"/>
          <w:sz w:val="24"/>
          <w:szCs w:val="24"/>
        </w:rPr>
        <w:t>所有的主副食均应在烹调前准确称量，按规定的量配给，如不按规定操作，第一次发现扣</w:t>
      </w:r>
      <w:r>
        <w:rPr>
          <w:rFonts w:ascii="仿宋_GB2312" w:eastAsia="仿宋_GB2312" w:hAnsi="Times New Roman" w:hint="eastAsia"/>
          <w:color w:val="000000"/>
          <w:sz w:val="24"/>
          <w:szCs w:val="24"/>
        </w:rPr>
        <w:t>5</w:t>
      </w:r>
      <w:r>
        <w:rPr>
          <w:rFonts w:ascii="仿宋_GB2312" w:eastAsia="仿宋_GB2312" w:hAnsi="宋体" w:hint="eastAsia"/>
          <w:color w:val="000000"/>
          <w:sz w:val="24"/>
          <w:szCs w:val="24"/>
        </w:rPr>
        <w:t>分，如不改进则加倍扣分；</w:t>
      </w:r>
    </w:p>
    <w:p w14:paraId="71A04917" w14:textId="77777777" w:rsidR="002A3C0C" w:rsidRDefault="00221B64">
      <w:pPr>
        <w:pStyle w:val="a6"/>
        <w:numPr>
          <w:ilvl w:val="0"/>
          <w:numId w:val="8"/>
        </w:numPr>
        <w:tabs>
          <w:tab w:val="clear" w:pos="851"/>
          <w:tab w:val="left" w:pos="360"/>
        </w:tabs>
        <w:ind w:left="360" w:hanging="360"/>
        <w:rPr>
          <w:rFonts w:ascii="仿宋_GB2312" w:eastAsia="仿宋_GB2312" w:hAnsi="Times New Roman"/>
          <w:color w:val="000000"/>
          <w:sz w:val="24"/>
          <w:szCs w:val="24"/>
        </w:rPr>
      </w:pPr>
      <w:r>
        <w:rPr>
          <w:rFonts w:ascii="仿宋_GB2312" w:eastAsia="仿宋_GB2312" w:hAnsi="宋体" w:hint="eastAsia"/>
          <w:color w:val="000000"/>
          <w:sz w:val="24"/>
          <w:szCs w:val="24"/>
        </w:rPr>
        <w:t>膳食采用的食物品种应按规定的菜谱配备，不能擅自更换，若偶尔有时不能及时购买指定的品种，需先报告营养师，征得同意后方可更改相当的品种，如擅自更改品种，第一次发现扣</w:t>
      </w:r>
      <w:r>
        <w:rPr>
          <w:rFonts w:ascii="仿宋_GB2312" w:eastAsia="仿宋_GB2312" w:hAnsi="Times New Roman" w:hint="eastAsia"/>
          <w:color w:val="000000"/>
          <w:sz w:val="24"/>
          <w:szCs w:val="24"/>
        </w:rPr>
        <w:t>10</w:t>
      </w:r>
      <w:r>
        <w:rPr>
          <w:rFonts w:ascii="仿宋_GB2312" w:eastAsia="仿宋_GB2312" w:hAnsi="宋体" w:hint="eastAsia"/>
          <w:color w:val="000000"/>
          <w:sz w:val="24"/>
          <w:szCs w:val="24"/>
        </w:rPr>
        <w:t>分，如不改进则加倍扣分；</w:t>
      </w:r>
    </w:p>
    <w:p w14:paraId="2D20F8AF" w14:textId="77777777" w:rsidR="002A3C0C" w:rsidRDefault="00221B64">
      <w:pPr>
        <w:pStyle w:val="a6"/>
        <w:numPr>
          <w:ilvl w:val="0"/>
          <w:numId w:val="8"/>
        </w:numPr>
        <w:tabs>
          <w:tab w:val="clear" w:pos="851"/>
          <w:tab w:val="left" w:pos="360"/>
        </w:tabs>
        <w:ind w:left="360" w:hanging="360"/>
        <w:rPr>
          <w:rFonts w:ascii="仿宋_GB2312" w:eastAsia="仿宋_GB2312" w:hAnsi="Times New Roman"/>
          <w:color w:val="000000"/>
          <w:sz w:val="24"/>
          <w:szCs w:val="24"/>
        </w:rPr>
      </w:pPr>
      <w:r>
        <w:rPr>
          <w:rFonts w:ascii="仿宋_GB2312" w:eastAsia="仿宋_GB2312" w:hAnsi="宋体" w:hint="eastAsia"/>
          <w:color w:val="000000"/>
          <w:sz w:val="24"/>
          <w:szCs w:val="24"/>
        </w:rPr>
        <w:t>烹调用食盐或酱油的量必须按食谱规定的量准确配给（每餐分开称量），如不按规定操作，发现一次扣</w:t>
      </w:r>
      <w:r>
        <w:rPr>
          <w:rFonts w:ascii="仿宋_GB2312" w:eastAsia="仿宋_GB2312" w:hAnsi="Times New Roman" w:hint="eastAsia"/>
          <w:color w:val="000000"/>
          <w:sz w:val="24"/>
          <w:szCs w:val="24"/>
        </w:rPr>
        <w:t>10</w:t>
      </w:r>
      <w:r>
        <w:rPr>
          <w:rFonts w:ascii="仿宋_GB2312" w:eastAsia="仿宋_GB2312" w:hAnsi="宋体" w:hint="eastAsia"/>
          <w:color w:val="000000"/>
          <w:sz w:val="24"/>
          <w:szCs w:val="24"/>
        </w:rPr>
        <w:t>分，如不改进则加倍扣分。</w:t>
      </w:r>
    </w:p>
    <w:p w14:paraId="64F118D4" w14:textId="77777777" w:rsidR="002A3C0C" w:rsidRDefault="00221B64">
      <w:pPr>
        <w:pStyle w:val="20"/>
        <w:numPr>
          <w:ilvl w:val="0"/>
          <w:numId w:val="3"/>
        </w:numPr>
        <w:tabs>
          <w:tab w:val="clear" w:pos="454"/>
          <w:tab w:val="left" w:pos="360"/>
        </w:tabs>
        <w:ind w:firstLineChars="0"/>
        <w:rPr>
          <w:rFonts w:ascii="仿宋_GB2312" w:eastAsia="仿宋_GB2312" w:hAnsi="Times New Roman"/>
          <w:b/>
          <w:bCs/>
          <w:color w:val="000000"/>
          <w:sz w:val="24"/>
          <w:szCs w:val="24"/>
        </w:rPr>
      </w:pPr>
      <w:r>
        <w:rPr>
          <w:rFonts w:ascii="仿宋_GB2312" w:eastAsia="仿宋_GB2312" w:hint="eastAsia"/>
          <w:b/>
          <w:bCs/>
          <w:color w:val="000000"/>
          <w:sz w:val="24"/>
          <w:szCs w:val="24"/>
        </w:rPr>
        <w:t>钙磷平衡膳食</w:t>
      </w:r>
      <w:r>
        <w:rPr>
          <w:rFonts w:ascii="仿宋_GB2312" w:eastAsia="仿宋_GB2312" w:hint="eastAsia"/>
          <w:color w:val="000000"/>
          <w:sz w:val="24"/>
        </w:rPr>
        <w:t>【9】</w:t>
      </w:r>
    </w:p>
    <w:p w14:paraId="10527341" w14:textId="77777777" w:rsidR="002A3C0C" w:rsidRDefault="00221B64">
      <w:pPr>
        <w:pStyle w:val="a6"/>
        <w:numPr>
          <w:ilvl w:val="0"/>
          <w:numId w:val="9"/>
        </w:numPr>
        <w:tabs>
          <w:tab w:val="clear" w:pos="851"/>
          <w:tab w:val="left" w:pos="360"/>
        </w:tabs>
        <w:ind w:left="360" w:hanging="360"/>
        <w:rPr>
          <w:rFonts w:ascii="仿宋_GB2312" w:eastAsia="仿宋_GB2312" w:hAnsi="Times New Roman"/>
          <w:color w:val="000000"/>
          <w:sz w:val="24"/>
          <w:szCs w:val="24"/>
        </w:rPr>
      </w:pPr>
      <w:r>
        <w:rPr>
          <w:rFonts w:ascii="仿宋_GB2312" w:eastAsia="仿宋_GB2312" w:hAnsi="宋体" w:hint="eastAsia"/>
          <w:color w:val="000000"/>
          <w:sz w:val="24"/>
          <w:szCs w:val="24"/>
        </w:rPr>
        <w:t>所有的主副食均应在烹调前准确称量，按规定的量配给，如不按规定操作，第一次发现扣</w:t>
      </w:r>
      <w:r>
        <w:rPr>
          <w:rFonts w:ascii="仿宋_GB2312" w:eastAsia="仿宋_GB2312" w:hAnsi="Times New Roman" w:hint="eastAsia"/>
          <w:color w:val="000000"/>
          <w:sz w:val="24"/>
          <w:szCs w:val="24"/>
        </w:rPr>
        <w:t>5</w:t>
      </w:r>
      <w:r>
        <w:rPr>
          <w:rFonts w:ascii="仿宋_GB2312" w:eastAsia="仿宋_GB2312" w:hAnsi="宋体" w:hint="eastAsia"/>
          <w:color w:val="000000"/>
          <w:sz w:val="24"/>
          <w:szCs w:val="24"/>
        </w:rPr>
        <w:t>分，如不改进则加倍扣分；</w:t>
      </w:r>
    </w:p>
    <w:p w14:paraId="461C5037" w14:textId="77777777" w:rsidR="002A3C0C" w:rsidRDefault="00221B64">
      <w:pPr>
        <w:pStyle w:val="a6"/>
        <w:numPr>
          <w:ilvl w:val="0"/>
          <w:numId w:val="9"/>
        </w:numPr>
        <w:tabs>
          <w:tab w:val="clear" w:pos="851"/>
          <w:tab w:val="left" w:pos="360"/>
        </w:tabs>
        <w:ind w:left="360" w:hanging="360"/>
        <w:rPr>
          <w:rFonts w:ascii="仿宋_GB2312" w:eastAsia="仿宋_GB2312" w:hAnsi="Times New Roman"/>
          <w:color w:val="000000"/>
          <w:sz w:val="24"/>
          <w:szCs w:val="24"/>
        </w:rPr>
      </w:pPr>
      <w:r>
        <w:rPr>
          <w:rFonts w:ascii="仿宋_GB2312" w:eastAsia="仿宋_GB2312" w:hAnsi="宋体" w:hint="eastAsia"/>
          <w:color w:val="000000"/>
          <w:sz w:val="24"/>
          <w:szCs w:val="24"/>
        </w:rPr>
        <w:t>膳食采用的食物品种应按规定的菜谱配备，不能擅自更换，若偶尔有时不能及时购买指定的品种，需先报告营养师，征得同意后方可更改相当的品种，如擅自更改品种，第一次发现扣</w:t>
      </w:r>
      <w:r>
        <w:rPr>
          <w:rFonts w:ascii="仿宋_GB2312" w:eastAsia="仿宋_GB2312" w:hAnsi="Times New Roman" w:hint="eastAsia"/>
          <w:color w:val="000000"/>
          <w:sz w:val="24"/>
          <w:szCs w:val="24"/>
        </w:rPr>
        <w:t>5</w:t>
      </w:r>
      <w:r>
        <w:rPr>
          <w:rFonts w:ascii="仿宋_GB2312" w:eastAsia="仿宋_GB2312" w:hAnsi="宋体" w:hint="eastAsia"/>
          <w:color w:val="000000"/>
          <w:sz w:val="24"/>
          <w:szCs w:val="24"/>
        </w:rPr>
        <w:t>分，如不改进则加倍扣分；</w:t>
      </w:r>
    </w:p>
    <w:p w14:paraId="473E3262" w14:textId="77777777" w:rsidR="002A3C0C" w:rsidRDefault="00221B64">
      <w:pPr>
        <w:pStyle w:val="a6"/>
        <w:numPr>
          <w:ilvl w:val="0"/>
          <w:numId w:val="9"/>
        </w:numPr>
        <w:tabs>
          <w:tab w:val="clear" w:pos="851"/>
          <w:tab w:val="left" w:pos="360"/>
        </w:tabs>
        <w:ind w:left="360" w:hanging="360"/>
        <w:rPr>
          <w:rFonts w:ascii="仿宋_GB2312" w:eastAsia="仿宋_GB2312" w:hAnsi="Times New Roman"/>
          <w:color w:val="000000"/>
          <w:sz w:val="24"/>
          <w:szCs w:val="24"/>
        </w:rPr>
      </w:pPr>
      <w:r>
        <w:rPr>
          <w:rFonts w:ascii="仿宋_GB2312" w:eastAsia="仿宋_GB2312" w:hAnsi="宋体" w:hint="eastAsia"/>
          <w:color w:val="000000"/>
          <w:sz w:val="24"/>
          <w:szCs w:val="24"/>
        </w:rPr>
        <w:t>烹调所有的膳食包括主食和副食都必须用蒸馏水，如没有采用蒸馏水，第一次发现扣</w:t>
      </w:r>
      <w:r>
        <w:rPr>
          <w:rFonts w:ascii="仿宋_GB2312" w:eastAsia="仿宋_GB2312" w:hAnsi="Times New Roman" w:hint="eastAsia"/>
          <w:color w:val="000000"/>
          <w:sz w:val="24"/>
          <w:szCs w:val="24"/>
        </w:rPr>
        <w:t>5</w:t>
      </w:r>
      <w:r>
        <w:rPr>
          <w:rFonts w:ascii="仿宋_GB2312" w:eastAsia="仿宋_GB2312" w:hAnsi="宋体" w:hint="eastAsia"/>
          <w:color w:val="000000"/>
          <w:sz w:val="24"/>
          <w:szCs w:val="24"/>
        </w:rPr>
        <w:t>分，如不改进则加倍扣分。</w:t>
      </w:r>
    </w:p>
    <w:p w14:paraId="381FC2BA" w14:textId="77777777" w:rsidR="002A3C0C" w:rsidRDefault="00221B64">
      <w:pPr>
        <w:pStyle w:val="20"/>
        <w:numPr>
          <w:ilvl w:val="0"/>
          <w:numId w:val="3"/>
        </w:numPr>
        <w:tabs>
          <w:tab w:val="clear" w:pos="454"/>
          <w:tab w:val="left" w:pos="360"/>
        </w:tabs>
        <w:ind w:firstLineChars="0"/>
        <w:rPr>
          <w:rFonts w:ascii="仿宋_GB2312" w:eastAsia="仿宋_GB2312" w:hAnsi="Times New Roman"/>
          <w:b/>
          <w:bCs/>
          <w:color w:val="000000"/>
          <w:sz w:val="24"/>
          <w:szCs w:val="24"/>
        </w:rPr>
      </w:pPr>
      <w:proofErr w:type="gramStart"/>
      <w:r>
        <w:rPr>
          <w:rFonts w:ascii="仿宋_GB2312" w:eastAsia="仿宋_GB2312" w:hint="eastAsia"/>
          <w:b/>
          <w:bCs/>
          <w:color w:val="000000"/>
          <w:sz w:val="24"/>
          <w:szCs w:val="24"/>
        </w:rPr>
        <w:t>戒碘膳食</w:t>
      </w:r>
      <w:proofErr w:type="gramEnd"/>
      <w:r>
        <w:rPr>
          <w:rFonts w:ascii="仿宋_GB2312" w:eastAsia="仿宋_GB2312" w:hint="eastAsia"/>
          <w:color w:val="000000"/>
          <w:sz w:val="24"/>
        </w:rPr>
        <w:t>【10】</w:t>
      </w:r>
    </w:p>
    <w:p w14:paraId="357E2D57" w14:textId="77777777" w:rsidR="002A3C0C" w:rsidRDefault="00221B64">
      <w:pPr>
        <w:pStyle w:val="a6"/>
        <w:numPr>
          <w:ilvl w:val="0"/>
          <w:numId w:val="10"/>
        </w:numPr>
        <w:tabs>
          <w:tab w:val="clear" w:pos="851"/>
          <w:tab w:val="left" w:pos="360"/>
        </w:tabs>
        <w:ind w:left="360" w:hanging="360"/>
        <w:rPr>
          <w:rFonts w:ascii="仿宋_GB2312" w:eastAsia="仿宋_GB2312" w:hAnsi="Times New Roman"/>
          <w:color w:val="000000"/>
          <w:sz w:val="24"/>
          <w:szCs w:val="24"/>
        </w:rPr>
      </w:pPr>
      <w:r>
        <w:rPr>
          <w:rFonts w:ascii="仿宋_GB2312" w:eastAsia="仿宋_GB2312" w:hAnsi="宋体" w:hint="eastAsia"/>
          <w:color w:val="000000"/>
          <w:sz w:val="24"/>
          <w:szCs w:val="24"/>
        </w:rPr>
        <w:t>采用的食物品种应避免含碘高的海产品包括海鱼和海带、各种</w:t>
      </w:r>
      <w:proofErr w:type="gramStart"/>
      <w:r>
        <w:rPr>
          <w:rFonts w:ascii="仿宋_GB2312" w:eastAsia="仿宋_GB2312" w:hAnsi="宋体" w:hint="eastAsia"/>
          <w:color w:val="000000"/>
          <w:sz w:val="24"/>
          <w:szCs w:val="24"/>
        </w:rPr>
        <w:t>菌</w:t>
      </w:r>
      <w:proofErr w:type="gramEnd"/>
      <w:r>
        <w:rPr>
          <w:rFonts w:ascii="仿宋_GB2312" w:eastAsia="仿宋_GB2312" w:hAnsi="宋体" w:hint="eastAsia"/>
          <w:color w:val="000000"/>
          <w:sz w:val="24"/>
          <w:szCs w:val="24"/>
        </w:rPr>
        <w:t>藻类，如配给含碘高的食物，第一次发现扣</w:t>
      </w:r>
      <w:r>
        <w:rPr>
          <w:rFonts w:ascii="仿宋_GB2312" w:eastAsia="仿宋_GB2312" w:hAnsi="Times New Roman" w:hint="eastAsia"/>
          <w:color w:val="000000"/>
          <w:sz w:val="24"/>
          <w:szCs w:val="24"/>
        </w:rPr>
        <w:t>5</w:t>
      </w:r>
      <w:r>
        <w:rPr>
          <w:rFonts w:ascii="仿宋_GB2312" w:eastAsia="仿宋_GB2312" w:hAnsi="宋体" w:hint="eastAsia"/>
          <w:color w:val="000000"/>
          <w:sz w:val="24"/>
          <w:szCs w:val="24"/>
        </w:rPr>
        <w:t>分，如不改进则</w:t>
      </w:r>
      <w:proofErr w:type="gramStart"/>
      <w:r>
        <w:rPr>
          <w:rFonts w:ascii="仿宋_GB2312" w:eastAsia="仿宋_GB2312" w:hAnsi="宋体" w:hint="eastAsia"/>
          <w:color w:val="000000"/>
          <w:sz w:val="24"/>
          <w:szCs w:val="24"/>
        </w:rPr>
        <w:t>按戒碘</w:t>
      </w:r>
      <w:proofErr w:type="gramEnd"/>
      <w:r>
        <w:rPr>
          <w:rFonts w:ascii="仿宋_GB2312" w:eastAsia="仿宋_GB2312" w:hAnsi="宋体" w:hint="eastAsia"/>
          <w:color w:val="000000"/>
          <w:sz w:val="24"/>
          <w:szCs w:val="24"/>
        </w:rPr>
        <w:t>膳食总人数</w:t>
      </w:r>
      <w:r>
        <w:rPr>
          <w:rFonts w:ascii="仿宋_GB2312" w:eastAsia="仿宋_GB2312" w:hAnsi="Times New Roman" w:hint="eastAsia"/>
          <w:color w:val="000000"/>
          <w:sz w:val="24"/>
          <w:szCs w:val="24"/>
        </w:rPr>
        <w:t>×5</w:t>
      </w:r>
      <w:r>
        <w:rPr>
          <w:rFonts w:ascii="仿宋_GB2312" w:eastAsia="仿宋_GB2312" w:hAnsi="宋体" w:hint="eastAsia"/>
          <w:color w:val="000000"/>
          <w:sz w:val="24"/>
          <w:szCs w:val="24"/>
        </w:rPr>
        <w:t>分扣分；</w:t>
      </w:r>
    </w:p>
    <w:p w14:paraId="449E3F4B" w14:textId="77777777" w:rsidR="002A3C0C" w:rsidRDefault="00221B64">
      <w:pPr>
        <w:pStyle w:val="a6"/>
        <w:numPr>
          <w:ilvl w:val="0"/>
          <w:numId w:val="10"/>
        </w:numPr>
        <w:tabs>
          <w:tab w:val="clear" w:pos="851"/>
          <w:tab w:val="left" w:pos="360"/>
        </w:tabs>
        <w:ind w:left="360" w:hanging="360"/>
        <w:rPr>
          <w:rFonts w:ascii="仿宋_GB2312" w:eastAsia="仿宋_GB2312" w:hAnsi="Times New Roman"/>
          <w:color w:val="000000"/>
          <w:sz w:val="24"/>
          <w:szCs w:val="24"/>
        </w:rPr>
      </w:pPr>
      <w:r>
        <w:rPr>
          <w:rFonts w:ascii="仿宋_GB2312" w:eastAsia="仿宋_GB2312" w:hAnsi="宋体" w:hint="eastAsia"/>
          <w:color w:val="000000"/>
          <w:sz w:val="24"/>
          <w:szCs w:val="24"/>
        </w:rPr>
        <w:t>烹调用的食盐应采用无碘盐，如采用一般的加碘盐，第一次发现扣</w:t>
      </w:r>
      <w:r>
        <w:rPr>
          <w:rFonts w:ascii="仿宋_GB2312" w:eastAsia="仿宋_GB2312" w:hAnsi="Times New Roman" w:hint="eastAsia"/>
          <w:color w:val="000000"/>
          <w:sz w:val="24"/>
          <w:szCs w:val="24"/>
        </w:rPr>
        <w:t>5</w:t>
      </w:r>
      <w:r>
        <w:rPr>
          <w:rFonts w:ascii="仿宋_GB2312" w:eastAsia="仿宋_GB2312" w:hAnsi="宋体" w:hint="eastAsia"/>
          <w:color w:val="000000"/>
          <w:sz w:val="24"/>
          <w:szCs w:val="24"/>
        </w:rPr>
        <w:t>分，如不改进则</w:t>
      </w:r>
      <w:proofErr w:type="gramStart"/>
      <w:r>
        <w:rPr>
          <w:rFonts w:ascii="仿宋_GB2312" w:eastAsia="仿宋_GB2312" w:hAnsi="宋体" w:hint="eastAsia"/>
          <w:color w:val="000000"/>
          <w:sz w:val="24"/>
          <w:szCs w:val="24"/>
        </w:rPr>
        <w:t>按戒碘</w:t>
      </w:r>
      <w:proofErr w:type="gramEnd"/>
      <w:r>
        <w:rPr>
          <w:rFonts w:ascii="仿宋_GB2312" w:eastAsia="仿宋_GB2312" w:hAnsi="宋体" w:hint="eastAsia"/>
          <w:color w:val="000000"/>
          <w:sz w:val="24"/>
          <w:szCs w:val="24"/>
        </w:rPr>
        <w:t>膳食总人数</w:t>
      </w:r>
      <w:r>
        <w:rPr>
          <w:rFonts w:ascii="仿宋_GB2312" w:eastAsia="仿宋_GB2312" w:hAnsi="Times New Roman" w:hint="eastAsia"/>
          <w:color w:val="000000"/>
          <w:sz w:val="24"/>
          <w:szCs w:val="24"/>
        </w:rPr>
        <w:t>×5</w:t>
      </w:r>
      <w:r>
        <w:rPr>
          <w:rFonts w:ascii="仿宋_GB2312" w:eastAsia="仿宋_GB2312" w:hAnsi="宋体" w:hint="eastAsia"/>
          <w:color w:val="000000"/>
          <w:sz w:val="24"/>
          <w:szCs w:val="24"/>
        </w:rPr>
        <w:t>分扣分。</w:t>
      </w:r>
    </w:p>
    <w:p w14:paraId="05EEEE2D" w14:textId="77777777" w:rsidR="002A3C0C" w:rsidRDefault="00221B64">
      <w:pPr>
        <w:pStyle w:val="20"/>
        <w:numPr>
          <w:ilvl w:val="0"/>
          <w:numId w:val="3"/>
        </w:numPr>
        <w:tabs>
          <w:tab w:val="clear" w:pos="454"/>
          <w:tab w:val="left" w:pos="360"/>
        </w:tabs>
        <w:ind w:firstLineChars="0"/>
        <w:rPr>
          <w:rFonts w:ascii="仿宋_GB2312" w:eastAsia="仿宋_GB2312" w:hAnsi="Times New Roman"/>
          <w:b/>
          <w:bCs/>
          <w:color w:val="000000"/>
          <w:sz w:val="24"/>
          <w:szCs w:val="24"/>
        </w:rPr>
      </w:pPr>
      <w:proofErr w:type="gramStart"/>
      <w:r>
        <w:rPr>
          <w:rFonts w:ascii="仿宋_GB2312" w:eastAsia="仿宋_GB2312" w:hint="eastAsia"/>
          <w:b/>
          <w:bCs/>
          <w:color w:val="000000"/>
          <w:sz w:val="24"/>
          <w:szCs w:val="24"/>
        </w:rPr>
        <w:t>戒糖膳食</w:t>
      </w:r>
      <w:proofErr w:type="gramEnd"/>
      <w:r>
        <w:rPr>
          <w:rFonts w:ascii="仿宋_GB2312" w:eastAsia="仿宋_GB2312" w:hint="eastAsia"/>
          <w:color w:val="000000"/>
          <w:sz w:val="24"/>
        </w:rPr>
        <w:t>【11】</w:t>
      </w:r>
    </w:p>
    <w:p w14:paraId="3A33E43A" w14:textId="77777777" w:rsidR="002A3C0C" w:rsidRDefault="00221B64">
      <w:pPr>
        <w:pStyle w:val="a6"/>
        <w:tabs>
          <w:tab w:val="left" w:pos="735"/>
        </w:tabs>
        <w:ind w:leftChars="170" w:left="357" w:firstLineChars="1" w:firstLine="2"/>
        <w:rPr>
          <w:rFonts w:ascii="仿宋_GB2312" w:eastAsia="仿宋_GB2312" w:hAnsi="Times New Roman"/>
          <w:color w:val="000000"/>
          <w:sz w:val="24"/>
          <w:szCs w:val="24"/>
        </w:rPr>
      </w:pPr>
      <w:r>
        <w:rPr>
          <w:rFonts w:ascii="仿宋_GB2312" w:eastAsia="仿宋_GB2312" w:hAnsi="宋体" w:hint="eastAsia"/>
          <w:color w:val="000000"/>
          <w:sz w:val="24"/>
          <w:szCs w:val="24"/>
        </w:rPr>
        <w:t>所有副食的烹调均禁用蔗糖及其他含糖的调味酱料，如违反规定，发现一次扣</w:t>
      </w:r>
      <w:r>
        <w:rPr>
          <w:rFonts w:ascii="仿宋_GB2312" w:eastAsia="仿宋_GB2312" w:hAnsi="Times New Roman" w:hint="eastAsia"/>
          <w:color w:val="000000"/>
          <w:sz w:val="24"/>
          <w:szCs w:val="24"/>
        </w:rPr>
        <w:t>5</w:t>
      </w:r>
      <w:r>
        <w:rPr>
          <w:rFonts w:ascii="仿宋_GB2312" w:eastAsia="仿宋_GB2312" w:hAnsi="宋体" w:hint="eastAsia"/>
          <w:color w:val="000000"/>
          <w:sz w:val="24"/>
          <w:szCs w:val="24"/>
        </w:rPr>
        <w:t>分，如不改进则</w:t>
      </w:r>
      <w:proofErr w:type="gramStart"/>
      <w:r>
        <w:rPr>
          <w:rFonts w:ascii="仿宋_GB2312" w:eastAsia="仿宋_GB2312" w:hAnsi="宋体" w:hint="eastAsia"/>
          <w:color w:val="000000"/>
          <w:sz w:val="24"/>
          <w:szCs w:val="24"/>
        </w:rPr>
        <w:t>按戒糖</w:t>
      </w:r>
      <w:proofErr w:type="gramEnd"/>
      <w:r>
        <w:rPr>
          <w:rFonts w:ascii="仿宋_GB2312" w:eastAsia="仿宋_GB2312" w:hAnsi="宋体" w:hint="eastAsia"/>
          <w:color w:val="000000"/>
          <w:sz w:val="24"/>
          <w:szCs w:val="24"/>
        </w:rPr>
        <w:t>膳食总人数</w:t>
      </w:r>
      <w:r>
        <w:rPr>
          <w:rFonts w:ascii="仿宋_GB2312" w:eastAsia="仿宋_GB2312" w:hAnsi="Times New Roman" w:hint="eastAsia"/>
          <w:color w:val="000000"/>
          <w:sz w:val="24"/>
          <w:szCs w:val="24"/>
        </w:rPr>
        <w:t>×5</w:t>
      </w:r>
      <w:r>
        <w:rPr>
          <w:rFonts w:ascii="仿宋_GB2312" w:eastAsia="仿宋_GB2312" w:hAnsi="宋体" w:hint="eastAsia"/>
          <w:color w:val="000000"/>
          <w:sz w:val="24"/>
          <w:szCs w:val="24"/>
        </w:rPr>
        <w:t>分扣分。</w:t>
      </w:r>
    </w:p>
    <w:p w14:paraId="73C76187" w14:textId="77777777" w:rsidR="002A3C0C" w:rsidRDefault="00221B64">
      <w:pPr>
        <w:snapToGrid w:val="0"/>
        <w:spacing w:line="360" w:lineRule="auto"/>
        <w:rPr>
          <w:rFonts w:ascii="仿宋_GB2312" w:eastAsia="仿宋_GB2312"/>
          <w:b/>
          <w:bCs/>
          <w:color w:val="000000"/>
          <w:sz w:val="24"/>
        </w:rPr>
      </w:pPr>
      <w:r>
        <w:rPr>
          <w:rFonts w:ascii="仿宋_GB2312" w:eastAsia="仿宋_GB2312" w:hint="eastAsia"/>
          <w:b/>
          <w:bCs/>
          <w:color w:val="000000"/>
          <w:sz w:val="24"/>
        </w:rPr>
        <w:t>※ 常态指标考核</w:t>
      </w:r>
    </w:p>
    <w:p w14:paraId="42F57DCA" w14:textId="77777777" w:rsidR="002A3C0C" w:rsidRDefault="00221B64">
      <w:pPr>
        <w:pStyle w:val="20"/>
        <w:numPr>
          <w:ilvl w:val="0"/>
          <w:numId w:val="11"/>
        </w:numPr>
        <w:tabs>
          <w:tab w:val="clear" w:pos="454"/>
          <w:tab w:val="left" w:pos="360"/>
        </w:tabs>
        <w:ind w:left="360" w:firstLineChars="0" w:hanging="360"/>
        <w:rPr>
          <w:rFonts w:ascii="仿宋_GB2312" w:eastAsia="仿宋_GB2312" w:hAnsi="Times New Roman"/>
          <w:color w:val="000000"/>
          <w:sz w:val="24"/>
          <w:szCs w:val="24"/>
        </w:rPr>
      </w:pPr>
      <w:r>
        <w:rPr>
          <w:rFonts w:ascii="仿宋_GB2312" w:eastAsia="仿宋_GB2312" w:hint="eastAsia"/>
          <w:color w:val="000000"/>
          <w:sz w:val="24"/>
          <w:szCs w:val="24"/>
        </w:rPr>
        <w:t>每季对住院病人就餐率、治疗膳食就餐率及患者满意率进行一次调查，必须达到三甲医院评审及复审标准：</w:t>
      </w:r>
      <w:r>
        <w:rPr>
          <w:rFonts w:ascii="仿宋_GB2312" w:eastAsia="仿宋_GB2312" w:hAnsi="Times New Roman" w:hint="eastAsia"/>
          <w:color w:val="000000"/>
          <w:sz w:val="24"/>
          <w:szCs w:val="24"/>
        </w:rPr>
        <w:t>≥80%</w:t>
      </w:r>
      <w:r>
        <w:rPr>
          <w:rFonts w:ascii="仿宋_GB2312" w:eastAsia="仿宋_GB2312" w:hint="eastAsia"/>
          <w:color w:val="000000"/>
          <w:sz w:val="24"/>
          <w:szCs w:val="24"/>
        </w:rPr>
        <w:t>、</w:t>
      </w:r>
      <w:r>
        <w:rPr>
          <w:rFonts w:ascii="仿宋_GB2312" w:eastAsia="仿宋_GB2312" w:hAnsi="Times New Roman" w:hint="eastAsia"/>
          <w:color w:val="000000"/>
          <w:sz w:val="24"/>
          <w:szCs w:val="24"/>
        </w:rPr>
        <w:t>≥90%</w:t>
      </w:r>
      <w:r>
        <w:rPr>
          <w:rFonts w:ascii="仿宋_GB2312" w:eastAsia="仿宋_GB2312" w:hint="eastAsia"/>
          <w:color w:val="000000"/>
          <w:sz w:val="24"/>
          <w:szCs w:val="24"/>
        </w:rPr>
        <w:t>、</w:t>
      </w:r>
      <w:r>
        <w:rPr>
          <w:rFonts w:ascii="仿宋_GB2312" w:eastAsia="仿宋_GB2312" w:hAnsi="Times New Roman" w:hint="eastAsia"/>
          <w:color w:val="000000"/>
          <w:sz w:val="24"/>
          <w:szCs w:val="24"/>
        </w:rPr>
        <w:t>≥80%</w:t>
      </w:r>
      <w:r>
        <w:rPr>
          <w:rFonts w:ascii="仿宋_GB2312" w:eastAsia="仿宋_GB2312" w:hint="eastAsia"/>
          <w:color w:val="000000"/>
          <w:sz w:val="24"/>
          <w:szCs w:val="24"/>
        </w:rPr>
        <w:t>。每减少</w:t>
      </w:r>
      <w:r>
        <w:rPr>
          <w:rFonts w:ascii="仿宋_GB2312" w:eastAsia="仿宋_GB2312" w:hAnsi="Times New Roman" w:hint="eastAsia"/>
          <w:color w:val="000000"/>
          <w:sz w:val="24"/>
          <w:szCs w:val="24"/>
        </w:rPr>
        <w:t>1%</w:t>
      </w:r>
      <w:r>
        <w:rPr>
          <w:rFonts w:ascii="仿宋_GB2312" w:eastAsia="仿宋_GB2312" w:hint="eastAsia"/>
          <w:color w:val="000000"/>
          <w:sz w:val="24"/>
          <w:szCs w:val="24"/>
        </w:rPr>
        <w:t>扣</w:t>
      </w:r>
      <w:r>
        <w:rPr>
          <w:rFonts w:ascii="仿宋_GB2312" w:eastAsia="仿宋_GB2312" w:hAnsi="Times New Roman" w:hint="eastAsia"/>
          <w:color w:val="000000"/>
          <w:sz w:val="24"/>
          <w:szCs w:val="24"/>
        </w:rPr>
        <w:t>5</w:t>
      </w:r>
      <w:r>
        <w:rPr>
          <w:rFonts w:ascii="仿宋_GB2312" w:eastAsia="仿宋_GB2312" w:hint="eastAsia"/>
          <w:color w:val="000000"/>
          <w:sz w:val="24"/>
          <w:szCs w:val="24"/>
        </w:rPr>
        <w:t>分</w:t>
      </w:r>
      <w:r>
        <w:rPr>
          <w:rFonts w:ascii="仿宋_GB2312" w:eastAsia="仿宋_GB2312" w:hint="eastAsia"/>
          <w:color w:val="000000"/>
          <w:sz w:val="24"/>
        </w:rPr>
        <w:t>【12】</w:t>
      </w:r>
      <w:r>
        <w:rPr>
          <w:rFonts w:ascii="仿宋_GB2312" w:eastAsia="仿宋_GB2312" w:hint="eastAsia"/>
          <w:color w:val="000000"/>
          <w:sz w:val="24"/>
          <w:szCs w:val="24"/>
        </w:rPr>
        <w:t>；（</w:t>
      </w:r>
      <w:r>
        <w:rPr>
          <w:rFonts w:ascii="仿宋_GB2312" w:eastAsia="仿宋_GB2312" w:hAnsi="Times New Roman" w:hint="eastAsia"/>
          <w:color w:val="000000"/>
          <w:sz w:val="24"/>
          <w:szCs w:val="24"/>
        </w:rPr>
        <w:t>由后勤相关部门考核</w:t>
      </w:r>
      <w:r>
        <w:rPr>
          <w:rFonts w:ascii="仿宋_GB2312" w:eastAsia="仿宋_GB2312" w:hint="eastAsia"/>
          <w:color w:val="000000"/>
          <w:sz w:val="24"/>
          <w:szCs w:val="24"/>
        </w:rPr>
        <w:t>）</w:t>
      </w:r>
    </w:p>
    <w:p w14:paraId="5EE79110" w14:textId="77777777" w:rsidR="002A3C0C" w:rsidRDefault="00221B64">
      <w:pPr>
        <w:pStyle w:val="20"/>
        <w:numPr>
          <w:ilvl w:val="0"/>
          <w:numId w:val="11"/>
        </w:numPr>
        <w:tabs>
          <w:tab w:val="clear" w:pos="454"/>
          <w:tab w:val="left" w:pos="360"/>
        </w:tabs>
        <w:ind w:left="360" w:firstLineChars="0" w:hanging="360"/>
        <w:rPr>
          <w:rFonts w:ascii="仿宋_GB2312" w:eastAsia="仿宋_GB2312" w:hAnsi="Times New Roman"/>
          <w:color w:val="000000"/>
          <w:sz w:val="24"/>
          <w:szCs w:val="24"/>
        </w:rPr>
      </w:pPr>
      <w:r>
        <w:rPr>
          <w:rFonts w:ascii="仿宋_GB2312" w:eastAsia="仿宋_GB2312" w:hint="eastAsia"/>
          <w:color w:val="000000"/>
          <w:sz w:val="24"/>
          <w:szCs w:val="24"/>
        </w:rPr>
        <w:t>严格按卫生要求操作，如发现不合卫生标准并造成</w:t>
      </w:r>
      <w:r>
        <w:rPr>
          <w:rFonts w:ascii="仿宋_GB2312" w:eastAsia="仿宋_GB2312" w:hAnsi="Times New Roman" w:hint="eastAsia"/>
          <w:color w:val="000000"/>
          <w:sz w:val="24"/>
          <w:szCs w:val="24"/>
        </w:rPr>
        <w:t>≥10</w:t>
      </w:r>
      <w:r>
        <w:rPr>
          <w:rFonts w:ascii="仿宋_GB2312" w:eastAsia="仿宋_GB2312" w:hint="eastAsia"/>
          <w:color w:val="000000"/>
          <w:sz w:val="24"/>
          <w:szCs w:val="24"/>
        </w:rPr>
        <w:t>人用餐后发生与膳食有关的腹痛、腹胀、腹泻等症状，予以扣分</w:t>
      </w:r>
      <w:r>
        <w:rPr>
          <w:rFonts w:ascii="仿宋_GB2312" w:eastAsia="仿宋_GB2312" w:hAnsi="Times New Roman" w:hint="eastAsia"/>
          <w:color w:val="000000"/>
          <w:sz w:val="24"/>
          <w:szCs w:val="24"/>
        </w:rPr>
        <w:t>100</w:t>
      </w:r>
      <w:r>
        <w:rPr>
          <w:rFonts w:ascii="仿宋_GB2312" w:eastAsia="仿宋_GB2312" w:hint="eastAsia"/>
          <w:color w:val="000000"/>
          <w:sz w:val="24"/>
          <w:szCs w:val="24"/>
        </w:rPr>
        <w:t>分【</w:t>
      </w:r>
      <w:r>
        <w:rPr>
          <w:rFonts w:ascii="仿宋_GB2312" w:eastAsia="仿宋_GB2312" w:hAnsi="Times New Roman" w:hint="eastAsia"/>
          <w:color w:val="000000"/>
          <w:sz w:val="24"/>
          <w:szCs w:val="24"/>
        </w:rPr>
        <w:t>13</w:t>
      </w:r>
      <w:r>
        <w:rPr>
          <w:rFonts w:ascii="仿宋_GB2312" w:eastAsia="仿宋_GB2312" w:hint="eastAsia"/>
          <w:color w:val="000000"/>
          <w:sz w:val="24"/>
          <w:szCs w:val="24"/>
        </w:rPr>
        <w:t>】。（由</w:t>
      </w:r>
      <w:proofErr w:type="gramStart"/>
      <w:r>
        <w:rPr>
          <w:rFonts w:ascii="仿宋_GB2312" w:eastAsia="仿宋_GB2312" w:hint="eastAsia"/>
          <w:color w:val="000000"/>
          <w:sz w:val="24"/>
          <w:szCs w:val="24"/>
        </w:rPr>
        <w:t>控感办考核</w:t>
      </w:r>
      <w:proofErr w:type="gramEnd"/>
      <w:r>
        <w:rPr>
          <w:rFonts w:ascii="仿宋_GB2312" w:eastAsia="仿宋_GB2312" w:hint="eastAsia"/>
          <w:color w:val="000000"/>
          <w:sz w:val="24"/>
          <w:szCs w:val="24"/>
        </w:rPr>
        <w:t>）</w:t>
      </w:r>
    </w:p>
    <w:p w14:paraId="74B4F51E" w14:textId="77777777" w:rsidR="002A3C0C" w:rsidRDefault="00221B64">
      <w:pPr>
        <w:ind w:left="283" w:hangingChars="118" w:hanging="283"/>
        <w:rPr>
          <w:rFonts w:ascii="仿宋_GB2312" w:eastAsia="仿宋_GB2312"/>
          <w:color w:val="000000"/>
          <w:sz w:val="24"/>
        </w:rPr>
      </w:pPr>
      <w:r>
        <w:rPr>
          <w:rFonts w:ascii="仿宋_GB2312" w:eastAsia="仿宋_GB2312" w:hint="eastAsia"/>
          <w:color w:val="000000"/>
          <w:sz w:val="24"/>
        </w:rPr>
        <w:t>3、普通、治疗饮食的烹调用油均需用花生油、玉米油或大豆油等植物油（棕榈油除外）。发现用其它含饱和脂肪酸很高如棕榈油、动物油等的，1次扣50分。发现使用地沟</w:t>
      </w:r>
      <w:proofErr w:type="gramStart"/>
      <w:r>
        <w:rPr>
          <w:rFonts w:ascii="仿宋_GB2312" w:eastAsia="仿宋_GB2312" w:hint="eastAsia"/>
          <w:color w:val="000000"/>
          <w:sz w:val="24"/>
        </w:rPr>
        <w:t>油立即</w:t>
      </w:r>
      <w:proofErr w:type="gramEnd"/>
      <w:r>
        <w:rPr>
          <w:rFonts w:ascii="仿宋_GB2312" w:eastAsia="仿宋_GB2312" w:hint="eastAsia"/>
          <w:color w:val="000000"/>
          <w:sz w:val="24"/>
        </w:rPr>
        <w:t>报政府相关部门处理。</w:t>
      </w:r>
    </w:p>
    <w:p w14:paraId="5D2C65B9" w14:textId="77777777" w:rsidR="002A3C0C" w:rsidRDefault="00221B64">
      <w:pPr>
        <w:ind w:left="283" w:hangingChars="118" w:hanging="283"/>
        <w:rPr>
          <w:rFonts w:ascii="仿宋_GB2312" w:eastAsia="仿宋_GB2312"/>
          <w:color w:val="000000"/>
          <w:sz w:val="24"/>
        </w:rPr>
      </w:pPr>
      <w:r>
        <w:rPr>
          <w:rFonts w:ascii="仿宋_GB2312" w:eastAsia="仿宋_GB2312" w:hint="eastAsia"/>
          <w:color w:val="000000"/>
          <w:sz w:val="24"/>
        </w:rPr>
        <w:t>4、配餐</w:t>
      </w:r>
      <w:proofErr w:type="gramStart"/>
      <w:r>
        <w:rPr>
          <w:rFonts w:ascii="仿宋_GB2312" w:eastAsia="仿宋_GB2312" w:hint="eastAsia"/>
          <w:color w:val="000000"/>
          <w:sz w:val="24"/>
        </w:rPr>
        <w:t>员严格</w:t>
      </w:r>
      <w:proofErr w:type="gramEnd"/>
      <w:r>
        <w:rPr>
          <w:rFonts w:ascii="仿宋_GB2312" w:eastAsia="仿宋_GB2312" w:hint="eastAsia"/>
          <w:color w:val="000000"/>
          <w:sz w:val="24"/>
        </w:rPr>
        <w:t>按病房的饮食医嘱定餐，除非病人自己签名同意更改。如有违反发现1次扣50分。</w:t>
      </w:r>
    </w:p>
    <w:p w14:paraId="444460F4" w14:textId="77777777" w:rsidR="002A3C0C" w:rsidRDefault="00221B64">
      <w:pPr>
        <w:ind w:left="283" w:hangingChars="118" w:hanging="283"/>
        <w:rPr>
          <w:rFonts w:ascii="仿宋_GB2312" w:eastAsia="仿宋_GB2312"/>
          <w:color w:val="000000"/>
          <w:sz w:val="24"/>
        </w:rPr>
      </w:pPr>
      <w:r>
        <w:rPr>
          <w:rFonts w:ascii="仿宋_GB2312" w:eastAsia="仿宋_GB2312" w:hint="eastAsia"/>
          <w:color w:val="000000"/>
          <w:sz w:val="24"/>
        </w:rPr>
        <w:t>5、按时送餐，无故不按时送餐，投诉一次扣20分。</w:t>
      </w:r>
    </w:p>
    <w:p w14:paraId="1EE62EA1" w14:textId="77777777" w:rsidR="002A3C0C" w:rsidRDefault="002A3C0C">
      <w:pPr>
        <w:snapToGrid w:val="0"/>
        <w:spacing w:line="360" w:lineRule="auto"/>
        <w:rPr>
          <w:rFonts w:ascii="仿宋_GB2312" w:eastAsia="仿宋_GB2312"/>
          <w:color w:val="000000"/>
          <w:sz w:val="24"/>
        </w:rPr>
      </w:pPr>
    </w:p>
    <w:p w14:paraId="3EA0B766" w14:textId="77777777" w:rsidR="002A3C0C" w:rsidRDefault="00221B64">
      <w:pPr>
        <w:snapToGrid w:val="0"/>
        <w:spacing w:line="360" w:lineRule="auto"/>
        <w:ind w:firstLineChars="150" w:firstLine="360"/>
        <w:rPr>
          <w:rFonts w:ascii="仿宋_GB2312" w:eastAsia="仿宋_GB2312"/>
          <w:b/>
          <w:bCs/>
          <w:color w:val="000000"/>
          <w:sz w:val="24"/>
        </w:rPr>
      </w:pPr>
      <w:r>
        <w:rPr>
          <w:rFonts w:ascii="仿宋_GB2312" w:eastAsia="仿宋_GB2312" w:hint="eastAsia"/>
          <w:color w:val="000000"/>
          <w:sz w:val="24"/>
        </w:rPr>
        <w:t>附件：对餐饮承包公司治疗膳食制作监督考核汇总表</w:t>
      </w:r>
      <w:r>
        <w:rPr>
          <w:rFonts w:eastAsia="黑体"/>
          <w:b/>
          <w:bCs/>
          <w:color w:val="000000"/>
          <w:sz w:val="24"/>
        </w:rPr>
        <w:t xml:space="preserve">                  </w:t>
      </w:r>
    </w:p>
    <w:p w14:paraId="36A890B5" w14:textId="77777777" w:rsidR="002A3C0C" w:rsidRDefault="00221B64">
      <w:pPr>
        <w:snapToGrid w:val="0"/>
        <w:spacing w:afterLines="50" w:after="156" w:line="300" w:lineRule="atLeast"/>
        <w:rPr>
          <w:b/>
          <w:bCs/>
          <w:color w:val="000000"/>
          <w:sz w:val="24"/>
        </w:rPr>
      </w:pPr>
      <w:r>
        <w:rPr>
          <w:rFonts w:eastAsia="黑体"/>
          <w:b/>
          <w:bCs/>
          <w:color w:val="000000"/>
          <w:sz w:val="24"/>
        </w:rPr>
        <w:t xml:space="preserve"> </w:t>
      </w:r>
      <w:r>
        <w:rPr>
          <w:rFonts w:eastAsia="黑体" w:hint="eastAsia"/>
          <w:b/>
          <w:bCs/>
          <w:color w:val="000000"/>
          <w:sz w:val="24"/>
        </w:rPr>
        <w:t>对餐饮公司病人膳食制作监督考核汇总表</w:t>
      </w:r>
      <w:r>
        <w:rPr>
          <w:rFonts w:eastAsia="黑体"/>
          <w:b/>
          <w:bCs/>
          <w:color w:val="000000"/>
          <w:sz w:val="24"/>
        </w:rPr>
        <w:t xml:space="preserve">                </w:t>
      </w:r>
      <w:r>
        <w:rPr>
          <w:rFonts w:hint="eastAsia"/>
          <w:color w:val="000000"/>
          <w:sz w:val="24"/>
        </w:rPr>
        <w:t>年</w:t>
      </w:r>
      <w:r>
        <w:rPr>
          <w:color w:val="000000"/>
          <w:sz w:val="24"/>
        </w:rPr>
        <w:t xml:space="preserve">  </w:t>
      </w:r>
      <w:r>
        <w:rPr>
          <w:rFonts w:hint="eastAsia"/>
          <w:color w:val="000000"/>
          <w:sz w:val="24"/>
        </w:rPr>
        <w:t>月</w:t>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5"/>
        <w:gridCol w:w="815"/>
        <w:gridCol w:w="815"/>
        <w:gridCol w:w="816"/>
        <w:gridCol w:w="816"/>
        <w:gridCol w:w="816"/>
        <w:gridCol w:w="816"/>
        <w:gridCol w:w="816"/>
        <w:gridCol w:w="816"/>
        <w:gridCol w:w="816"/>
        <w:gridCol w:w="911"/>
        <w:gridCol w:w="712"/>
      </w:tblGrid>
      <w:tr w:rsidR="002A3C0C" w14:paraId="19BBEA21" w14:textId="77777777">
        <w:trPr>
          <w:trHeight w:val="754"/>
        </w:trPr>
        <w:tc>
          <w:tcPr>
            <w:tcW w:w="417" w:type="pct"/>
            <w:vAlign w:val="center"/>
          </w:tcPr>
          <w:p w14:paraId="7BC4429F" w14:textId="77777777" w:rsidR="002A3C0C" w:rsidRDefault="00221B64">
            <w:pPr>
              <w:snapToGrid w:val="0"/>
              <w:spacing w:line="300" w:lineRule="atLeast"/>
              <w:rPr>
                <w:rFonts w:eastAsia="黑体"/>
                <w:color w:val="000000"/>
                <w:sz w:val="24"/>
              </w:rPr>
            </w:pPr>
            <w:r>
              <w:rPr>
                <w:rFonts w:eastAsia="黑体" w:hint="eastAsia"/>
                <w:color w:val="000000"/>
                <w:sz w:val="24"/>
              </w:rPr>
              <w:t>内容</w:t>
            </w:r>
            <w:r>
              <w:rPr>
                <w:rFonts w:eastAsia="黑体"/>
                <w:color w:val="000000"/>
                <w:sz w:val="24"/>
              </w:rPr>
              <w:t xml:space="preserve">   </w:t>
            </w:r>
          </w:p>
        </w:tc>
        <w:tc>
          <w:tcPr>
            <w:tcW w:w="417" w:type="pct"/>
            <w:vAlign w:val="center"/>
          </w:tcPr>
          <w:p w14:paraId="333CC9EB" w14:textId="77777777" w:rsidR="002A3C0C" w:rsidRDefault="00221B64">
            <w:pPr>
              <w:snapToGrid w:val="0"/>
              <w:spacing w:line="300" w:lineRule="atLeast"/>
              <w:rPr>
                <w:rFonts w:eastAsia="黑体"/>
                <w:color w:val="000000"/>
                <w:sz w:val="24"/>
              </w:rPr>
            </w:pPr>
            <w:r>
              <w:rPr>
                <w:rFonts w:eastAsia="黑体" w:hint="eastAsia"/>
                <w:color w:val="000000"/>
                <w:sz w:val="24"/>
              </w:rPr>
              <w:t>【</w:t>
            </w:r>
            <w:r>
              <w:rPr>
                <w:rFonts w:eastAsia="黑体"/>
                <w:color w:val="000000"/>
                <w:sz w:val="24"/>
              </w:rPr>
              <w:t>1</w:t>
            </w:r>
            <w:r>
              <w:rPr>
                <w:rFonts w:eastAsia="黑体" w:hint="eastAsia"/>
                <w:color w:val="000000"/>
                <w:sz w:val="24"/>
              </w:rPr>
              <w:t>】</w:t>
            </w:r>
          </w:p>
        </w:tc>
        <w:tc>
          <w:tcPr>
            <w:tcW w:w="417" w:type="pct"/>
            <w:vAlign w:val="center"/>
          </w:tcPr>
          <w:p w14:paraId="3E1B1576" w14:textId="77777777" w:rsidR="002A3C0C" w:rsidRDefault="00221B64">
            <w:pPr>
              <w:snapToGrid w:val="0"/>
              <w:spacing w:line="300" w:lineRule="atLeast"/>
              <w:rPr>
                <w:rFonts w:eastAsia="黑体"/>
                <w:color w:val="000000"/>
                <w:sz w:val="24"/>
              </w:rPr>
            </w:pPr>
            <w:r>
              <w:rPr>
                <w:rFonts w:eastAsia="黑体" w:hint="eastAsia"/>
                <w:color w:val="000000"/>
                <w:sz w:val="24"/>
              </w:rPr>
              <w:t>【</w:t>
            </w:r>
            <w:r>
              <w:rPr>
                <w:rFonts w:eastAsia="黑体"/>
                <w:color w:val="000000"/>
                <w:sz w:val="24"/>
              </w:rPr>
              <w:t>2</w:t>
            </w:r>
            <w:r>
              <w:rPr>
                <w:rFonts w:eastAsia="黑体" w:hint="eastAsia"/>
                <w:color w:val="000000"/>
                <w:sz w:val="24"/>
              </w:rPr>
              <w:t>】</w:t>
            </w:r>
          </w:p>
        </w:tc>
        <w:tc>
          <w:tcPr>
            <w:tcW w:w="417" w:type="pct"/>
            <w:vAlign w:val="center"/>
          </w:tcPr>
          <w:p w14:paraId="30132895" w14:textId="77777777" w:rsidR="002A3C0C" w:rsidRDefault="00221B64">
            <w:pPr>
              <w:snapToGrid w:val="0"/>
              <w:spacing w:line="300" w:lineRule="atLeast"/>
              <w:rPr>
                <w:rFonts w:eastAsia="黑体"/>
                <w:color w:val="000000"/>
                <w:sz w:val="24"/>
              </w:rPr>
            </w:pPr>
            <w:r>
              <w:rPr>
                <w:rFonts w:eastAsia="黑体" w:hint="eastAsia"/>
                <w:color w:val="000000"/>
                <w:sz w:val="24"/>
              </w:rPr>
              <w:t>【</w:t>
            </w:r>
            <w:r>
              <w:rPr>
                <w:rFonts w:eastAsia="黑体"/>
                <w:color w:val="000000"/>
                <w:sz w:val="24"/>
              </w:rPr>
              <w:t>3</w:t>
            </w:r>
            <w:r>
              <w:rPr>
                <w:rFonts w:eastAsia="黑体" w:hint="eastAsia"/>
                <w:color w:val="000000"/>
                <w:sz w:val="24"/>
              </w:rPr>
              <w:t>】</w:t>
            </w:r>
          </w:p>
        </w:tc>
        <w:tc>
          <w:tcPr>
            <w:tcW w:w="417" w:type="pct"/>
            <w:vAlign w:val="center"/>
          </w:tcPr>
          <w:p w14:paraId="6A08B85D" w14:textId="77777777" w:rsidR="002A3C0C" w:rsidRDefault="00221B64">
            <w:pPr>
              <w:snapToGrid w:val="0"/>
              <w:spacing w:line="300" w:lineRule="atLeast"/>
              <w:rPr>
                <w:rFonts w:eastAsia="黑体"/>
                <w:color w:val="000000"/>
                <w:sz w:val="24"/>
              </w:rPr>
            </w:pPr>
            <w:r>
              <w:rPr>
                <w:rFonts w:eastAsia="黑体" w:hint="eastAsia"/>
                <w:color w:val="000000"/>
                <w:sz w:val="24"/>
              </w:rPr>
              <w:t>【</w:t>
            </w:r>
            <w:r>
              <w:rPr>
                <w:rFonts w:eastAsia="黑体"/>
                <w:color w:val="000000"/>
                <w:sz w:val="24"/>
              </w:rPr>
              <w:t>4</w:t>
            </w:r>
            <w:r>
              <w:rPr>
                <w:rFonts w:eastAsia="黑体" w:hint="eastAsia"/>
                <w:color w:val="000000"/>
                <w:sz w:val="24"/>
              </w:rPr>
              <w:t>】</w:t>
            </w:r>
          </w:p>
        </w:tc>
        <w:tc>
          <w:tcPr>
            <w:tcW w:w="417" w:type="pct"/>
            <w:vAlign w:val="center"/>
          </w:tcPr>
          <w:p w14:paraId="6B95B8A0" w14:textId="77777777" w:rsidR="002A3C0C" w:rsidRDefault="00221B64">
            <w:pPr>
              <w:snapToGrid w:val="0"/>
              <w:spacing w:line="300" w:lineRule="atLeast"/>
              <w:rPr>
                <w:rFonts w:eastAsia="黑体"/>
                <w:color w:val="000000"/>
                <w:sz w:val="24"/>
              </w:rPr>
            </w:pPr>
            <w:r>
              <w:rPr>
                <w:rFonts w:eastAsia="黑体" w:hint="eastAsia"/>
                <w:color w:val="000000"/>
                <w:sz w:val="24"/>
              </w:rPr>
              <w:t>【</w:t>
            </w:r>
            <w:r>
              <w:rPr>
                <w:rFonts w:eastAsia="黑体"/>
                <w:color w:val="000000"/>
                <w:sz w:val="24"/>
              </w:rPr>
              <w:t>5</w:t>
            </w:r>
            <w:r>
              <w:rPr>
                <w:rFonts w:eastAsia="黑体" w:hint="eastAsia"/>
                <w:color w:val="000000"/>
                <w:sz w:val="24"/>
              </w:rPr>
              <w:t>】</w:t>
            </w:r>
          </w:p>
        </w:tc>
        <w:tc>
          <w:tcPr>
            <w:tcW w:w="417" w:type="pct"/>
            <w:vAlign w:val="center"/>
          </w:tcPr>
          <w:p w14:paraId="69D8C117" w14:textId="77777777" w:rsidR="002A3C0C" w:rsidRDefault="00221B64">
            <w:pPr>
              <w:snapToGrid w:val="0"/>
              <w:spacing w:line="300" w:lineRule="atLeast"/>
              <w:rPr>
                <w:rFonts w:eastAsia="黑体"/>
                <w:color w:val="000000"/>
                <w:sz w:val="24"/>
              </w:rPr>
            </w:pPr>
            <w:r>
              <w:rPr>
                <w:rFonts w:eastAsia="黑体" w:hint="eastAsia"/>
                <w:color w:val="000000"/>
                <w:sz w:val="24"/>
              </w:rPr>
              <w:t>【</w:t>
            </w:r>
            <w:r>
              <w:rPr>
                <w:rFonts w:eastAsia="黑体"/>
                <w:color w:val="000000"/>
                <w:sz w:val="24"/>
              </w:rPr>
              <w:t>6</w:t>
            </w:r>
            <w:r>
              <w:rPr>
                <w:rFonts w:eastAsia="黑体" w:hint="eastAsia"/>
                <w:color w:val="000000"/>
                <w:sz w:val="24"/>
              </w:rPr>
              <w:t>】</w:t>
            </w:r>
          </w:p>
        </w:tc>
        <w:tc>
          <w:tcPr>
            <w:tcW w:w="417" w:type="pct"/>
            <w:vAlign w:val="center"/>
          </w:tcPr>
          <w:p w14:paraId="3B749002" w14:textId="77777777" w:rsidR="002A3C0C" w:rsidRDefault="00221B64">
            <w:pPr>
              <w:snapToGrid w:val="0"/>
              <w:spacing w:line="300" w:lineRule="atLeast"/>
              <w:rPr>
                <w:rFonts w:eastAsia="黑体"/>
                <w:color w:val="000000"/>
                <w:sz w:val="24"/>
              </w:rPr>
            </w:pPr>
            <w:r>
              <w:rPr>
                <w:rFonts w:eastAsia="黑体" w:hint="eastAsia"/>
                <w:color w:val="000000"/>
                <w:sz w:val="24"/>
              </w:rPr>
              <w:t>【</w:t>
            </w:r>
            <w:r>
              <w:rPr>
                <w:rFonts w:eastAsia="黑体"/>
                <w:color w:val="000000"/>
                <w:sz w:val="24"/>
              </w:rPr>
              <w:t>7</w:t>
            </w:r>
            <w:r>
              <w:rPr>
                <w:rFonts w:eastAsia="黑体" w:hint="eastAsia"/>
                <w:color w:val="000000"/>
                <w:sz w:val="24"/>
              </w:rPr>
              <w:t>】</w:t>
            </w:r>
          </w:p>
        </w:tc>
        <w:tc>
          <w:tcPr>
            <w:tcW w:w="417" w:type="pct"/>
            <w:vAlign w:val="center"/>
          </w:tcPr>
          <w:p w14:paraId="01C571D9" w14:textId="77777777" w:rsidR="002A3C0C" w:rsidRDefault="00221B64">
            <w:pPr>
              <w:snapToGrid w:val="0"/>
              <w:spacing w:line="300" w:lineRule="atLeast"/>
              <w:rPr>
                <w:rFonts w:eastAsia="黑体"/>
                <w:color w:val="000000"/>
                <w:sz w:val="24"/>
              </w:rPr>
            </w:pPr>
            <w:r>
              <w:rPr>
                <w:rFonts w:eastAsia="黑体" w:hint="eastAsia"/>
                <w:color w:val="000000"/>
                <w:sz w:val="24"/>
              </w:rPr>
              <w:t>【</w:t>
            </w:r>
            <w:r>
              <w:rPr>
                <w:rFonts w:eastAsia="黑体"/>
                <w:color w:val="000000"/>
                <w:sz w:val="24"/>
              </w:rPr>
              <w:t>8</w:t>
            </w:r>
            <w:r>
              <w:rPr>
                <w:rFonts w:eastAsia="黑体" w:hint="eastAsia"/>
                <w:color w:val="000000"/>
                <w:sz w:val="24"/>
              </w:rPr>
              <w:t>】</w:t>
            </w:r>
          </w:p>
        </w:tc>
        <w:tc>
          <w:tcPr>
            <w:tcW w:w="417" w:type="pct"/>
            <w:vAlign w:val="center"/>
          </w:tcPr>
          <w:p w14:paraId="0EAD5280" w14:textId="77777777" w:rsidR="002A3C0C" w:rsidRDefault="00221B64">
            <w:pPr>
              <w:snapToGrid w:val="0"/>
              <w:spacing w:line="300" w:lineRule="atLeast"/>
              <w:rPr>
                <w:rFonts w:eastAsia="黑体"/>
                <w:color w:val="000000"/>
                <w:sz w:val="24"/>
              </w:rPr>
            </w:pPr>
            <w:r>
              <w:rPr>
                <w:rFonts w:eastAsia="黑体" w:hint="eastAsia"/>
                <w:color w:val="000000"/>
                <w:sz w:val="24"/>
              </w:rPr>
              <w:t>【</w:t>
            </w:r>
            <w:r>
              <w:rPr>
                <w:rFonts w:eastAsia="黑体"/>
                <w:color w:val="000000"/>
                <w:sz w:val="24"/>
              </w:rPr>
              <w:t>9</w:t>
            </w:r>
            <w:r>
              <w:rPr>
                <w:rFonts w:eastAsia="黑体" w:hint="eastAsia"/>
                <w:color w:val="000000"/>
                <w:sz w:val="24"/>
              </w:rPr>
              <w:t>】</w:t>
            </w:r>
          </w:p>
        </w:tc>
        <w:tc>
          <w:tcPr>
            <w:tcW w:w="466" w:type="pct"/>
            <w:vAlign w:val="center"/>
          </w:tcPr>
          <w:p w14:paraId="2A42A29D" w14:textId="77777777" w:rsidR="002A3C0C" w:rsidRDefault="00221B64">
            <w:pPr>
              <w:snapToGrid w:val="0"/>
              <w:spacing w:line="300" w:lineRule="atLeast"/>
              <w:rPr>
                <w:rFonts w:eastAsia="黑体"/>
                <w:color w:val="000000"/>
                <w:sz w:val="24"/>
              </w:rPr>
            </w:pPr>
            <w:r>
              <w:rPr>
                <w:rFonts w:eastAsia="黑体" w:hint="eastAsia"/>
                <w:color w:val="000000"/>
                <w:sz w:val="24"/>
              </w:rPr>
              <w:t>【</w:t>
            </w:r>
            <w:r>
              <w:rPr>
                <w:rFonts w:eastAsia="黑体"/>
                <w:color w:val="000000"/>
                <w:sz w:val="24"/>
              </w:rPr>
              <w:t>10</w:t>
            </w:r>
            <w:r>
              <w:rPr>
                <w:rFonts w:eastAsia="黑体" w:hint="eastAsia"/>
                <w:color w:val="000000"/>
                <w:sz w:val="24"/>
              </w:rPr>
              <w:t>】</w:t>
            </w:r>
          </w:p>
        </w:tc>
        <w:tc>
          <w:tcPr>
            <w:tcW w:w="365" w:type="pct"/>
            <w:vAlign w:val="center"/>
          </w:tcPr>
          <w:p w14:paraId="59652EA9" w14:textId="77777777" w:rsidR="002A3C0C" w:rsidRDefault="00221B64">
            <w:pPr>
              <w:snapToGrid w:val="0"/>
              <w:spacing w:line="300" w:lineRule="atLeast"/>
              <w:rPr>
                <w:rFonts w:eastAsia="黑体"/>
                <w:color w:val="000000"/>
                <w:sz w:val="24"/>
              </w:rPr>
            </w:pPr>
            <w:r>
              <w:rPr>
                <w:rFonts w:eastAsia="黑体"/>
                <w:color w:val="000000"/>
                <w:sz w:val="24"/>
              </w:rPr>
              <w:t>…</w:t>
            </w:r>
          </w:p>
        </w:tc>
      </w:tr>
      <w:tr w:rsidR="002A3C0C" w14:paraId="3D663A01" w14:textId="77777777">
        <w:trPr>
          <w:trHeight w:val="934"/>
        </w:trPr>
        <w:tc>
          <w:tcPr>
            <w:tcW w:w="417" w:type="pct"/>
            <w:vAlign w:val="center"/>
          </w:tcPr>
          <w:p w14:paraId="5911BA92" w14:textId="77777777" w:rsidR="002A3C0C" w:rsidRDefault="00221B64">
            <w:pPr>
              <w:snapToGrid w:val="0"/>
              <w:spacing w:line="300" w:lineRule="atLeast"/>
              <w:rPr>
                <w:rFonts w:eastAsia="黑体"/>
                <w:color w:val="000000"/>
                <w:sz w:val="24"/>
              </w:rPr>
            </w:pPr>
            <w:r>
              <w:rPr>
                <w:rFonts w:eastAsia="黑体" w:hint="eastAsia"/>
                <w:color w:val="000000"/>
                <w:sz w:val="24"/>
              </w:rPr>
              <w:t>扣分</w:t>
            </w:r>
          </w:p>
        </w:tc>
        <w:tc>
          <w:tcPr>
            <w:tcW w:w="417" w:type="pct"/>
            <w:vAlign w:val="center"/>
          </w:tcPr>
          <w:p w14:paraId="182F50ED" w14:textId="77777777" w:rsidR="002A3C0C" w:rsidRDefault="002A3C0C">
            <w:pPr>
              <w:snapToGrid w:val="0"/>
              <w:spacing w:line="300" w:lineRule="atLeast"/>
              <w:rPr>
                <w:rFonts w:eastAsia="黑体"/>
                <w:color w:val="000000"/>
                <w:sz w:val="24"/>
              </w:rPr>
            </w:pPr>
          </w:p>
        </w:tc>
        <w:tc>
          <w:tcPr>
            <w:tcW w:w="417" w:type="pct"/>
            <w:vAlign w:val="center"/>
          </w:tcPr>
          <w:p w14:paraId="6A405E6D" w14:textId="77777777" w:rsidR="002A3C0C" w:rsidRDefault="002A3C0C">
            <w:pPr>
              <w:snapToGrid w:val="0"/>
              <w:spacing w:line="300" w:lineRule="atLeast"/>
              <w:rPr>
                <w:rFonts w:eastAsia="黑体"/>
                <w:color w:val="000000"/>
                <w:sz w:val="24"/>
              </w:rPr>
            </w:pPr>
          </w:p>
        </w:tc>
        <w:tc>
          <w:tcPr>
            <w:tcW w:w="417" w:type="pct"/>
            <w:vAlign w:val="center"/>
          </w:tcPr>
          <w:p w14:paraId="42735CA1" w14:textId="77777777" w:rsidR="002A3C0C" w:rsidRDefault="002A3C0C">
            <w:pPr>
              <w:snapToGrid w:val="0"/>
              <w:spacing w:line="300" w:lineRule="atLeast"/>
              <w:rPr>
                <w:rFonts w:eastAsia="黑体"/>
                <w:color w:val="000000"/>
                <w:sz w:val="24"/>
              </w:rPr>
            </w:pPr>
          </w:p>
        </w:tc>
        <w:tc>
          <w:tcPr>
            <w:tcW w:w="417" w:type="pct"/>
            <w:vAlign w:val="center"/>
          </w:tcPr>
          <w:p w14:paraId="5EB56EF1" w14:textId="77777777" w:rsidR="002A3C0C" w:rsidRDefault="002A3C0C">
            <w:pPr>
              <w:snapToGrid w:val="0"/>
              <w:spacing w:line="300" w:lineRule="atLeast"/>
              <w:rPr>
                <w:rFonts w:eastAsia="黑体"/>
                <w:color w:val="000000"/>
                <w:sz w:val="24"/>
              </w:rPr>
            </w:pPr>
          </w:p>
        </w:tc>
        <w:tc>
          <w:tcPr>
            <w:tcW w:w="417" w:type="pct"/>
            <w:vAlign w:val="center"/>
          </w:tcPr>
          <w:p w14:paraId="716E0750" w14:textId="77777777" w:rsidR="002A3C0C" w:rsidRDefault="002A3C0C">
            <w:pPr>
              <w:snapToGrid w:val="0"/>
              <w:spacing w:line="300" w:lineRule="atLeast"/>
              <w:rPr>
                <w:rFonts w:eastAsia="黑体"/>
                <w:color w:val="000000"/>
                <w:sz w:val="24"/>
              </w:rPr>
            </w:pPr>
          </w:p>
        </w:tc>
        <w:tc>
          <w:tcPr>
            <w:tcW w:w="417" w:type="pct"/>
            <w:vAlign w:val="center"/>
          </w:tcPr>
          <w:p w14:paraId="251B7A41" w14:textId="77777777" w:rsidR="002A3C0C" w:rsidRDefault="002A3C0C">
            <w:pPr>
              <w:snapToGrid w:val="0"/>
              <w:spacing w:line="300" w:lineRule="atLeast"/>
              <w:rPr>
                <w:rFonts w:eastAsia="黑体"/>
                <w:color w:val="000000"/>
                <w:sz w:val="24"/>
              </w:rPr>
            </w:pPr>
          </w:p>
        </w:tc>
        <w:tc>
          <w:tcPr>
            <w:tcW w:w="417" w:type="pct"/>
            <w:vAlign w:val="center"/>
          </w:tcPr>
          <w:p w14:paraId="2A2DE290" w14:textId="77777777" w:rsidR="002A3C0C" w:rsidRDefault="002A3C0C">
            <w:pPr>
              <w:snapToGrid w:val="0"/>
              <w:spacing w:line="300" w:lineRule="atLeast"/>
              <w:rPr>
                <w:rFonts w:eastAsia="黑体"/>
                <w:color w:val="000000"/>
                <w:sz w:val="24"/>
              </w:rPr>
            </w:pPr>
          </w:p>
        </w:tc>
        <w:tc>
          <w:tcPr>
            <w:tcW w:w="417" w:type="pct"/>
            <w:vAlign w:val="center"/>
          </w:tcPr>
          <w:p w14:paraId="3D5964B6" w14:textId="77777777" w:rsidR="002A3C0C" w:rsidRDefault="002A3C0C">
            <w:pPr>
              <w:snapToGrid w:val="0"/>
              <w:spacing w:line="300" w:lineRule="atLeast"/>
              <w:rPr>
                <w:rFonts w:eastAsia="黑体"/>
                <w:color w:val="000000"/>
                <w:sz w:val="24"/>
              </w:rPr>
            </w:pPr>
          </w:p>
        </w:tc>
        <w:tc>
          <w:tcPr>
            <w:tcW w:w="417" w:type="pct"/>
            <w:vAlign w:val="center"/>
          </w:tcPr>
          <w:p w14:paraId="29796F03" w14:textId="77777777" w:rsidR="002A3C0C" w:rsidRDefault="002A3C0C">
            <w:pPr>
              <w:snapToGrid w:val="0"/>
              <w:spacing w:line="300" w:lineRule="atLeast"/>
              <w:rPr>
                <w:rFonts w:eastAsia="黑体"/>
                <w:color w:val="000000"/>
                <w:sz w:val="24"/>
              </w:rPr>
            </w:pPr>
          </w:p>
        </w:tc>
        <w:tc>
          <w:tcPr>
            <w:tcW w:w="466" w:type="pct"/>
            <w:vAlign w:val="center"/>
          </w:tcPr>
          <w:p w14:paraId="32A49836" w14:textId="77777777" w:rsidR="002A3C0C" w:rsidRDefault="002A3C0C">
            <w:pPr>
              <w:snapToGrid w:val="0"/>
              <w:spacing w:line="300" w:lineRule="atLeast"/>
              <w:rPr>
                <w:rFonts w:eastAsia="黑体"/>
                <w:color w:val="000000"/>
                <w:sz w:val="24"/>
              </w:rPr>
            </w:pPr>
          </w:p>
        </w:tc>
        <w:tc>
          <w:tcPr>
            <w:tcW w:w="365" w:type="pct"/>
            <w:vAlign w:val="center"/>
          </w:tcPr>
          <w:p w14:paraId="6F702C73" w14:textId="77777777" w:rsidR="002A3C0C" w:rsidRDefault="002A3C0C">
            <w:pPr>
              <w:snapToGrid w:val="0"/>
              <w:spacing w:line="300" w:lineRule="atLeast"/>
              <w:rPr>
                <w:rFonts w:eastAsia="黑体"/>
                <w:color w:val="000000"/>
                <w:sz w:val="24"/>
              </w:rPr>
            </w:pPr>
          </w:p>
        </w:tc>
      </w:tr>
      <w:tr w:rsidR="002A3C0C" w14:paraId="49B01A01" w14:textId="77777777">
        <w:trPr>
          <w:trHeight w:val="1588"/>
        </w:trPr>
        <w:tc>
          <w:tcPr>
            <w:tcW w:w="417" w:type="pct"/>
            <w:vAlign w:val="center"/>
          </w:tcPr>
          <w:p w14:paraId="15CC0684" w14:textId="77777777" w:rsidR="002A3C0C" w:rsidRDefault="00221B64">
            <w:pPr>
              <w:snapToGrid w:val="0"/>
              <w:spacing w:line="300" w:lineRule="atLeast"/>
              <w:rPr>
                <w:rFonts w:eastAsia="黑体"/>
                <w:color w:val="000000"/>
                <w:sz w:val="24"/>
              </w:rPr>
            </w:pPr>
            <w:r>
              <w:rPr>
                <w:rFonts w:eastAsia="黑体" w:hint="eastAsia"/>
                <w:color w:val="000000"/>
                <w:sz w:val="24"/>
              </w:rPr>
              <w:t>具体实例</w:t>
            </w:r>
          </w:p>
        </w:tc>
        <w:tc>
          <w:tcPr>
            <w:tcW w:w="417" w:type="pct"/>
            <w:vAlign w:val="center"/>
          </w:tcPr>
          <w:p w14:paraId="4F22BABD" w14:textId="77777777" w:rsidR="002A3C0C" w:rsidRDefault="002A3C0C">
            <w:pPr>
              <w:snapToGrid w:val="0"/>
              <w:spacing w:line="300" w:lineRule="atLeast"/>
              <w:rPr>
                <w:rFonts w:eastAsia="黑体"/>
                <w:color w:val="000000"/>
                <w:sz w:val="24"/>
              </w:rPr>
            </w:pPr>
          </w:p>
        </w:tc>
        <w:tc>
          <w:tcPr>
            <w:tcW w:w="417" w:type="pct"/>
            <w:vAlign w:val="center"/>
          </w:tcPr>
          <w:p w14:paraId="0262B4C3" w14:textId="77777777" w:rsidR="002A3C0C" w:rsidRDefault="002A3C0C">
            <w:pPr>
              <w:snapToGrid w:val="0"/>
              <w:spacing w:line="300" w:lineRule="atLeast"/>
              <w:rPr>
                <w:rFonts w:eastAsia="黑体"/>
                <w:color w:val="000000"/>
                <w:sz w:val="24"/>
              </w:rPr>
            </w:pPr>
          </w:p>
        </w:tc>
        <w:tc>
          <w:tcPr>
            <w:tcW w:w="417" w:type="pct"/>
            <w:vAlign w:val="center"/>
          </w:tcPr>
          <w:p w14:paraId="1FBD56FD" w14:textId="77777777" w:rsidR="002A3C0C" w:rsidRDefault="002A3C0C">
            <w:pPr>
              <w:snapToGrid w:val="0"/>
              <w:spacing w:line="300" w:lineRule="atLeast"/>
              <w:rPr>
                <w:rFonts w:eastAsia="黑体"/>
                <w:color w:val="000000"/>
                <w:sz w:val="24"/>
              </w:rPr>
            </w:pPr>
          </w:p>
        </w:tc>
        <w:tc>
          <w:tcPr>
            <w:tcW w:w="417" w:type="pct"/>
            <w:vAlign w:val="center"/>
          </w:tcPr>
          <w:p w14:paraId="3DBED997" w14:textId="77777777" w:rsidR="002A3C0C" w:rsidRDefault="002A3C0C">
            <w:pPr>
              <w:snapToGrid w:val="0"/>
              <w:spacing w:line="300" w:lineRule="atLeast"/>
              <w:rPr>
                <w:rFonts w:eastAsia="黑体"/>
                <w:color w:val="000000"/>
                <w:sz w:val="24"/>
              </w:rPr>
            </w:pPr>
          </w:p>
        </w:tc>
        <w:tc>
          <w:tcPr>
            <w:tcW w:w="417" w:type="pct"/>
            <w:vAlign w:val="center"/>
          </w:tcPr>
          <w:p w14:paraId="5DAE50BE" w14:textId="77777777" w:rsidR="002A3C0C" w:rsidRDefault="002A3C0C">
            <w:pPr>
              <w:snapToGrid w:val="0"/>
              <w:spacing w:line="300" w:lineRule="atLeast"/>
              <w:rPr>
                <w:rFonts w:eastAsia="黑体"/>
                <w:color w:val="000000"/>
                <w:sz w:val="24"/>
              </w:rPr>
            </w:pPr>
          </w:p>
        </w:tc>
        <w:tc>
          <w:tcPr>
            <w:tcW w:w="417" w:type="pct"/>
            <w:vAlign w:val="center"/>
          </w:tcPr>
          <w:p w14:paraId="035C6F88" w14:textId="77777777" w:rsidR="002A3C0C" w:rsidRDefault="002A3C0C">
            <w:pPr>
              <w:snapToGrid w:val="0"/>
              <w:spacing w:line="300" w:lineRule="atLeast"/>
              <w:rPr>
                <w:rFonts w:eastAsia="黑体"/>
                <w:color w:val="000000"/>
                <w:sz w:val="24"/>
              </w:rPr>
            </w:pPr>
          </w:p>
        </w:tc>
        <w:tc>
          <w:tcPr>
            <w:tcW w:w="417" w:type="pct"/>
            <w:vAlign w:val="center"/>
          </w:tcPr>
          <w:p w14:paraId="0C2F541B" w14:textId="77777777" w:rsidR="002A3C0C" w:rsidRDefault="002A3C0C">
            <w:pPr>
              <w:snapToGrid w:val="0"/>
              <w:spacing w:line="300" w:lineRule="atLeast"/>
              <w:rPr>
                <w:rFonts w:eastAsia="黑体"/>
                <w:color w:val="000000"/>
                <w:sz w:val="24"/>
              </w:rPr>
            </w:pPr>
          </w:p>
        </w:tc>
        <w:tc>
          <w:tcPr>
            <w:tcW w:w="417" w:type="pct"/>
            <w:vAlign w:val="center"/>
          </w:tcPr>
          <w:p w14:paraId="0EBA3CEB" w14:textId="77777777" w:rsidR="002A3C0C" w:rsidRDefault="002A3C0C">
            <w:pPr>
              <w:snapToGrid w:val="0"/>
              <w:spacing w:line="300" w:lineRule="atLeast"/>
              <w:rPr>
                <w:rFonts w:eastAsia="黑体"/>
                <w:color w:val="000000"/>
                <w:sz w:val="24"/>
              </w:rPr>
            </w:pPr>
          </w:p>
        </w:tc>
        <w:tc>
          <w:tcPr>
            <w:tcW w:w="417" w:type="pct"/>
            <w:vAlign w:val="center"/>
          </w:tcPr>
          <w:p w14:paraId="19BFC430" w14:textId="77777777" w:rsidR="002A3C0C" w:rsidRDefault="002A3C0C">
            <w:pPr>
              <w:snapToGrid w:val="0"/>
              <w:spacing w:line="300" w:lineRule="atLeast"/>
              <w:rPr>
                <w:rFonts w:eastAsia="黑体"/>
                <w:color w:val="000000"/>
                <w:sz w:val="24"/>
              </w:rPr>
            </w:pPr>
          </w:p>
        </w:tc>
        <w:tc>
          <w:tcPr>
            <w:tcW w:w="466" w:type="pct"/>
            <w:vAlign w:val="center"/>
          </w:tcPr>
          <w:p w14:paraId="6CD61D7B" w14:textId="77777777" w:rsidR="002A3C0C" w:rsidRDefault="002A3C0C">
            <w:pPr>
              <w:snapToGrid w:val="0"/>
              <w:spacing w:line="300" w:lineRule="atLeast"/>
              <w:rPr>
                <w:rFonts w:eastAsia="黑体"/>
                <w:color w:val="000000"/>
                <w:sz w:val="24"/>
              </w:rPr>
            </w:pPr>
          </w:p>
        </w:tc>
        <w:tc>
          <w:tcPr>
            <w:tcW w:w="365" w:type="pct"/>
            <w:vAlign w:val="center"/>
          </w:tcPr>
          <w:p w14:paraId="6D35F2CA" w14:textId="77777777" w:rsidR="002A3C0C" w:rsidRDefault="002A3C0C">
            <w:pPr>
              <w:snapToGrid w:val="0"/>
              <w:spacing w:line="300" w:lineRule="atLeast"/>
              <w:rPr>
                <w:rFonts w:eastAsia="黑体"/>
                <w:color w:val="000000"/>
                <w:sz w:val="24"/>
              </w:rPr>
            </w:pPr>
          </w:p>
        </w:tc>
      </w:tr>
    </w:tbl>
    <w:p w14:paraId="03E2847D" w14:textId="77777777" w:rsidR="002A3C0C" w:rsidRDefault="00221B64">
      <w:pPr>
        <w:snapToGrid w:val="0"/>
        <w:spacing w:beforeLines="50" w:before="156" w:line="300" w:lineRule="atLeast"/>
        <w:rPr>
          <w:rFonts w:eastAsia="黑体"/>
          <w:color w:val="000000"/>
          <w:sz w:val="24"/>
        </w:rPr>
      </w:pPr>
      <w:r>
        <w:rPr>
          <w:rFonts w:eastAsia="黑体" w:hint="eastAsia"/>
          <w:color w:val="000000"/>
          <w:sz w:val="24"/>
        </w:rPr>
        <w:t>本月扣分合计</w:t>
      </w:r>
      <w:r>
        <w:rPr>
          <w:rFonts w:eastAsia="黑体"/>
          <w:color w:val="000000"/>
          <w:sz w:val="24"/>
        </w:rPr>
        <w:t xml:space="preserve">    </w:t>
      </w:r>
      <w:r>
        <w:rPr>
          <w:rFonts w:eastAsia="黑体" w:hint="eastAsia"/>
          <w:color w:val="000000"/>
          <w:sz w:val="24"/>
        </w:rPr>
        <w:t>分，合计人民币</w:t>
      </w:r>
      <w:r>
        <w:rPr>
          <w:rFonts w:eastAsia="黑体"/>
          <w:color w:val="000000"/>
          <w:sz w:val="24"/>
        </w:rPr>
        <w:t xml:space="preserve">       </w:t>
      </w:r>
      <w:r>
        <w:rPr>
          <w:rFonts w:eastAsia="黑体" w:hint="eastAsia"/>
          <w:color w:val="000000"/>
          <w:sz w:val="24"/>
        </w:rPr>
        <w:t>元。</w:t>
      </w:r>
    </w:p>
    <w:p w14:paraId="040EDAB4" w14:textId="77777777" w:rsidR="002A3C0C" w:rsidRDefault="002A3C0C">
      <w:pPr>
        <w:autoSpaceDE w:val="0"/>
        <w:autoSpaceDN w:val="0"/>
        <w:adjustRightInd w:val="0"/>
        <w:snapToGrid w:val="0"/>
        <w:spacing w:line="500" w:lineRule="exact"/>
        <w:jc w:val="left"/>
        <w:rPr>
          <w:rFonts w:ascii="仿宋_GB2312" w:eastAsia="仿宋_GB2312" w:hAnsi="宋体" w:cs="宋体"/>
          <w:spacing w:val="-14"/>
          <w:sz w:val="22"/>
          <w:szCs w:val="22"/>
        </w:rPr>
      </w:pPr>
    </w:p>
    <w:p w14:paraId="27CC8A31" w14:textId="77777777" w:rsidR="002A3C0C" w:rsidRDefault="00221B64">
      <w:pPr>
        <w:autoSpaceDE w:val="0"/>
        <w:autoSpaceDN w:val="0"/>
        <w:adjustRightInd w:val="0"/>
        <w:snapToGrid w:val="0"/>
        <w:spacing w:line="500" w:lineRule="exact"/>
        <w:jc w:val="left"/>
        <w:rPr>
          <w:rFonts w:ascii="黑体" w:eastAsia="黑体" w:hAnsi="黑体" w:cs="黑体"/>
          <w:spacing w:val="-14"/>
          <w:sz w:val="24"/>
          <w:szCs w:val="24"/>
        </w:rPr>
      </w:pPr>
      <w:r>
        <w:rPr>
          <w:rFonts w:ascii="黑体" w:eastAsia="黑体" w:hAnsi="黑体" w:cs="黑体" w:hint="eastAsia"/>
          <w:spacing w:val="-14"/>
          <w:sz w:val="24"/>
          <w:szCs w:val="24"/>
        </w:rPr>
        <w:t>注：每一分等值人民币20元，累计款项一并在履约保证金中扣除。</w:t>
      </w:r>
    </w:p>
    <w:p w14:paraId="211566A4" w14:textId="77777777" w:rsidR="002A3C0C" w:rsidRDefault="002A3C0C">
      <w:pPr>
        <w:autoSpaceDE w:val="0"/>
        <w:autoSpaceDN w:val="0"/>
        <w:adjustRightInd w:val="0"/>
        <w:snapToGrid w:val="0"/>
        <w:spacing w:line="500" w:lineRule="exact"/>
        <w:jc w:val="left"/>
        <w:rPr>
          <w:rFonts w:ascii="仿宋_GB2312" w:eastAsia="仿宋_GB2312" w:hAnsi="宋体" w:cs="宋体"/>
          <w:spacing w:val="-14"/>
          <w:sz w:val="22"/>
          <w:szCs w:val="22"/>
        </w:rPr>
        <w:sectPr w:rsidR="002A3C0C">
          <w:pgSz w:w="11906" w:h="16838"/>
          <w:pgMar w:top="1418" w:right="1134" w:bottom="1134" w:left="1134" w:header="851" w:footer="992" w:gutter="0"/>
          <w:cols w:space="425"/>
          <w:docGrid w:type="lines" w:linePitch="312"/>
        </w:sectPr>
      </w:pPr>
    </w:p>
    <w:p w14:paraId="503E6DAD" w14:textId="71495C6E" w:rsidR="002A3C0C" w:rsidRDefault="00221B64">
      <w:pPr>
        <w:autoSpaceDE w:val="0"/>
        <w:autoSpaceDN w:val="0"/>
        <w:adjustRightInd w:val="0"/>
        <w:snapToGrid w:val="0"/>
        <w:spacing w:line="500" w:lineRule="exact"/>
        <w:jc w:val="left"/>
        <w:rPr>
          <w:rFonts w:ascii="黑体" w:eastAsia="黑体" w:hAnsi="黑体" w:cs="仿宋"/>
          <w:bCs/>
          <w:sz w:val="28"/>
          <w:szCs w:val="28"/>
        </w:rPr>
      </w:pPr>
      <w:r>
        <w:rPr>
          <w:rFonts w:ascii="黑体" w:eastAsia="黑体" w:hAnsi="黑体" w:cs="仿宋" w:hint="eastAsia"/>
          <w:bCs/>
          <w:sz w:val="28"/>
          <w:szCs w:val="28"/>
        </w:rPr>
        <w:lastRenderedPageBreak/>
        <w:t>附件3：监管考核及奖惩约定</w:t>
      </w:r>
    </w:p>
    <w:p w14:paraId="1D465F80" w14:textId="0C374C0B" w:rsidR="002A3C0C" w:rsidRDefault="00221B64">
      <w:pPr>
        <w:tabs>
          <w:tab w:val="left" w:pos="1134"/>
        </w:tabs>
        <w:adjustRightInd w:val="0"/>
        <w:snapToGrid w:val="0"/>
        <w:spacing w:line="460" w:lineRule="exact"/>
        <w:ind w:firstLineChars="200" w:firstLine="560"/>
        <w:rPr>
          <w:rFonts w:ascii="仿宋_GB2312" w:eastAsia="仿宋_GB2312" w:hAnsi="宋体"/>
          <w:color w:val="000000"/>
          <w:kern w:val="0"/>
          <w:sz w:val="28"/>
          <w:szCs w:val="28"/>
        </w:rPr>
      </w:pPr>
      <w:r>
        <w:rPr>
          <w:rFonts w:ascii="仿宋_GB2312" w:eastAsia="仿宋_GB2312" w:hAnsi="Times New Roman" w:hint="eastAsia"/>
          <w:color w:val="000000"/>
          <w:sz w:val="28"/>
          <w:szCs w:val="28"/>
        </w:rPr>
        <w:t>（一）经营期间，甲方对乙方的服务、饮食质量及餐饮价格进行监督，</w:t>
      </w:r>
      <w:r>
        <w:rPr>
          <w:rFonts w:ascii="仿宋_GB2312" w:eastAsia="仿宋_GB2312" w:hAnsi="宋体" w:hint="eastAsia"/>
          <w:color w:val="000000"/>
          <w:sz w:val="28"/>
          <w:szCs w:val="28"/>
        </w:rPr>
        <w:t>并进行满意度问卷调查。甲方定期</w:t>
      </w:r>
      <w:r>
        <w:rPr>
          <w:rFonts w:ascii="仿宋_GB2312" w:eastAsia="仿宋_GB2312" w:hAnsi="Times New Roman" w:hint="eastAsia"/>
          <w:color w:val="000000"/>
          <w:sz w:val="28"/>
          <w:szCs w:val="28"/>
        </w:rPr>
        <w:t>通过问卷调查的方式了解职工、住院人员就餐满意度：</w:t>
      </w:r>
      <w:r>
        <w:rPr>
          <w:rFonts w:ascii="仿宋_GB2312" w:eastAsia="仿宋_GB2312" w:hAnsi="宋体" w:hint="eastAsia"/>
          <w:color w:val="000000"/>
          <w:kern w:val="0"/>
          <w:sz w:val="28"/>
          <w:szCs w:val="28"/>
        </w:rPr>
        <w:t>职工就餐</w:t>
      </w:r>
      <w:proofErr w:type="gramStart"/>
      <w:r>
        <w:rPr>
          <w:rFonts w:ascii="仿宋_GB2312" w:eastAsia="仿宋_GB2312" w:hAnsi="宋体" w:hint="eastAsia"/>
          <w:color w:val="000000"/>
          <w:kern w:val="0"/>
          <w:sz w:val="28"/>
          <w:szCs w:val="28"/>
        </w:rPr>
        <w:t>达满意</w:t>
      </w:r>
      <w:proofErr w:type="gramEnd"/>
      <w:r>
        <w:rPr>
          <w:rFonts w:ascii="仿宋_GB2312" w:eastAsia="仿宋_GB2312" w:hAnsi="宋体" w:hint="eastAsia"/>
          <w:color w:val="000000"/>
          <w:kern w:val="0"/>
          <w:sz w:val="28"/>
          <w:szCs w:val="28"/>
        </w:rPr>
        <w:t>度（含）须达到</w:t>
      </w:r>
      <w:r>
        <w:rPr>
          <w:rFonts w:ascii="仿宋_GB2312" w:eastAsia="仿宋_GB2312" w:hAnsi="Times New Roman" w:hint="eastAsia"/>
          <w:color w:val="000000"/>
          <w:kern w:val="0"/>
          <w:sz w:val="28"/>
          <w:szCs w:val="28"/>
        </w:rPr>
        <w:t>70%</w:t>
      </w:r>
      <w:r>
        <w:rPr>
          <w:rFonts w:ascii="仿宋_GB2312" w:eastAsia="仿宋_GB2312" w:hAnsi="宋体" w:hint="eastAsia"/>
          <w:color w:val="000000"/>
          <w:kern w:val="0"/>
          <w:sz w:val="28"/>
          <w:szCs w:val="28"/>
        </w:rPr>
        <w:t>以上，低于</w:t>
      </w:r>
      <w:r>
        <w:rPr>
          <w:rFonts w:ascii="仿宋_GB2312" w:eastAsia="仿宋_GB2312" w:hAnsi="Times New Roman" w:hint="eastAsia"/>
          <w:color w:val="000000"/>
          <w:kern w:val="0"/>
          <w:sz w:val="28"/>
          <w:szCs w:val="28"/>
        </w:rPr>
        <w:t>70%</w:t>
      </w:r>
      <w:r>
        <w:rPr>
          <w:rFonts w:ascii="仿宋_GB2312" w:eastAsia="仿宋_GB2312" w:hAnsi="宋体" w:hint="eastAsia"/>
          <w:color w:val="000000"/>
          <w:kern w:val="0"/>
          <w:sz w:val="28"/>
          <w:szCs w:val="28"/>
        </w:rPr>
        <w:t>的，每降低</w:t>
      </w:r>
      <w:r>
        <w:rPr>
          <w:rFonts w:ascii="仿宋_GB2312" w:eastAsia="仿宋_GB2312" w:hAnsi="Times New Roman" w:hint="eastAsia"/>
          <w:color w:val="000000"/>
          <w:kern w:val="0"/>
          <w:sz w:val="28"/>
          <w:szCs w:val="28"/>
        </w:rPr>
        <w:t>1%</w:t>
      </w:r>
      <w:r>
        <w:rPr>
          <w:rFonts w:ascii="仿宋_GB2312" w:eastAsia="仿宋_GB2312" w:hAnsi="宋体" w:hint="eastAsia"/>
          <w:color w:val="000000"/>
          <w:kern w:val="0"/>
          <w:sz w:val="28"/>
          <w:szCs w:val="28"/>
        </w:rPr>
        <w:t>，扣1分，低于50%，对乙方进行约谈；此外，达到80%，每增加1%，加1分（最多加10分）；住院人员满意度（含）须达到</w:t>
      </w:r>
      <w:r>
        <w:rPr>
          <w:rFonts w:ascii="仿宋_GB2312" w:eastAsia="仿宋_GB2312" w:hAnsi="Times New Roman" w:hint="eastAsia"/>
          <w:color w:val="000000"/>
          <w:kern w:val="0"/>
          <w:sz w:val="28"/>
          <w:szCs w:val="28"/>
        </w:rPr>
        <w:t>85%</w:t>
      </w:r>
      <w:r>
        <w:rPr>
          <w:rFonts w:ascii="仿宋_GB2312" w:eastAsia="仿宋_GB2312" w:hAnsi="宋体" w:hint="eastAsia"/>
          <w:color w:val="000000"/>
          <w:kern w:val="0"/>
          <w:sz w:val="28"/>
          <w:szCs w:val="28"/>
        </w:rPr>
        <w:t>以上，低于</w:t>
      </w:r>
      <w:r>
        <w:rPr>
          <w:rFonts w:ascii="仿宋_GB2312" w:eastAsia="仿宋_GB2312" w:hAnsi="Times New Roman" w:hint="eastAsia"/>
          <w:color w:val="000000"/>
          <w:kern w:val="0"/>
          <w:sz w:val="28"/>
          <w:szCs w:val="28"/>
        </w:rPr>
        <w:t>85%</w:t>
      </w:r>
      <w:r>
        <w:rPr>
          <w:rFonts w:ascii="仿宋_GB2312" w:eastAsia="仿宋_GB2312" w:hAnsi="宋体" w:hint="eastAsia"/>
          <w:color w:val="000000"/>
          <w:kern w:val="0"/>
          <w:sz w:val="28"/>
          <w:szCs w:val="28"/>
        </w:rPr>
        <w:t>视为乙方违约，每降低</w:t>
      </w:r>
      <w:r>
        <w:rPr>
          <w:rFonts w:ascii="仿宋_GB2312" w:eastAsia="仿宋_GB2312" w:hAnsi="Times New Roman" w:hint="eastAsia"/>
          <w:color w:val="000000"/>
          <w:kern w:val="0"/>
          <w:sz w:val="28"/>
          <w:szCs w:val="28"/>
        </w:rPr>
        <w:t>1%</w:t>
      </w:r>
      <w:r>
        <w:rPr>
          <w:rFonts w:ascii="仿宋_GB2312" w:eastAsia="仿宋_GB2312" w:hAnsi="宋体" w:hint="eastAsia"/>
          <w:color w:val="000000"/>
          <w:kern w:val="0"/>
          <w:sz w:val="28"/>
          <w:szCs w:val="28"/>
        </w:rPr>
        <w:t>，扣1分</w:t>
      </w:r>
      <w:r>
        <w:rPr>
          <w:rFonts w:ascii="仿宋_GB2312" w:eastAsia="仿宋_GB2312" w:hAnsi="Times New Roman" w:hint="eastAsia"/>
          <w:color w:val="000000"/>
          <w:sz w:val="28"/>
          <w:szCs w:val="28"/>
        </w:rPr>
        <w:t>，住院人员就餐满意度以质量管理评价处的每季度住院人员问卷调查统计结果为准</w:t>
      </w:r>
      <w:r>
        <w:rPr>
          <w:rFonts w:ascii="仿宋_GB2312" w:eastAsia="仿宋_GB2312" w:hAnsi="宋体" w:hint="eastAsia"/>
          <w:color w:val="000000"/>
          <w:kern w:val="0"/>
          <w:sz w:val="28"/>
          <w:szCs w:val="28"/>
        </w:rPr>
        <w:t>。</w:t>
      </w:r>
    </w:p>
    <w:p w14:paraId="11322C45" w14:textId="3CD84495" w:rsidR="002A3C0C" w:rsidRDefault="00221B64">
      <w:pPr>
        <w:tabs>
          <w:tab w:val="left" w:pos="1134"/>
        </w:tabs>
        <w:adjustRightInd w:val="0"/>
        <w:snapToGrid w:val="0"/>
        <w:spacing w:line="460" w:lineRule="exact"/>
        <w:ind w:firstLineChars="200" w:firstLine="560"/>
        <w:rPr>
          <w:rFonts w:ascii="仿宋_GB2312" w:eastAsia="仿宋_GB2312" w:hAnsi="Times New Roman"/>
          <w:b/>
          <w:color w:val="000000"/>
          <w:sz w:val="28"/>
          <w:szCs w:val="28"/>
        </w:rPr>
      </w:pPr>
      <w:r>
        <w:rPr>
          <w:rFonts w:ascii="仿宋_GB2312" w:eastAsia="仿宋_GB2312" w:hAnsi="宋体" w:hint="eastAsia"/>
          <w:color w:val="000000"/>
          <w:kern w:val="0"/>
          <w:sz w:val="28"/>
          <w:szCs w:val="28"/>
        </w:rPr>
        <w:t>（二）菜式</w:t>
      </w:r>
      <w:r w:rsidR="00FD132D">
        <w:rPr>
          <w:rFonts w:ascii="仿宋_GB2312" w:eastAsia="仿宋_GB2312" w:hAnsi="宋体" w:hint="eastAsia"/>
          <w:color w:val="000000"/>
          <w:kern w:val="0"/>
          <w:sz w:val="28"/>
          <w:szCs w:val="28"/>
        </w:rPr>
        <w:t>更</w:t>
      </w:r>
      <w:r>
        <w:rPr>
          <w:rFonts w:ascii="仿宋_GB2312" w:eastAsia="仿宋_GB2312" w:hAnsi="宋体" w:hint="eastAsia"/>
          <w:color w:val="000000"/>
          <w:kern w:val="0"/>
          <w:sz w:val="28"/>
          <w:szCs w:val="28"/>
        </w:rPr>
        <w:t>新，菜式</w:t>
      </w:r>
      <w:r w:rsidR="00FD132D">
        <w:rPr>
          <w:rFonts w:ascii="仿宋_GB2312" w:eastAsia="仿宋_GB2312" w:hAnsi="宋体" w:hint="eastAsia"/>
          <w:color w:val="000000"/>
          <w:kern w:val="0"/>
          <w:sz w:val="28"/>
          <w:szCs w:val="28"/>
        </w:rPr>
        <w:t>每周</w:t>
      </w:r>
      <w:r>
        <w:rPr>
          <w:rFonts w:ascii="仿宋_GB2312" w:eastAsia="仿宋_GB2312" w:hAnsi="宋体" w:hint="eastAsia"/>
          <w:color w:val="000000"/>
          <w:kern w:val="0"/>
          <w:sz w:val="28"/>
          <w:szCs w:val="28"/>
        </w:rPr>
        <w:t>更换一次，更换品种不少于</w:t>
      </w:r>
      <w:r w:rsidR="00FD132D">
        <w:rPr>
          <w:rFonts w:ascii="仿宋_GB2312" w:eastAsia="仿宋_GB2312" w:hAnsi="宋体" w:hint="eastAsia"/>
          <w:color w:val="000000"/>
          <w:kern w:val="0"/>
          <w:sz w:val="28"/>
          <w:szCs w:val="28"/>
        </w:rPr>
        <w:t>3</w:t>
      </w:r>
      <w:r>
        <w:rPr>
          <w:rFonts w:ascii="仿宋_GB2312" w:eastAsia="仿宋_GB2312" w:hAnsi="宋体" w:hint="eastAsia"/>
          <w:color w:val="000000"/>
          <w:kern w:val="0"/>
          <w:sz w:val="28"/>
          <w:szCs w:val="28"/>
        </w:rPr>
        <w:t>个，菜式更换时需向甲方后勤主管部门报备。如有投诉并核实饭菜品质或未按时更换菜式，每次扣2分。</w:t>
      </w:r>
      <w:r>
        <w:rPr>
          <w:rFonts w:ascii="仿宋_GB2312" w:eastAsia="仿宋_GB2312" w:hAnsi="Times New Roman" w:hint="eastAsia"/>
          <w:b/>
          <w:color w:val="000000"/>
          <w:kern w:val="0"/>
          <w:sz w:val="28"/>
          <w:szCs w:val="28"/>
        </w:rPr>
        <w:t xml:space="preserve"> </w:t>
      </w:r>
    </w:p>
    <w:p w14:paraId="4CD8FE73" w14:textId="77777777" w:rsidR="002A3C0C" w:rsidRDefault="00221B64">
      <w:pPr>
        <w:tabs>
          <w:tab w:val="left" w:pos="540"/>
        </w:tabs>
        <w:adjustRightInd w:val="0"/>
        <w:snapToGrid w:val="0"/>
        <w:spacing w:line="460" w:lineRule="exact"/>
        <w:ind w:firstLineChars="200" w:firstLine="560"/>
        <w:rPr>
          <w:rFonts w:ascii="仿宋_GB2312" w:eastAsia="仿宋_GB2312" w:hAnsi="Times New Roman"/>
          <w:color w:val="000000"/>
          <w:sz w:val="28"/>
          <w:szCs w:val="28"/>
        </w:rPr>
      </w:pPr>
      <w:r>
        <w:rPr>
          <w:rFonts w:ascii="仿宋_GB2312" w:eastAsia="仿宋_GB2312" w:hAnsi="宋体" w:hint="eastAsia"/>
          <w:color w:val="000000"/>
          <w:kern w:val="0"/>
          <w:sz w:val="28"/>
          <w:szCs w:val="28"/>
        </w:rPr>
        <w:t>（三）</w:t>
      </w:r>
      <w:r>
        <w:rPr>
          <w:rFonts w:ascii="仿宋_GB2312" w:eastAsia="仿宋_GB2312" w:hAnsi="Calibri" w:hint="eastAsia"/>
          <w:color w:val="000000"/>
          <w:sz w:val="28"/>
          <w:szCs w:val="28"/>
        </w:rPr>
        <w:t>对职工的投诉，甲方会同乙方进行处理，对属实的投诉，要认真进行整改；关于卫生安全及服务问题的实名投诉，对查实的投诉每次扣1分。</w:t>
      </w:r>
    </w:p>
    <w:p w14:paraId="3BA66223" w14:textId="77777777" w:rsidR="002A3C0C" w:rsidRDefault="00221B64">
      <w:pPr>
        <w:tabs>
          <w:tab w:val="left" w:pos="540"/>
        </w:tabs>
        <w:adjustRightInd w:val="0"/>
        <w:snapToGrid w:val="0"/>
        <w:spacing w:line="460" w:lineRule="exact"/>
        <w:ind w:firstLineChars="200" w:firstLine="560"/>
        <w:rPr>
          <w:rFonts w:ascii="仿宋_GB2312" w:eastAsia="仿宋_GB2312" w:hAnsi="Times New Roman"/>
          <w:color w:val="000000"/>
          <w:sz w:val="28"/>
          <w:szCs w:val="28"/>
        </w:rPr>
      </w:pPr>
      <w:r>
        <w:rPr>
          <w:rFonts w:ascii="仿宋_GB2312" w:eastAsia="仿宋_GB2312" w:hAnsi="宋体" w:hint="eastAsia"/>
          <w:color w:val="000000"/>
          <w:kern w:val="0"/>
          <w:sz w:val="28"/>
          <w:szCs w:val="28"/>
        </w:rPr>
        <w:t>（四）</w:t>
      </w:r>
      <w:r>
        <w:rPr>
          <w:rFonts w:ascii="仿宋_GB2312" w:eastAsia="仿宋_GB2312" w:hAnsi="宋体" w:hint="eastAsia"/>
          <w:color w:val="000000"/>
          <w:sz w:val="28"/>
          <w:szCs w:val="28"/>
        </w:rPr>
        <w:t>乙方如</w:t>
      </w:r>
      <w:r>
        <w:rPr>
          <w:rFonts w:ascii="仿宋_GB2312" w:eastAsia="仿宋_GB2312" w:hAnsi="Calibri" w:hint="eastAsia"/>
          <w:color w:val="000000"/>
          <w:sz w:val="28"/>
          <w:szCs w:val="28"/>
        </w:rPr>
        <w:t>因卫生、安全、消防、环境、缴费等问题和其他管理问题所造成的不良后果，特别是食物中毒事件，由乙方承担全部法律责任及相关经济赔偿。如由于乙方的责任造成甲方的场地、资产、设备等损坏，乙方应全额赔偿甲方。</w:t>
      </w:r>
    </w:p>
    <w:p w14:paraId="790FA2D1" w14:textId="77777777" w:rsidR="002A3C0C" w:rsidRDefault="00221B64">
      <w:pPr>
        <w:tabs>
          <w:tab w:val="left" w:pos="540"/>
        </w:tabs>
        <w:adjustRightInd w:val="0"/>
        <w:snapToGrid w:val="0"/>
        <w:spacing w:line="460" w:lineRule="exact"/>
        <w:ind w:firstLineChars="200" w:firstLine="560"/>
        <w:rPr>
          <w:rFonts w:ascii="仿宋_GB2312" w:eastAsia="仿宋_GB2312" w:hAnsi="Calibri"/>
          <w:sz w:val="28"/>
          <w:szCs w:val="28"/>
        </w:rPr>
      </w:pPr>
      <w:r>
        <w:rPr>
          <w:rFonts w:ascii="仿宋_GB2312" w:eastAsia="仿宋_GB2312" w:hAnsi="Calibri" w:hint="eastAsia"/>
          <w:sz w:val="28"/>
          <w:szCs w:val="28"/>
        </w:rPr>
        <w:t>（五）乙方不得出售过期或假冒伪劣食品及副食品。所出售商品具备三证（供应商营业执照、食品经营许可证、对应商品（名、牌子、规格、厂家）有效的第三方质检报告（抽检日起计一年内有效），如果是保健食品，食堂的经营许可需要有相关的许可范围才能销售，并在</w:t>
      </w:r>
      <w:proofErr w:type="gramStart"/>
      <w:r>
        <w:rPr>
          <w:rFonts w:ascii="仿宋_GB2312" w:eastAsia="仿宋_GB2312" w:hAnsi="Calibri" w:hint="eastAsia"/>
          <w:sz w:val="28"/>
          <w:szCs w:val="28"/>
        </w:rPr>
        <w:t>显眼处标保健</w:t>
      </w:r>
      <w:proofErr w:type="gramEnd"/>
      <w:r>
        <w:rPr>
          <w:rFonts w:ascii="仿宋_GB2312" w:eastAsia="仿宋_GB2312" w:hAnsi="Calibri" w:hint="eastAsia"/>
          <w:sz w:val="28"/>
          <w:szCs w:val="28"/>
        </w:rPr>
        <w:t>食品，及对应的保健品检测报告及由食药监颁发的保健品注册批文）且具可追溯性。如发现出售不符合上述规定的食品及副食品，每次扣1分。</w:t>
      </w:r>
    </w:p>
    <w:p w14:paraId="67E61E6A" w14:textId="77777777" w:rsidR="002A3C0C" w:rsidRDefault="00221B64">
      <w:pPr>
        <w:tabs>
          <w:tab w:val="left" w:pos="540"/>
        </w:tabs>
        <w:adjustRightInd w:val="0"/>
        <w:snapToGrid w:val="0"/>
        <w:spacing w:line="460" w:lineRule="exact"/>
        <w:ind w:firstLineChars="200" w:firstLine="560"/>
        <w:rPr>
          <w:rFonts w:ascii="仿宋_GB2312" w:eastAsia="仿宋_GB2312" w:hAnsi="Calibri"/>
          <w:sz w:val="28"/>
          <w:szCs w:val="28"/>
        </w:rPr>
      </w:pPr>
      <w:r>
        <w:rPr>
          <w:rFonts w:ascii="仿宋_GB2312" w:eastAsia="仿宋_GB2312" w:hAnsi="宋体" w:hint="eastAsia"/>
          <w:sz w:val="28"/>
          <w:szCs w:val="28"/>
        </w:rPr>
        <w:t>（六）环境及食品卫生方面的检查考评由乙方配合上级卫生组织及甲方</w:t>
      </w:r>
      <w:proofErr w:type="gramStart"/>
      <w:r>
        <w:rPr>
          <w:rFonts w:ascii="仿宋_GB2312" w:eastAsia="仿宋_GB2312" w:hAnsi="宋体" w:hint="eastAsia"/>
          <w:sz w:val="28"/>
          <w:szCs w:val="28"/>
        </w:rPr>
        <w:t>控感科</w:t>
      </w:r>
      <w:proofErr w:type="gramEnd"/>
      <w:r>
        <w:rPr>
          <w:rFonts w:ascii="仿宋_GB2312" w:eastAsia="仿宋_GB2312" w:hAnsi="宋体" w:hint="eastAsia"/>
          <w:sz w:val="28"/>
          <w:szCs w:val="28"/>
        </w:rPr>
        <w:t>等部门进行。若第一次检查出现问题每分扣</w:t>
      </w:r>
      <w:r>
        <w:rPr>
          <w:rFonts w:ascii="仿宋_GB2312" w:eastAsia="仿宋_GB2312" w:hAnsi="Times New Roman" w:hint="eastAsia"/>
          <w:sz w:val="28"/>
          <w:szCs w:val="28"/>
        </w:rPr>
        <w:t>1分</w:t>
      </w:r>
      <w:r>
        <w:rPr>
          <w:rFonts w:ascii="仿宋_GB2312" w:eastAsia="仿宋_GB2312" w:hAnsi="宋体" w:hint="eastAsia"/>
          <w:sz w:val="28"/>
          <w:szCs w:val="28"/>
        </w:rPr>
        <w:t>，第二次检查出现同样的问题扣</w:t>
      </w:r>
      <w:r>
        <w:rPr>
          <w:rFonts w:ascii="仿宋_GB2312" w:eastAsia="仿宋_GB2312" w:hAnsi="Times New Roman" w:hint="eastAsia"/>
          <w:sz w:val="28"/>
          <w:szCs w:val="28"/>
        </w:rPr>
        <w:t>3分</w:t>
      </w:r>
      <w:r>
        <w:rPr>
          <w:rFonts w:ascii="仿宋_GB2312" w:eastAsia="仿宋_GB2312" w:hAnsi="宋体" w:hint="eastAsia"/>
          <w:sz w:val="28"/>
          <w:szCs w:val="28"/>
        </w:rPr>
        <w:t>，第三次检查再出现同样的问题扣</w:t>
      </w:r>
      <w:r>
        <w:rPr>
          <w:rFonts w:ascii="仿宋_GB2312" w:eastAsia="仿宋_GB2312" w:hAnsi="Times New Roman" w:hint="eastAsia"/>
          <w:sz w:val="28"/>
          <w:szCs w:val="28"/>
        </w:rPr>
        <w:t>5</w:t>
      </w:r>
      <w:r>
        <w:rPr>
          <w:rFonts w:ascii="仿宋_GB2312" w:eastAsia="仿宋_GB2312" w:hAnsi="宋体" w:hint="eastAsia"/>
          <w:sz w:val="28"/>
          <w:szCs w:val="28"/>
        </w:rPr>
        <w:t>分。</w:t>
      </w:r>
    </w:p>
    <w:p w14:paraId="0229B755" w14:textId="77777777" w:rsidR="002A3C0C" w:rsidRDefault="00221B64">
      <w:pPr>
        <w:tabs>
          <w:tab w:val="left" w:pos="540"/>
        </w:tabs>
        <w:adjustRightInd w:val="0"/>
        <w:snapToGrid w:val="0"/>
        <w:spacing w:line="4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（七）若发生乱收费情况，经甲乙双方核实，</w:t>
      </w:r>
      <w:r>
        <w:rPr>
          <w:rFonts w:ascii="仿宋_GB2312" w:eastAsia="仿宋_GB2312" w:hAnsi="Calibri" w:hint="eastAsia"/>
          <w:color w:val="000000"/>
          <w:sz w:val="28"/>
          <w:szCs w:val="28"/>
        </w:rPr>
        <w:t>一次扣1分，并按《消费者权益保护法》进行赔偿。</w:t>
      </w:r>
    </w:p>
    <w:p w14:paraId="156ADDCC" w14:textId="77777777" w:rsidR="002A3C0C" w:rsidRDefault="00221B64">
      <w:pPr>
        <w:tabs>
          <w:tab w:val="left" w:pos="540"/>
        </w:tabs>
        <w:adjustRightInd w:val="0"/>
        <w:snapToGrid w:val="0"/>
        <w:spacing w:line="460" w:lineRule="exact"/>
        <w:ind w:firstLineChars="200" w:firstLine="560"/>
        <w:rPr>
          <w:rFonts w:ascii="仿宋_GB2312" w:eastAsia="仿宋_GB2312" w:hAnsi="Times New Roman"/>
          <w:color w:val="000000"/>
          <w:sz w:val="28"/>
          <w:szCs w:val="28"/>
        </w:rPr>
      </w:pPr>
      <w:r>
        <w:rPr>
          <w:rFonts w:ascii="仿宋_GB2312" w:eastAsia="仿宋_GB2312" w:hAnsi="宋体" w:hint="eastAsia"/>
          <w:color w:val="000000"/>
          <w:sz w:val="28"/>
          <w:szCs w:val="28"/>
        </w:rPr>
        <w:t>（八）</w:t>
      </w:r>
      <w:r>
        <w:rPr>
          <w:rFonts w:ascii="仿宋_GB2312" w:eastAsia="仿宋_GB2312" w:hAnsi="Calibri" w:hint="eastAsia"/>
          <w:color w:val="000000"/>
          <w:sz w:val="28"/>
          <w:szCs w:val="28"/>
        </w:rPr>
        <w:t>合同期内，乙方工作全过程接受甲方监督，并按照甲方监管人员提出的意见及要求及时整改；经甲方第二次告知</w:t>
      </w:r>
      <w:proofErr w:type="gramStart"/>
      <w:r>
        <w:rPr>
          <w:rFonts w:ascii="仿宋_GB2312" w:eastAsia="仿宋_GB2312" w:hAnsi="Calibri" w:hint="eastAsia"/>
          <w:color w:val="000000"/>
          <w:sz w:val="28"/>
          <w:szCs w:val="28"/>
        </w:rPr>
        <w:t>乙方仍</w:t>
      </w:r>
      <w:proofErr w:type="gramEnd"/>
      <w:r>
        <w:rPr>
          <w:rFonts w:ascii="仿宋_GB2312" w:eastAsia="仿宋_GB2312" w:hAnsi="Calibri" w:hint="eastAsia"/>
          <w:color w:val="000000"/>
          <w:sz w:val="28"/>
          <w:szCs w:val="28"/>
        </w:rPr>
        <w:t>不按要求整改的，每次扣2分。</w:t>
      </w:r>
    </w:p>
    <w:p w14:paraId="3FCB8B24" w14:textId="77777777" w:rsidR="002A3C0C" w:rsidRDefault="00221B64">
      <w:pPr>
        <w:tabs>
          <w:tab w:val="left" w:pos="540"/>
        </w:tabs>
        <w:adjustRightInd w:val="0"/>
        <w:snapToGrid w:val="0"/>
        <w:spacing w:line="460" w:lineRule="exact"/>
        <w:ind w:firstLineChars="200" w:firstLine="560"/>
        <w:rPr>
          <w:rFonts w:ascii="仿宋_GB2312" w:eastAsia="仿宋_GB2312" w:hAnsi="Times New Roman"/>
          <w:color w:val="000000"/>
          <w:sz w:val="28"/>
          <w:szCs w:val="28"/>
        </w:rPr>
      </w:pPr>
      <w:r>
        <w:rPr>
          <w:rFonts w:ascii="仿宋_GB2312" w:eastAsia="仿宋_GB2312" w:hAnsi="宋体" w:hint="eastAsia"/>
          <w:color w:val="000000"/>
          <w:kern w:val="0"/>
          <w:sz w:val="28"/>
          <w:szCs w:val="28"/>
        </w:rPr>
        <w:t>（九）</w:t>
      </w:r>
      <w:r>
        <w:rPr>
          <w:rFonts w:ascii="仿宋_GB2312" w:eastAsia="仿宋_GB2312" w:hAnsi="Calibri" w:hint="eastAsia"/>
          <w:color w:val="000000"/>
          <w:sz w:val="28"/>
          <w:szCs w:val="28"/>
        </w:rPr>
        <w:t>乙方须按约定时间送餐，除天气等特殊原因，非甲方原因所致的延时</w:t>
      </w:r>
      <w:r>
        <w:rPr>
          <w:rFonts w:ascii="仿宋_GB2312" w:eastAsia="仿宋_GB2312" w:hAnsi="Calibri" w:hint="eastAsia"/>
          <w:color w:val="000000"/>
          <w:sz w:val="28"/>
          <w:szCs w:val="28"/>
        </w:rPr>
        <w:lastRenderedPageBreak/>
        <w:t>送餐每次不超过</w:t>
      </w:r>
      <w:r>
        <w:rPr>
          <w:rFonts w:ascii="仿宋_GB2312" w:eastAsia="仿宋_GB2312" w:hAnsi="Times New Roman" w:hint="eastAsia"/>
          <w:color w:val="000000"/>
          <w:sz w:val="28"/>
          <w:szCs w:val="28"/>
        </w:rPr>
        <w:t>20</w:t>
      </w:r>
      <w:r>
        <w:rPr>
          <w:rFonts w:ascii="仿宋_GB2312" w:eastAsia="仿宋_GB2312" w:hAnsi="Calibri" w:hint="eastAsia"/>
          <w:color w:val="000000"/>
          <w:sz w:val="28"/>
          <w:szCs w:val="28"/>
        </w:rPr>
        <w:t>分钟，每周不超过2次，每增加1次扣0.1分。</w:t>
      </w:r>
    </w:p>
    <w:p w14:paraId="7EA5BF1D" w14:textId="77777777" w:rsidR="002A3C0C" w:rsidRDefault="00221B64">
      <w:pPr>
        <w:tabs>
          <w:tab w:val="left" w:pos="540"/>
        </w:tabs>
        <w:adjustRightInd w:val="0"/>
        <w:snapToGrid w:val="0"/>
        <w:spacing w:line="460" w:lineRule="exact"/>
        <w:ind w:firstLineChars="200" w:firstLine="560"/>
        <w:rPr>
          <w:rFonts w:ascii="仿宋_GB2312" w:eastAsia="仿宋_GB2312" w:hAnsi="Times New Roman"/>
          <w:color w:val="000000"/>
          <w:sz w:val="28"/>
          <w:szCs w:val="28"/>
        </w:rPr>
      </w:pPr>
      <w:r>
        <w:rPr>
          <w:rFonts w:ascii="仿宋_GB2312" w:eastAsia="仿宋_GB2312" w:hAnsi="宋体" w:hint="eastAsia"/>
          <w:color w:val="000000"/>
          <w:kern w:val="0"/>
          <w:sz w:val="28"/>
          <w:szCs w:val="28"/>
        </w:rPr>
        <w:t>（十）乙方须按下</w:t>
      </w:r>
      <w:proofErr w:type="gramStart"/>
      <w:r>
        <w:rPr>
          <w:rFonts w:ascii="仿宋_GB2312" w:eastAsia="仿宋_GB2312" w:hAnsi="宋体" w:hint="eastAsia"/>
          <w:color w:val="000000"/>
          <w:kern w:val="0"/>
          <w:sz w:val="28"/>
          <w:szCs w:val="28"/>
        </w:rPr>
        <w:t>单要求</w:t>
      </w:r>
      <w:proofErr w:type="gramEnd"/>
      <w:r>
        <w:rPr>
          <w:rFonts w:ascii="仿宋_GB2312" w:eastAsia="仿宋_GB2312" w:hAnsi="宋体" w:hint="eastAsia"/>
          <w:color w:val="000000"/>
          <w:kern w:val="0"/>
          <w:sz w:val="28"/>
          <w:szCs w:val="28"/>
        </w:rPr>
        <w:t>供餐，出现经查实的错送、漏送的实名投诉，每次扣0.1分。</w:t>
      </w:r>
    </w:p>
    <w:p w14:paraId="37A1AFF9" w14:textId="77777777" w:rsidR="002A3C0C" w:rsidRDefault="00221B64">
      <w:pPr>
        <w:adjustRightInd w:val="0"/>
        <w:snapToGrid w:val="0"/>
        <w:spacing w:line="460" w:lineRule="exact"/>
        <w:ind w:firstLineChars="200" w:firstLine="560"/>
        <w:rPr>
          <w:rFonts w:ascii="仿宋_GB2312" w:eastAsia="仿宋_GB2312" w:hAnsi="Times New Roman"/>
          <w:color w:val="000000"/>
          <w:sz w:val="28"/>
          <w:szCs w:val="28"/>
        </w:rPr>
      </w:pPr>
      <w:r>
        <w:rPr>
          <w:rFonts w:ascii="仿宋_GB2312" w:eastAsia="仿宋_GB2312" w:hAnsi="宋体" w:hint="eastAsia"/>
          <w:color w:val="000000"/>
          <w:kern w:val="0"/>
          <w:sz w:val="28"/>
          <w:szCs w:val="28"/>
        </w:rPr>
        <w:t>（十一）</w:t>
      </w:r>
      <w:r>
        <w:rPr>
          <w:rFonts w:ascii="仿宋_GB2312" w:eastAsia="仿宋_GB2312" w:hAnsi="Times New Roman" w:hint="eastAsia"/>
          <w:color w:val="000000"/>
          <w:sz w:val="28"/>
          <w:szCs w:val="28"/>
        </w:rPr>
        <w:t>供应的饭菜菜式少于备案菜单数量要求的，每发现一次，扣0.1分。</w:t>
      </w:r>
    </w:p>
    <w:p w14:paraId="50E8C7C9" w14:textId="77777777" w:rsidR="002A3C0C" w:rsidRDefault="00221B64">
      <w:pPr>
        <w:adjustRightInd w:val="0"/>
        <w:snapToGrid w:val="0"/>
        <w:spacing w:line="460" w:lineRule="exact"/>
        <w:ind w:firstLineChars="200" w:firstLine="560"/>
        <w:rPr>
          <w:rFonts w:ascii="仿宋_GB2312" w:eastAsia="仿宋_GB2312" w:hAnsi="宋体"/>
          <w:color w:val="000000"/>
          <w:kern w:val="0"/>
          <w:sz w:val="28"/>
          <w:szCs w:val="28"/>
        </w:rPr>
      </w:pPr>
      <w:r>
        <w:rPr>
          <w:rFonts w:ascii="仿宋_GB2312" w:eastAsia="仿宋_GB2312" w:hAnsi="宋体" w:hint="eastAsia"/>
          <w:color w:val="000000"/>
          <w:kern w:val="0"/>
          <w:sz w:val="28"/>
          <w:szCs w:val="28"/>
        </w:rPr>
        <w:t>（十二）</w:t>
      </w:r>
      <w:r>
        <w:rPr>
          <w:rFonts w:ascii="仿宋_GB2312" w:eastAsia="仿宋_GB2312" w:hAnsi="Times New Roman" w:hint="eastAsia"/>
          <w:color w:val="000000"/>
          <w:sz w:val="28"/>
          <w:szCs w:val="28"/>
        </w:rPr>
        <w:t>乙方出售的菜式（以当期菜单为准）如发现乙方未经甲方同意，擅自提高菜价（以当期备案菜单为准）的，扣2分。</w:t>
      </w:r>
    </w:p>
    <w:p w14:paraId="0D454C2E" w14:textId="77777777" w:rsidR="002A3C0C" w:rsidRDefault="00221B64">
      <w:pPr>
        <w:adjustRightInd w:val="0"/>
        <w:snapToGrid w:val="0"/>
        <w:spacing w:line="460" w:lineRule="exact"/>
        <w:ind w:firstLineChars="200" w:firstLine="560"/>
        <w:rPr>
          <w:rFonts w:ascii="仿宋_GB2312" w:eastAsia="仿宋_GB2312" w:hAnsi="Times New Roman"/>
          <w:color w:val="000000"/>
          <w:sz w:val="28"/>
          <w:szCs w:val="28"/>
        </w:rPr>
      </w:pPr>
      <w:r>
        <w:rPr>
          <w:rFonts w:ascii="仿宋_GB2312" w:eastAsia="仿宋_GB2312" w:hAnsi="宋体" w:hint="eastAsia"/>
          <w:color w:val="000000"/>
          <w:kern w:val="0"/>
          <w:sz w:val="28"/>
          <w:szCs w:val="28"/>
        </w:rPr>
        <w:t>（十三）乙方</w:t>
      </w:r>
      <w:r>
        <w:rPr>
          <w:rFonts w:ascii="仿宋_GB2312" w:eastAsia="仿宋_GB2312" w:hAnsi="Times New Roman" w:hint="eastAsia"/>
          <w:color w:val="000000"/>
          <w:sz w:val="28"/>
          <w:szCs w:val="28"/>
        </w:rPr>
        <w:t>每年组织食品安全、消防应急演练各一次，演练完成后形成文字报甲方存档备案，缺1次扣5分。</w:t>
      </w:r>
    </w:p>
    <w:p w14:paraId="3688323D" w14:textId="77777777" w:rsidR="002A3C0C" w:rsidRDefault="00221B64">
      <w:pPr>
        <w:adjustRightInd w:val="0"/>
        <w:snapToGrid w:val="0"/>
        <w:spacing w:line="460" w:lineRule="exact"/>
        <w:ind w:firstLineChars="200" w:firstLine="560"/>
        <w:rPr>
          <w:rFonts w:ascii="仿宋_GB2312" w:eastAsia="仿宋_GB2312" w:hAnsi="Times New Roman"/>
          <w:color w:val="000000"/>
          <w:sz w:val="28"/>
          <w:szCs w:val="28"/>
        </w:rPr>
      </w:pPr>
      <w:r>
        <w:rPr>
          <w:rFonts w:ascii="仿宋_GB2312" w:eastAsia="仿宋_GB2312" w:hAnsi="宋体" w:hint="eastAsia"/>
          <w:color w:val="000000"/>
          <w:kern w:val="0"/>
          <w:sz w:val="28"/>
          <w:szCs w:val="28"/>
        </w:rPr>
        <w:t>（十四）</w:t>
      </w:r>
      <w:r>
        <w:rPr>
          <w:rFonts w:ascii="仿宋_GB2312" w:eastAsia="仿宋_GB2312" w:hAnsi="Times New Roman" w:hint="eastAsia"/>
          <w:color w:val="000000"/>
          <w:sz w:val="28"/>
          <w:szCs w:val="28"/>
        </w:rPr>
        <w:t>进一步提升餐饮服务质量，规范员工培训工作，乙方每年度提供对员工的培训记录及考核结果给甲方备案，不及时提供考核情况的，扣3分。</w:t>
      </w:r>
    </w:p>
    <w:p w14:paraId="21FC2A79" w14:textId="77777777" w:rsidR="002A3C0C" w:rsidRDefault="00221B64">
      <w:pPr>
        <w:adjustRightInd w:val="0"/>
        <w:snapToGrid w:val="0"/>
        <w:spacing w:line="460" w:lineRule="exact"/>
        <w:ind w:firstLineChars="200" w:firstLine="560"/>
        <w:rPr>
          <w:rFonts w:ascii="仿宋_GB2312" w:eastAsia="仿宋_GB2312" w:hAnsi="Times New Roman"/>
          <w:color w:val="000000"/>
          <w:sz w:val="28"/>
          <w:szCs w:val="28"/>
        </w:rPr>
      </w:pPr>
      <w:r>
        <w:rPr>
          <w:rFonts w:ascii="仿宋_GB2312" w:eastAsia="仿宋_GB2312" w:hAnsi="宋体" w:hint="eastAsia"/>
          <w:color w:val="000000"/>
          <w:kern w:val="0"/>
          <w:sz w:val="28"/>
          <w:szCs w:val="28"/>
        </w:rPr>
        <w:t>（十五）</w:t>
      </w:r>
      <w:r>
        <w:rPr>
          <w:rFonts w:ascii="仿宋_GB2312" w:eastAsia="仿宋_GB2312" w:hAnsi="Times New Roman" w:hint="eastAsia"/>
          <w:color w:val="000000"/>
          <w:sz w:val="28"/>
          <w:szCs w:val="28"/>
        </w:rPr>
        <w:t>乙方每年定期清点甲方固定资产提交工作报告给甲方，未按时上报的扣2分。</w:t>
      </w:r>
    </w:p>
    <w:p w14:paraId="61F63567" w14:textId="77777777" w:rsidR="002A3C0C" w:rsidRDefault="00221B64">
      <w:pPr>
        <w:adjustRightInd w:val="0"/>
        <w:snapToGrid w:val="0"/>
        <w:spacing w:line="460" w:lineRule="exact"/>
        <w:ind w:firstLineChars="200" w:firstLine="560"/>
        <w:rPr>
          <w:rFonts w:ascii="仿宋_GB2312" w:eastAsia="仿宋_GB2312" w:hAnsi="Times New Roman"/>
          <w:color w:val="000000"/>
          <w:sz w:val="28"/>
          <w:szCs w:val="28"/>
        </w:rPr>
      </w:pPr>
      <w:r>
        <w:rPr>
          <w:rFonts w:ascii="仿宋_GB2312" w:eastAsia="仿宋_GB2312" w:hAnsi="宋体" w:hint="eastAsia"/>
          <w:color w:val="000000"/>
          <w:kern w:val="0"/>
          <w:sz w:val="28"/>
          <w:szCs w:val="28"/>
        </w:rPr>
        <w:t>（十六）</w:t>
      </w:r>
      <w:r>
        <w:rPr>
          <w:rFonts w:ascii="仿宋_GB2312" w:eastAsia="仿宋_GB2312" w:hAnsi="Times New Roman" w:hint="eastAsia"/>
          <w:color w:val="000000"/>
          <w:sz w:val="28"/>
          <w:szCs w:val="28"/>
        </w:rPr>
        <w:t>乙方从业人员供餐服务中着装要整洁干净并扎好长发，佩戴工牌、帽子（生产部门员工），熟食间、备餐间员工同时须佩戴手套、口罩。如发现未按要求佩戴发现1次扣1分。</w:t>
      </w:r>
    </w:p>
    <w:p w14:paraId="3D6B9B44" w14:textId="77777777" w:rsidR="002A3C0C" w:rsidRDefault="00221B64">
      <w:pPr>
        <w:adjustRightInd w:val="0"/>
        <w:snapToGrid w:val="0"/>
        <w:spacing w:line="460" w:lineRule="exact"/>
        <w:ind w:firstLineChars="200" w:firstLine="560"/>
        <w:rPr>
          <w:rFonts w:ascii="仿宋_GB2312" w:eastAsia="仿宋_GB2312" w:hAnsi="Times New Roman"/>
          <w:color w:val="000000"/>
          <w:sz w:val="28"/>
          <w:szCs w:val="28"/>
        </w:rPr>
      </w:pPr>
      <w:r>
        <w:rPr>
          <w:rFonts w:ascii="仿宋_GB2312" w:eastAsia="仿宋_GB2312" w:hAnsi="宋体" w:hint="eastAsia"/>
          <w:color w:val="000000"/>
          <w:kern w:val="0"/>
          <w:sz w:val="28"/>
          <w:szCs w:val="28"/>
        </w:rPr>
        <w:t>（十七）</w:t>
      </w:r>
      <w:r>
        <w:rPr>
          <w:rFonts w:ascii="仿宋_GB2312" w:eastAsia="仿宋_GB2312" w:hAnsi="宋体" w:hint="eastAsia"/>
          <w:color w:val="000000"/>
          <w:sz w:val="28"/>
          <w:szCs w:val="28"/>
        </w:rPr>
        <w:t>不出售过期、变质、发霉的食品，不使用对人体健康有损害的食材、食品添加剂及餐具等；饭菜出现含有虫子等异物情况的每季度累计不得超过</w:t>
      </w:r>
      <w:r>
        <w:rPr>
          <w:rFonts w:ascii="仿宋_GB2312" w:eastAsia="仿宋_GB2312" w:hAnsi="Times New Roman" w:hint="eastAsia"/>
          <w:color w:val="000000"/>
          <w:sz w:val="28"/>
          <w:szCs w:val="28"/>
        </w:rPr>
        <w:t>5</w:t>
      </w:r>
      <w:r>
        <w:rPr>
          <w:rFonts w:ascii="仿宋_GB2312" w:eastAsia="仿宋_GB2312" w:hAnsi="宋体" w:hint="eastAsia"/>
          <w:color w:val="000000"/>
          <w:sz w:val="28"/>
          <w:szCs w:val="28"/>
        </w:rPr>
        <w:t>次，每增加1次扣1分，投诉对甲方造成恶劣影响的，每次扣5分。</w:t>
      </w:r>
    </w:p>
    <w:p w14:paraId="64305A4A" w14:textId="77777777" w:rsidR="002A3C0C" w:rsidRDefault="00221B64">
      <w:pPr>
        <w:adjustRightInd w:val="0"/>
        <w:snapToGrid w:val="0"/>
        <w:spacing w:line="460" w:lineRule="exact"/>
        <w:ind w:firstLineChars="200" w:firstLine="560"/>
        <w:rPr>
          <w:rFonts w:ascii="仿宋_GB2312" w:eastAsia="仿宋_GB2312" w:hAnsi="Times New Roman"/>
          <w:color w:val="000000"/>
          <w:sz w:val="28"/>
          <w:szCs w:val="28"/>
        </w:rPr>
      </w:pPr>
      <w:r>
        <w:rPr>
          <w:rFonts w:ascii="仿宋_GB2312" w:eastAsia="仿宋_GB2312" w:hAnsi="宋体" w:hint="eastAsia"/>
          <w:color w:val="000000"/>
          <w:kern w:val="0"/>
          <w:sz w:val="28"/>
          <w:szCs w:val="28"/>
        </w:rPr>
        <w:t>（十八）</w:t>
      </w:r>
      <w:r>
        <w:rPr>
          <w:rFonts w:ascii="仿宋_GB2312" w:eastAsia="仿宋_GB2312" w:hAnsi="宋体" w:hint="eastAsia"/>
          <w:color w:val="000000"/>
          <w:sz w:val="28"/>
          <w:szCs w:val="28"/>
        </w:rPr>
        <w:t>按食品安全相关法规和规范进行管理和安全生产，发现违反相关规定的1次扣1分。</w:t>
      </w:r>
    </w:p>
    <w:p w14:paraId="6A491376" w14:textId="77777777" w:rsidR="002A3C0C" w:rsidRDefault="00221B64">
      <w:pPr>
        <w:tabs>
          <w:tab w:val="left" w:pos="540"/>
        </w:tabs>
        <w:adjustRightInd w:val="0"/>
        <w:snapToGrid w:val="0"/>
        <w:spacing w:line="46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以上相关内容半年累计统计一次，每扣1分乙方须向甲方支付200元违约金。</w:t>
      </w:r>
    </w:p>
    <w:p w14:paraId="600812B6" w14:textId="77777777" w:rsidR="002A3C0C" w:rsidRDefault="002A3C0C">
      <w:pPr>
        <w:tabs>
          <w:tab w:val="left" w:pos="540"/>
        </w:tabs>
        <w:adjustRightInd w:val="0"/>
        <w:snapToGrid w:val="0"/>
        <w:spacing w:line="500" w:lineRule="exact"/>
        <w:ind w:firstLineChars="200" w:firstLine="560"/>
        <w:rPr>
          <w:rFonts w:ascii="仿宋_GB2312" w:eastAsia="仿宋_GB2312" w:hAnsi="宋体"/>
          <w:color w:val="000000"/>
          <w:sz w:val="28"/>
          <w:szCs w:val="28"/>
        </w:rPr>
      </w:pPr>
    </w:p>
    <w:sectPr w:rsidR="002A3C0C">
      <w:pgSz w:w="11906" w:h="16838"/>
      <w:pgMar w:top="1418" w:right="1134" w:bottom="1134" w:left="1134" w:header="851" w:footer="992" w:gutter="0"/>
      <w:cols w:space="425"/>
      <w:docGrid w:type="lines" w:linePitch="31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31009D" w16cid:durableId="0F31009D"/>
  <w16cid:commentId w16cid:paraId="20EFCA66" w16cid:durableId="20EFCA6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FDCD9F" w14:textId="77777777" w:rsidR="00F50AAB" w:rsidRDefault="00F50AAB">
      <w:r>
        <w:separator/>
      </w:r>
    </w:p>
  </w:endnote>
  <w:endnote w:type="continuationSeparator" w:id="0">
    <w:p w14:paraId="4736D9F4" w14:textId="77777777" w:rsidR="00F50AAB" w:rsidRDefault="00F50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altName w:val="方正舒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78E7CD" w14:textId="77777777" w:rsidR="00F50AAB" w:rsidRDefault="00F50AAB">
      <w:r>
        <w:separator/>
      </w:r>
    </w:p>
  </w:footnote>
  <w:footnote w:type="continuationSeparator" w:id="0">
    <w:p w14:paraId="17CE413D" w14:textId="77777777" w:rsidR="00F50AAB" w:rsidRDefault="00F50AA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76CC7" w14:textId="77777777" w:rsidR="00221B64" w:rsidRDefault="00221B64">
    <w:pPr>
      <w:pStyle w:val="ad"/>
      <w:tabs>
        <w:tab w:val="left" w:pos="693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8C43739"/>
    <w:multiLevelType w:val="singleLevel"/>
    <w:tmpl w:val="F8C43739"/>
    <w:lvl w:ilvl="0">
      <w:start w:val="2"/>
      <w:numFmt w:val="decimal"/>
      <w:lvlText w:val="%1."/>
      <w:lvlJc w:val="left"/>
      <w:pPr>
        <w:tabs>
          <w:tab w:val="left" w:pos="312"/>
        </w:tabs>
      </w:pPr>
    </w:lvl>
  </w:abstractNum>
  <w:abstractNum w:abstractNumId="1" w15:restartNumberingAfterBreak="0">
    <w:nsid w:val="210504DF"/>
    <w:multiLevelType w:val="multilevel"/>
    <w:tmpl w:val="210504DF"/>
    <w:lvl w:ilvl="0">
      <w:start w:val="1"/>
      <w:numFmt w:val="decimal"/>
      <w:lvlText w:val="%1)"/>
      <w:lvlJc w:val="left"/>
      <w:pPr>
        <w:tabs>
          <w:tab w:val="left" w:pos="851"/>
        </w:tabs>
        <w:ind w:left="737" w:hanging="312"/>
      </w:pPr>
      <w:rPr>
        <w:rFonts w:cs="Times New Roman" w:hint="default"/>
        <w:sz w:val="24"/>
        <w:szCs w:val="28"/>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2" w15:restartNumberingAfterBreak="0">
    <w:nsid w:val="2BC020E1"/>
    <w:multiLevelType w:val="multilevel"/>
    <w:tmpl w:val="2BC020E1"/>
    <w:lvl w:ilvl="0">
      <w:start w:val="1"/>
      <w:numFmt w:val="decimal"/>
      <w:lvlText w:val="%1)"/>
      <w:lvlJc w:val="left"/>
      <w:pPr>
        <w:tabs>
          <w:tab w:val="left" w:pos="851"/>
        </w:tabs>
        <w:ind w:left="737" w:hanging="312"/>
      </w:pPr>
      <w:rPr>
        <w:rFonts w:cs="Times New Roman" w:hint="default"/>
        <w:sz w:val="24"/>
        <w:szCs w:val="2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32AE72F5"/>
    <w:multiLevelType w:val="multilevel"/>
    <w:tmpl w:val="32AE72F5"/>
    <w:lvl w:ilvl="0">
      <w:start w:val="1"/>
      <w:numFmt w:val="decimal"/>
      <w:lvlText w:val="%1)"/>
      <w:lvlJc w:val="left"/>
      <w:pPr>
        <w:tabs>
          <w:tab w:val="left" w:pos="851"/>
        </w:tabs>
        <w:ind w:left="737" w:hanging="312"/>
      </w:pPr>
      <w:rPr>
        <w:rFonts w:cs="Times New Roman" w:hint="default"/>
        <w:sz w:val="24"/>
        <w:szCs w:val="2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3E561F06"/>
    <w:multiLevelType w:val="multilevel"/>
    <w:tmpl w:val="3E561F06"/>
    <w:lvl w:ilvl="0">
      <w:start w:val="1"/>
      <w:numFmt w:val="decimal"/>
      <w:lvlText w:val="%1."/>
      <w:lvlJc w:val="left"/>
      <w:pPr>
        <w:tabs>
          <w:tab w:val="left" w:pos="454"/>
        </w:tabs>
        <w:ind w:left="420" w:hanging="420"/>
      </w:pPr>
      <w:rPr>
        <w:rFonts w:cs="Times New Roman" w:hint="eastAsia"/>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5" w15:restartNumberingAfterBreak="0">
    <w:nsid w:val="41A759C4"/>
    <w:multiLevelType w:val="multilevel"/>
    <w:tmpl w:val="41A759C4"/>
    <w:lvl w:ilvl="0">
      <w:start w:val="1"/>
      <w:numFmt w:val="decimal"/>
      <w:lvlText w:val="%1)"/>
      <w:lvlJc w:val="left"/>
      <w:pPr>
        <w:tabs>
          <w:tab w:val="left" w:pos="851"/>
        </w:tabs>
        <w:ind w:left="737" w:hanging="312"/>
      </w:pPr>
      <w:rPr>
        <w:rFonts w:cs="Times New Roman" w:hint="default"/>
        <w:sz w:val="24"/>
        <w:szCs w:val="2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41AB0C29"/>
    <w:multiLevelType w:val="multilevel"/>
    <w:tmpl w:val="41AB0C29"/>
    <w:lvl w:ilvl="0">
      <w:start w:val="1"/>
      <w:numFmt w:val="decimal"/>
      <w:lvlText w:val="%1)"/>
      <w:lvlJc w:val="left"/>
      <w:pPr>
        <w:tabs>
          <w:tab w:val="left" w:pos="851"/>
        </w:tabs>
        <w:ind w:left="737" w:hanging="312"/>
      </w:pPr>
      <w:rPr>
        <w:rFonts w:cs="Times New Roman" w:hint="default"/>
        <w:sz w:val="24"/>
        <w:szCs w:val="2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575B0DC1"/>
    <w:multiLevelType w:val="multilevel"/>
    <w:tmpl w:val="575B0DC1"/>
    <w:lvl w:ilvl="0">
      <w:start w:val="1"/>
      <w:numFmt w:val="bullet"/>
      <w:lvlText w:val=""/>
      <w:lvlJc w:val="left"/>
      <w:pPr>
        <w:ind w:left="440" w:hanging="440"/>
      </w:pPr>
      <w:rPr>
        <w:rFonts w:ascii="Wingdings 2" w:hAnsi="Wingdings 2"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2" w:hAnsi="Wingdings 2"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8" w15:restartNumberingAfterBreak="0">
    <w:nsid w:val="71BB6C0F"/>
    <w:multiLevelType w:val="multilevel"/>
    <w:tmpl w:val="71BB6C0F"/>
    <w:lvl w:ilvl="0">
      <w:start w:val="1"/>
      <w:numFmt w:val="decimal"/>
      <w:lvlText w:val="%1)"/>
      <w:lvlJc w:val="left"/>
      <w:pPr>
        <w:tabs>
          <w:tab w:val="left" w:pos="851"/>
        </w:tabs>
        <w:ind w:left="737" w:hanging="312"/>
      </w:pPr>
      <w:rPr>
        <w:rFonts w:cs="Times New Roman" w:hint="default"/>
        <w:sz w:val="24"/>
        <w:szCs w:val="2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15:restartNumberingAfterBreak="0">
    <w:nsid w:val="739C045F"/>
    <w:multiLevelType w:val="multilevel"/>
    <w:tmpl w:val="739C045F"/>
    <w:lvl w:ilvl="0">
      <w:start w:val="1"/>
      <w:numFmt w:val="decimal"/>
      <w:lvlText w:val="%1)"/>
      <w:lvlJc w:val="left"/>
      <w:pPr>
        <w:tabs>
          <w:tab w:val="left" w:pos="851"/>
        </w:tabs>
        <w:ind w:left="737" w:hanging="312"/>
      </w:pPr>
      <w:rPr>
        <w:rFonts w:cs="Times New Roman" w:hint="default"/>
        <w:sz w:val="24"/>
        <w:szCs w:val="2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7FC62201"/>
    <w:multiLevelType w:val="multilevel"/>
    <w:tmpl w:val="7FC62201"/>
    <w:lvl w:ilvl="0">
      <w:start w:val="1"/>
      <w:numFmt w:val="decimal"/>
      <w:lvlText w:val="%1."/>
      <w:lvlJc w:val="left"/>
      <w:pPr>
        <w:tabs>
          <w:tab w:val="left" w:pos="454"/>
        </w:tabs>
        <w:ind w:left="420" w:hanging="420"/>
      </w:pPr>
      <w:rPr>
        <w:rFonts w:cs="Times New Roman" w:hint="eastAsia"/>
        <w:b w:val="0"/>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abstractNumId w:val="0"/>
  </w:num>
  <w:num w:numId="2">
    <w:abstractNumId w:val="7"/>
  </w:num>
  <w:num w:numId="3">
    <w:abstractNumId w:val="10"/>
  </w:num>
  <w:num w:numId="4">
    <w:abstractNumId w:val="1"/>
  </w:num>
  <w:num w:numId="5">
    <w:abstractNumId w:val="2"/>
  </w:num>
  <w:num w:numId="6">
    <w:abstractNumId w:val="8"/>
  </w:num>
  <w:num w:numId="7">
    <w:abstractNumId w:val="6"/>
  </w:num>
  <w:num w:numId="8">
    <w:abstractNumId w:val="5"/>
  </w:num>
  <w:num w:numId="9">
    <w:abstractNumId w:val="9"/>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1"/>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A1B"/>
    <w:rsid w:val="0001131F"/>
    <w:rsid w:val="0002175C"/>
    <w:rsid w:val="00033170"/>
    <w:rsid w:val="0003610A"/>
    <w:rsid w:val="000414F3"/>
    <w:rsid w:val="00051F7F"/>
    <w:rsid w:val="0005765F"/>
    <w:rsid w:val="00060AC6"/>
    <w:rsid w:val="00065F83"/>
    <w:rsid w:val="0007521A"/>
    <w:rsid w:val="00076B39"/>
    <w:rsid w:val="00086E7D"/>
    <w:rsid w:val="000877A2"/>
    <w:rsid w:val="000A0B66"/>
    <w:rsid w:val="000A204B"/>
    <w:rsid w:val="000A48DA"/>
    <w:rsid w:val="000A4D90"/>
    <w:rsid w:val="000A60D9"/>
    <w:rsid w:val="000B145C"/>
    <w:rsid w:val="000D6CB2"/>
    <w:rsid w:val="000D7B3B"/>
    <w:rsid w:val="000E1554"/>
    <w:rsid w:val="000E7375"/>
    <w:rsid w:val="000F65B9"/>
    <w:rsid w:val="00111EFC"/>
    <w:rsid w:val="00117697"/>
    <w:rsid w:val="00141AC1"/>
    <w:rsid w:val="00154F65"/>
    <w:rsid w:val="00157176"/>
    <w:rsid w:val="0016587A"/>
    <w:rsid w:val="00192E21"/>
    <w:rsid w:val="001A76DD"/>
    <w:rsid w:val="001B7C4F"/>
    <w:rsid w:val="001C3061"/>
    <w:rsid w:val="001C3A8A"/>
    <w:rsid w:val="001D14FC"/>
    <w:rsid w:val="001D35D5"/>
    <w:rsid w:val="001E0E74"/>
    <w:rsid w:val="001E2A7D"/>
    <w:rsid w:val="001E79C9"/>
    <w:rsid w:val="001F2DCE"/>
    <w:rsid w:val="002038DC"/>
    <w:rsid w:val="0021199C"/>
    <w:rsid w:val="00211AA2"/>
    <w:rsid w:val="00221B64"/>
    <w:rsid w:val="00225E50"/>
    <w:rsid w:val="00231C7D"/>
    <w:rsid w:val="002326B0"/>
    <w:rsid w:val="00255BD3"/>
    <w:rsid w:val="00261C02"/>
    <w:rsid w:val="00264069"/>
    <w:rsid w:val="002843D6"/>
    <w:rsid w:val="00286A1B"/>
    <w:rsid w:val="00296A86"/>
    <w:rsid w:val="002A3C0C"/>
    <w:rsid w:val="002A7361"/>
    <w:rsid w:val="002B05D1"/>
    <w:rsid w:val="002B0E4D"/>
    <w:rsid w:val="002B1B76"/>
    <w:rsid w:val="002B6EBE"/>
    <w:rsid w:val="002D773A"/>
    <w:rsid w:val="002E1668"/>
    <w:rsid w:val="002F21B3"/>
    <w:rsid w:val="00300666"/>
    <w:rsid w:val="003114E7"/>
    <w:rsid w:val="00325689"/>
    <w:rsid w:val="00331342"/>
    <w:rsid w:val="003370D6"/>
    <w:rsid w:val="00364C3C"/>
    <w:rsid w:val="003C2E93"/>
    <w:rsid w:val="003C5124"/>
    <w:rsid w:val="003D4EDA"/>
    <w:rsid w:val="003E1920"/>
    <w:rsid w:val="003F13C0"/>
    <w:rsid w:val="0040670C"/>
    <w:rsid w:val="00406756"/>
    <w:rsid w:val="00413924"/>
    <w:rsid w:val="0043059F"/>
    <w:rsid w:val="00442735"/>
    <w:rsid w:val="00446AFE"/>
    <w:rsid w:val="004534C1"/>
    <w:rsid w:val="00457D28"/>
    <w:rsid w:val="00463EDE"/>
    <w:rsid w:val="00467A2D"/>
    <w:rsid w:val="00480AF3"/>
    <w:rsid w:val="004868AE"/>
    <w:rsid w:val="00494319"/>
    <w:rsid w:val="004A5581"/>
    <w:rsid w:val="004C4644"/>
    <w:rsid w:val="004F63AC"/>
    <w:rsid w:val="00501DA7"/>
    <w:rsid w:val="00503715"/>
    <w:rsid w:val="00503745"/>
    <w:rsid w:val="00506752"/>
    <w:rsid w:val="005326A7"/>
    <w:rsid w:val="00534B8D"/>
    <w:rsid w:val="00540DB3"/>
    <w:rsid w:val="005464B3"/>
    <w:rsid w:val="00556A29"/>
    <w:rsid w:val="00563851"/>
    <w:rsid w:val="00567121"/>
    <w:rsid w:val="00574F9E"/>
    <w:rsid w:val="005817D6"/>
    <w:rsid w:val="005B03CF"/>
    <w:rsid w:val="005D089F"/>
    <w:rsid w:val="005E05B9"/>
    <w:rsid w:val="005F6618"/>
    <w:rsid w:val="00600249"/>
    <w:rsid w:val="00601410"/>
    <w:rsid w:val="006214E6"/>
    <w:rsid w:val="00623CAE"/>
    <w:rsid w:val="00632902"/>
    <w:rsid w:val="0063491B"/>
    <w:rsid w:val="0064037A"/>
    <w:rsid w:val="00654B68"/>
    <w:rsid w:val="00655910"/>
    <w:rsid w:val="00663073"/>
    <w:rsid w:val="00667AC5"/>
    <w:rsid w:val="00671C9E"/>
    <w:rsid w:val="00695AFF"/>
    <w:rsid w:val="00695DFD"/>
    <w:rsid w:val="006A5B51"/>
    <w:rsid w:val="006B31C3"/>
    <w:rsid w:val="006B37DD"/>
    <w:rsid w:val="006D73E9"/>
    <w:rsid w:val="00704D2A"/>
    <w:rsid w:val="00705931"/>
    <w:rsid w:val="00716BA7"/>
    <w:rsid w:val="0072582D"/>
    <w:rsid w:val="007405E3"/>
    <w:rsid w:val="0074235F"/>
    <w:rsid w:val="00757451"/>
    <w:rsid w:val="00757797"/>
    <w:rsid w:val="00762CCF"/>
    <w:rsid w:val="0076424B"/>
    <w:rsid w:val="007734A9"/>
    <w:rsid w:val="007A2B02"/>
    <w:rsid w:val="007A5C0D"/>
    <w:rsid w:val="007A61F2"/>
    <w:rsid w:val="007D209D"/>
    <w:rsid w:val="007D2379"/>
    <w:rsid w:val="007D518E"/>
    <w:rsid w:val="007F7956"/>
    <w:rsid w:val="00811FEB"/>
    <w:rsid w:val="0082159C"/>
    <w:rsid w:val="00824B39"/>
    <w:rsid w:val="008273EF"/>
    <w:rsid w:val="00827C2A"/>
    <w:rsid w:val="008301B8"/>
    <w:rsid w:val="00846917"/>
    <w:rsid w:val="00865AA2"/>
    <w:rsid w:val="00892914"/>
    <w:rsid w:val="00892B6A"/>
    <w:rsid w:val="008973A9"/>
    <w:rsid w:val="00897A09"/>
    <w:rsid w:val="008B4B3B"/>
    <w:rsid w:val="008B65CE"/>
    <w:rsid w:val="008C60EC"/>
    <w:rsid w:val="008D5BF9"/>
    <w:rsid w:val="008F5540"/>
    <w:rsid w:val="00912374"/>
    <w:rsid w:val="00953429"/>
    <w:rsid w:val="0095392E"/>
    <w:rsid w:val="00955B13"/>
    <w:rsid w:val="009A68DB"/>
    <w:rsid w:val="009C1CC4"/>
    <w:rsid w:val="009C7CC6"/>
    <w:rsid w:val="009D0798"/>
    <w:rsid w:val="009F2E13"/>
    <w:rsid w:val="009F5381"/>
    <w:rsid w:val="00A01EBD"/>
    <w:rsid w:val="00A02847"/>
    <w:rsid w:val="00A03560"/>
    <w:rsid w:val="00A1322F"/>
    <w:rsid w:val="00A22501"/>
    <w:rsid w:val="00A261D8"/>
    <w:rsid w:val="00A31388"/>
    <w:rsid w:val="00A32841"/>
    <w:rsid w:val="00A366E6"/>
    <w:rsid w:val="00A53242"/>
    <w:rsid w:val="00A646DD"/>
    <w:rsid w:val="00A76EC9"/>
    <w:rsid w:val="00A82381"/>
    <w:rsid w:val="00A937E7"/>
    <w:rsid w:val="00A962EB"/>
    <w:rsid w:val="00AB228B"/>
    <w:rsid w:val="00AC4E66"/>
    <w:rsid w:val="00AC4F54"/>
    <w:rsid w:val="00AD1095"/>
    <w:rsid w:val="00AD11FD"/>
    <w:rsid w:val="00AD1261"/>
    <w:rsid w:val="00AD12A5"/>
    <w:rsid w:val="00AF245E"/>
    <w:rsid w:val="00AF6738"/>
    <w:rsid w:val="00B069D7"/>
    <w:rsid w:val="00B122D3"/>
    <w:rsid w:val="00B2264A"/>
    <w:rsid w:val="00B45CCE"/>
    <w:rsid w:val="00B46D8A"/>
    <w:rsid w:val="00B600F2"/>
    <w:rsid w:val="00B638F7"/>
    <w:rsid w:val="00B732B6"/>
    <w:rsid w:val="00B81A8B"/>
    <w:rsid w:val="00B90028"/>
    <w:rsid w:val="00B9202D"/>
    <w:rsid w:val="00BB5634"/>
    <w:rsid w:val="00BC1D4F"/>
    <w:rsid w:val="00BC459F"/>
    <w:rsid w:val="00BC6893"/>
    <w:rsid w:val="00BC777C"/>
    <w:rsid w:val="00BD0F92"/>
    <w:rsid w:val="00BD4782"/>
    <w:rsid w:val="00BD6A64"/>
    <w:rsid w:val="00BE2C8A"/>
    <w:rsid w:val="00BE4895"/>
    <w:rsid w:val="00BE664D"/>
    <w:rsid w:val="00BE6D3F"/>
    <w:rsid w:val="00BF002B"/>
    <w:rsid w:val="00BF0710"/>
    <w:rsid w:val="00BF1753"/>
    <w:rsid w:val="00BF3A9E"/>
    <w:rsid w:val="00C11F86"/>
    <w:rsid w:val="00C32EF1"/>
    <w:rsid w:val="00C446B1"/>
    <w:rsid w:val="00C64B39"/>
    <w:rsid w:val="00C87A11"/>
    <w:rsid w:val="00C95930"/>
    <w:rsid w:val="00CB0680"/>
    <w:rsid w:val="00CC30AE"/>
    <w:rsid w:val="00CE5199"/>
    <w:rsid w:val="00CF192D"/>
    <w:rsid w:val="00CF70BB"/>
    <w:rsid w:val="00CF743F"/>
    <w:rsid w:val="00CF769F"/>
    <w:rsid w:val="00CF7F14"/>
    <w:rsid w:val="00D0447C"/>
    <w:rsid w:val="00D0642C"/>
    <w:rsid w:val="00D12F8A"/>
    <w:rsid w:val="00D130F5"/>
    <w:rsid w:val="00D17DC0"/>
    <w:rsid w:val="00D267DF"/>
    <w:rsid w:val="00D32FBA"/>
    <w:rsid w:val="00D35A93"/>
    <w:rsid w:val="00D35F37"/>
    <w:rsid w:val="00D37C68"/>
    <w:rsid w:val="00D465C5"/>
    <w:rsid w:val="00D56145"/>
    <w:rsid w:val="00D562C2"/>
    <w:rsid w:val="00D60C30"/>
    <w:rsid w:val="00D703AC"/>
    <w:rsid w:val="00D755B4"/>
    <w:rsid w:val="00D97DAD"/>
    <w:rsid w:val="00DB1D6B"/>
    <w:rsid w:val="00DB6122"/>
    <w:rsid w:val="00DC3938"/>
    <w:rsid w:val="00DC419A"/>
    <w:rsid w:val="00DF15CD"/>
    <w:rsid w:val="00E0192B"/>
    <w:rsid w:val="00E037B3"/>
    <w:rsid w:val="00E06036"/>
    <w:rsid w:val="00E11669"/>
    <w:rsid w:val="00E116CA"/>
    <w:rsid w:val="00E5685C"/>
    <w:rsid w:val="00E62D20"/>
    <w:rsid w:val="00E748EA"/>
    <w:rsid w:val="00E95DEF"/>
    <w:rsid w:val="00E96589"/>
    <w:rsid w:val="00E97568"/>
    <w:rsid w:val="00EB12B5"/>
    <w:rsid w:val="00ED7A99"/>
    <w:rsid w:val="00EE6B88"/>
    <w:rsid w:val="00F261E8"/>
    <w:rsid w:val="00F3184A"/>
    <w:rsid w:val="00F3219F"/>
    <w:rsid w:val="00F36BA4"/>
    <w:rsid w:val="00F43099"/>
    <w:rsid w:val="00F50AAB"/>
    <w:rsid w:val="00F53EC4"/>
    <w:rsid w:val="00F67E28"/>
    <w:rsid w:val="00F72940"/>
    <w:rsid w:val="00F72C70"/>
    <w:rsid w:val="00F7571C"/>
    <w:rsid w:val="00F8231E"/>
    <w:rsid w:val="00F9083B"/>
    <w:rsid w:val="00F94EB7"/>
    <w:rsid w:val="00FC5ED7"/>
    <w:rsid w:val="00FD132D"/>
    <w:rsid w:val="00FE6DBF"/>
    <w:rsid w:val="01B96A92"/>
    <w:rsid w:val="02814905"/>
    <w:rsid w:val="02B4299F"/>
    <w:rsid w:val="02F11E8C"/>
    <w:rsid w:val="038A3960"/>
    <w:rsid w:val="03926FEA"/>
    <w:rsid w:val="03B34D96"/>
    <w:rsid w:val="03EE2141"/>
    <w:rsid w:val="04097474"/>
    <w:rsid w:val="04694AB9"/>
    <w:rsid w:val="04C8027B"/>
    <w:rsid w:val="0575419C"/>
    <w:rsid w:val="065555D8"/>
    <w:rsid w:val="06861311"/>
    <w:rsid w:val="07CF5DE6"/>
    <w:rsid w:val="07DE427B"/>
    <w:rsid w:val="07F2292F"/>
    <w:rsid w:val="08031F33"/>
    <w:rsid w:val="080E4555"/>
    <w:rsid w:val="09AC590E"/>
    <w:rsid w:val="09F2225F"/>
    <w:rsid w:val="0B0164D0"/>
    <w:rsid w:val="0BD25EA5"/>
    <w:rsid w:val="0BE6593A"/>
    <w:rsid w:val="0C216E2C"/>
    <w:rsid w:val="0C547201"/>
    <w:rsid w:val="0C737746"/>
    <w:rsid w:val="0E045724"/>
    <w:rsid w:val="0EB86E06"/>
    <w:rsid w:val="11916DEE"/>
    <w:rsid w:val="1380268A"/>
    <w:rsid w:val="14432035"/>
    <w:rsid w:val="144C07BE"/>
    <w:rsid w:val="14795C08"/>
    <w:rsid w:val="147D38AA"/>
    <w:rsid w:val="16397539"/>
    <w:rsid w:val="16734491"/>
    <w:rsid w:val="17326502"/>
    <w:rsid w:val="19172FD4"/>
    <w:rsid w:val="19442173"/>
    <w:rsid w:val="1A425F84"/>
    <w:rsid w:val="1A7F18ED"/>
    <w:rsid w:val="1A9C3A85"/>
    <w:rsid w:val="1AA72BF2"/>
    <w:rsid w:val="1AD16903"/>
    <w:rsid w:val="1AF960E4"/>
    <w:rsid w:val="1B5B5EB7"/>
    <w:rsid w:val="1C8E406A"/>
    <w:rsid w:val="1E546BED"/>
    <w:rsid w:val="1F781F95"/>
    <w:rsid w:val="1F9A4A89"/>
    <w:rsid w:val="20B53430"/>
    <w:rsid w:val="20BB2F53"/>
    <w:rsid w:val="20DE6C42"/>
    <w:rsid w:val="216C6661"/>
    <w:rsid w:val="221450C9"/>
    <w:rsid w:val="22DD3655"/>
    <w:rsid w:val="230C5CE8"/>
    <w:rsid w:val="2378337E"/>
    <w:rsid w:val="24CC4EBB"/>
    <w:rsid w:val="24F336CD"/>
    <w:rsid w:val="2519649B"/>
    <w:rsid w:val="25754019"/>
    <w:rsid w:val="25AE12D9"/>
    <w:rsid w:val="25E40DB9"/>
    <w:rsid w:val="2617337F"/>
    <w:rsid w:val="26440137"/>
    <w:rsid w:val="28160FDF"/>
    <w:rsid w:val="28B766F6"/>
    <w:rsid w:val="299A573C"/>
    <w:rsid w:val="29DC7107"/>
    <w:rsid w:val="2A51566C"/>
    <w:rsid w:val="2AAC3290"/>
    <w:rsid w:val="2B8A1EA0"/>
    <w:rsid w:val="2C697D08"/>
    <w:rsid w:val="2CED3991"/>
    <w:rsid w:val="2CF648BA"/>
    <w:rsid w:val="2D151C3D"/>
    <w:rsid w:val="2D157E8F"/>
    <w:rsid w:val="2E400F3C"/>
    <w:rsid w:val="2E552FD2"/>
    <w:rsid w:val="2EC8340B"/>
    <w:rsid w:val="2F8F5CD7"/>
    <w:rsid w:val="2FBB23E2"/>
    <w:rsid w:val="300730C7"/>
    <w:rsid w:val="312B7C81"/>
    <w:rsid w:val="326C727C"/>
    <w:rsid w:val="328238D1"/>
    <w:rsid w:val="33493DBF"/>
    <w:rsid w:val="342323F8"/>
    <w:rsid w:val="345E036E"/>
    <w:rsid w:val="349A39FF"/>
    <w:rsid w:val="351D5B33"/>
    <w:rsid w:val="351E3DC3"/>
    <w:rsid w:val="352C5D76"/>
    <w:rsid w:val="357A0614"/>
    <w:rsid w:val="35A20792"/>
    <w:rsid w:val="35E33386"/>
    <w:rsid w:val="362829E1"/>
    <w:rsid w:val="37390626"/>
    <w:rsid w:val="38260B47"/>
    <w:rsid w:val="38887767"/>
    <w:rsid w:val="38A4741A"/>
    <w:rsid w:val="39C350C2"/>
    <w:rsid w:val="3AB305D3"/>
    <w:rsid w:val="3AB46F3A"/>
    <w:rsid w:val="3C7A386B"/>
    <w:rsid w:val="3D37175C"/>
    <w:rsid w:val="3DC523C1"/>
    <w:rsid w:val="3DCA295D"/>
    <w:rsid w:val="3E66679D"/>
    <w:rsid w:val="3F9609BC"/>
    <w:rsid w:val="3FAC6431"/>
    <w:rsid w:val="41D1617C"/>
    <w:rsid w:val="421F0C9A"/>
    <w:rsid w:val="42215753"/>
    <w:rsid w:val="43AE40DC"/>
    <w:rsid w:val="43DB6C76"/>
    <w:rsid w:val="44056374"/>
    <w:rsid w:val="447745FC"/>
    <w:rsid w:val="44914F4F"/>
    <w:rsid w:val="44CB1108"/>
    <w:rsid w:val="45126D36"/>
    <w:rsid w:val="451771A9"/>
    <w:rsid w:val="454669E0"/>
    <w:rsid w:val="456A6B72"/>
    <w:rsid w:val="45B222C8"/>
    <w:rsid w:val="45CF6B5E"/>
    <w:rsid w:val="465950E5"/>
    <w:rsid w:val="465E1988"/>
    <w:rsid w:val="473F7509"/>
    <w:rsid w:val="47672FBC"/>
    <w:rsid w:val="482A1752"/>
    <w:rsid w:val="48AD5C91"/>
    <w:rsid w:val="48EF6F5C"/>
    <w:rsid w:val="49094782"/>
    <w:rsid w:val="49CE045A"/>
    <w:rsid w:val="49DE3DA4"/>
    <w:rsid w:val="4A7C56AA"/>
    <w:rsid w:val="4B6D1D00"/>
    <w:rsid w:val="4C787DC7"/>
    <w:rsid w:val="4C9E5360"/>
    <w:rsid w:val="4D4C3002"/>
    <w:rsid w:val="4D907392"/>
    <w:rsid w:val="4E4A7A01"/>
    <w:rsid w:val="4FF16AA2"/>
    <w:rsid w:val="50BB64D4"/>
    <w:rsid w:val="51D2559D"/>
    <w:rsid w:val="51DE6D5F"/>
    <w:rsid w:val="53422EDD"/>
    <w:rsid w:val="53513120"/>
    <w:rsid w:val="53A2397B"/>
    <w:rsid w:val="54462559"/>
    <w:rsid w:val="54501629"/>
    <w:rsid w:val="56043E64"/>
    <w:rsid w:val="56EB2A59"/>
    <w:rsid w:val="572648C3"/>
    <w:rsid w:val="57F45F5C"/>
    <w:rsid w:val="58A80EE3"/>
    <w:rsid w:val="59CD69F6"/>
    <w:rsid w:val="5A9C7376"/>
    <w:rsid w:val="5AAF5E9E"/>
    <w:rsid w:val="5AC661A1"/>
    <w:rsid w:val="5B4F263B"/>
    <w:rsid w:val="5BC47671"/>
    <w:rsid w:val="5BF907F8"/>
    <w:rsid w:val="5CC91F79"/>
    <w:rsid w:val="5D3F02C4"/>
    <w:rsid w:val="5E176D14"/>
    <w:rsid w:val="5E734892"/>
    <w:rsid w:val="5ED67972"/>
    <w:rsid w:val="5F0536DF"/>
    <w:rsid w:val="5F866A17"/>
    <w:rsid w:val="612E5B5B"/>
    <w:rsid w:val="61F50CD8"/>
    <w:rsid w:val="621F1E89"/>
    <w:rsid w:val="624F1172"/>
    <w:rsid w:val="64EF4547"/>
    <w:rsid w:val="672E40D0"/>
    <w:rsid w:val="67C717AB"/>
    <w:rsid w:val="6871253E"/>
    <w:rsid w:val="687C07E7"/>
    <w:rsid w:val="687F3E33"/>
    <w:rsid w:val="68F20AA9"/>
    <w:rsid w:val="690031C6"/>
    <w:rsid w:val="6A1A02B8"/>
    <w:rsid w:val="6BCE135A"/>
    <w:rsid w:val="6BE35A48"/>
    <w:rsid w:val="6C307058"/>
    <w:rsid w:val="6C44780D"/>
    <w:rsid w:val="6D892D3E"/>
    <w:rsid w:val="6DE2733E"/>
    <w:rsid w:val="6E7855AD"/>
    <w:rsid w:val="6FAC19B2"/>
    <w:rsid w:val="6FD534A5"/>
    <w:rsid w:val="6FF2313D"/>
    <w:rsid w:val="70610CDB"/>
    <w:rsid w:val="716D33C3"/>
    <w:rsid w:val="72433638"/>
    <w:rsid w:val="72E06A00"/>
    <w:rsid w:val="733046A8"/>
    <w:rsid w:val="75A40335"/>
    <w:rsid w:val="762119F9"/>
    <w:rsid w:val="76565C16"/>
    <w:rsid w:val="76736145"/>
    <w:rsid w:val="76E732D0"/>
    <w:rsid w:val="77770AF7"/>
    <w:rsid w:val="780103C1"/>
    <w:rsid w:val="7874534E"/>
    <w:rsid w:val="78BB0EB8"/>
    <w:rsid w:val="793A335A"/>
    <w:rsid w:val="796E019C"/>
    <w:rsid w:val="798D58A1"/>
    <w:rsid w:val="79CB7A80"/>
    <w:rsid w:val="7A80201D"/>
    <w:rsid w:val="7C75312C"/>
    <w:rsid w:val="7CE71381"/>
    <w:rsid w:val="7D1666BD"/>
    <w:rsid w:val="7D191B34"/>
    <w:rsid w:val="7D364FB1"/>
    <w:rsid w:val="7D657644"/>
    <w:rsid w:val="7D755AD9"/>
    <w:rsid w:val="7E5A082B"/>
    <w:rsid w:val="7F284B53"/>
    <w:rsid w:val="7F675A14"/>
    <w:rsid w:val="7FCE00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B9F661"/>
  <w15:docId w15:val="{C3F40C56-90A1-4A55-8010-8ECF8B6C0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等线" w:eastAsia="等线" w:hAnsi="等线"/>
      <w:kern w:val="2"/>
      <w:sz w:val="21"/>
      <w:szCs w:val="21"/>
    </w:rPr>
  </w:style>
  <w:style w:type="paragraph" w:styleId="3">
    <w:name w:val="heading 3"/>
    <w:basedOn w:val="a"/>
    <w:next w:val="a"/>
    <w:uiPriority w:val="9"/>
    <w:semiHidden/>
    <w:unhideWhenUsed/>
    <w:qFormat/>
    <w:pPr>
      <w:spacing w:beforeAutospacing="1" w:afterAutospacing="1"/>
      <w:jc w:val="left"/>
      <w:outlineLvl w:val="2"/>
    </w:pPr>
    <w:rPr>
      <w:rFonts w:ascii="宋体" w:eastAsia="宋体" w:hAnsi="宋体" w:hint="eastAsia"/>
      <w:b/>
      <w:bCs/>
      <w:kern w:val="0"/>
      <w:sz w:val="27"/>
      <w:szCs w:val="27"/>
    </w:rPr>
  </w:style>
  <w:style w:type="paragraph" w:styleId="4">
    <w:name w:val="heading 4"/>
    <w:basedOn w:val="a"/>
    <w:next w:val="a"/>
    <w:uiPriority w:val="9"/>
    <w:semiHidden/>
    <w:unhideWhenUsed/>
    <w:qFormat/>
    <w:pPr>
      <w:spacing w:beforeAutospacing="1" w:afterAutospacing="1"/>
      <w:jc w:val="left"/>
      <w:outlineLvl w:val="3"/>
    </w:pPr>
    <w:rPr>
      <w:rFonts w:ascii="宋体" w:eastAsia="宋体" w:hAnsi="宋体" w:hint="eastAsia"/>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style>
  <w:style w:type="paragraph" w:styleId="a4">
    <w:name w:val="annotation text"/>
    <w:basedOn w:val="a"/>
    <w:link w:val="a5"/>
    <w:uiPriority w:val="99"/>
    <w:semiHidden/>
    <w:unhideWhenUsed/>
    <w:qFormat/>
    <w:pPr>
      <w:jc w:val="left"/>
    </w:pPr>
  </w:style>
  <w:style w:type="paragraph" w:styleId="a6">
    <w:name w:val="Plain Text"/>
    <w:basedOn w:val="a"/>
    <w:link w:val="a7"/>
    <w:qFormat/>
    <w:rPr>
      <w:rFonts w:ascii="Courier New" w:eastAsia="宋体" w:hAnsi="Courier New" w:cstheme="minorBidi"/>
      <w:szCs w:val="22"/>
    </w:rPr>
  </w:style>
  <w:style w:type="paragraph" w:styleId="a8">
    <w:name w:val="Date"/>
    <w:basedOn w:val="a"/>
    <w:next w:val="a"/>
    <w:link w:val="a9"/>
    <w:uiPriority w:val="99"/>
    <w:semiHidden/>
    <w:unhideWhenUsed/>
    <w:qFormat/>
    <w:pPr>
      <w:ind w:leftChars="2500" w:left="100"/>
    </w:pPr>
  </w:style>
  <w:style w:type="paragraph" w:styleId="aa">
    <w:name w:val="Balloon Text"/>
    <w:basedOn w:val="a"/>
    <w:link w:val="ab"/>
    <w:uiPriority w:val="99"/>
    <w:semiHidden/>
    <w:unhideWhenUsed/>
    <w:qFormat/>
    <w:rPr>
      <w:sz w:val="18"/>
      <w:szCs w:val="18"/>
    </w:rPr>
  </w:style>
  <w:style w:type="paragraph" w:styleId="ac">
    <w:name w:val="footer"/>
    <w:basedOn w:val="a"/>
    <w:uiPriority w:val="99"/>
    <w:unhideWhenUsed/>
    <w:qFormat/>
    <w:pPr>
      <w:tabs>
        <w:tab w:val="center" w:pos="4153"/>
        <w:tab w:val="right" w:pos="8306"/>
      </w:tabs>
      <w:snapToGrid w:val="0"/>
      <w:jc w:val="left"/>
    </w:pPr>
    <w:rPr>
      <w:sz w:val="18"/>
    </w:rPr>
  </w:style>
  <w:style w:type="paragraph" w:styleId="ad">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e">
    <w:name w:val="Normal (Web)"/>
    <w:basedOn w:val="a"/>
    <w:uiPriority w:val="99"/>
    <w:semiHidden/>
    <w:unhideWhenUsed/>
    <w:qFormat/>
    <w:rPr>
      <w:sz w:val="24"/>
    </w:rPr>
  </w:style>
  <w:style w:type="paragraph" w:styleId="af">
    <w:name w:val="annotation subject"/>
    <w:basedOn w:val="a4"/>
    <w:next w:val="a4"/>
    <w:link w:val="af0"/>
    <w:uiPriority w:val="99"/>
    <w:semiHidden/>
    <w:unhideWhenUsed/>
    <w:qFormat/>
    <w:rPr>
      <w:b/>
      <w:bCs/>
    </w:r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Pr>
      <w:b/>
    </w:rPr>
  </w:style>
  <w:style w:type="character" w:styleId="af3">
    <w:name w:val="annotation reference"/>
    <w:basedOn w:val="a0"/>
    <w:uiPriority w:val="99"/>
    <w:semiHidden/>
    <w:unhideWhenUsed/>
    <w:qFormat/>
    <w:rPr>
      <w:sz w:val="21"/>
      <w:szCs w:val="21"/>
    </w:rPr>
  </w:style>
  <w:style w:type="paragraph" w:customStyle="1" w:styleId="1">
    <w:name w:val="列出段落1"/>
    <w:basedOn w:val="a"/>
    <w:qFormat/>
    <w:pPr>
      <w:ind w:firstLineChars="200" w:firstLine="420"/>
    </w:pPr>
  </w:style>
  <w:style w:type="table" w:customStyle="1" w:styleId="2">
    <w:name w:val="网格型2"/>
    <w:basedOn w:val="a1"/>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批注文字 字符"/>
    <w:basedOn w:val="a0"/>
    <w:link w:val="a4"/>
    <w:uiPriority w:val="99"/>
    <w:semiHidden/>
    <w:qFormat/>
    <w:rPr>
      <w:rFonts w:ascii="等线" w:eastAsia="等线" w:hAnsi="等线"/>
      <w:kern w:val="2"/>
      <w:sz w:val="21"/>
      <w:szCs w:val="21"/>
    </w:rPr>
  </w:style>
  <w:style w:type="character" w:customStyle="1" w:styleId="af0">
    <w:name w:val="批注主题 字符"/>
    <w:basedOn w:val="a5"/>
    <w:link w:val="af"/>
    <w:uiPriority w:val="99"/>
    <w:semiHidden/>
    <w:qFormat/>
    <w:rPr>
      <w:rFonts w:ascii="等线" w:eastAsia="等线" w:hAnsi="等线"/>
      <w:b/>
      <w:bCs/>
      <w:kern w:val="2"/>
      <w:sz w:val="21"/>
      <w:szCs w:val="21"/>
    </w:rPr>
  </w:style>
  <w:style w:type="paragraph" w:customStyle="1" w:styleId="10">
    <w:name w:val="修订1"/>
    <w:hidden/>
    <w:uiPriority w:val="99"/>
    <w:semiHidden/>
    <w:qFormat/>
    <w:rPr>
      <w:rFonts w:ascii="等线" w:eastAsia="等线" w:hAnsi="等线"/>
      <w:kern w:val="2"/>
      <w:sz w:val="21"/>
      <w:szCs w:val="21"/>
    </w:rPr>
  </w:style>
  <w:style w:type="character" w:customStyle="1" w:styleId="ab">
    <w:name w:val="批注框文本 字符"/>
    <w:basedOn w:val="a0"/>
    <w:link w:val="aa"/>
    <w:uiPriority w:val="99"/>
    <w:semiHidden/>
    <w:qFormat/>
    <w:rPr>
      <w:rFonts w:ascii="等线" w:eastAsia="等线" w:hAnsi="等线"/>
      <w:kern w:val="2"/>
      <w:sz w:val="18"/>
      <w:szCs w:val="18"/>
    </w:rPr>
  </w:style>
  <w:style w:type="paragraph" w:styleId="af4">
    <w:name w:val="List Paragraph"/>
    <w:basedOn w:val="a"/>
    <w:uiPriority w:val="99"/>
    <w:qFormat/>
    <w:pPr>
      <w:ind w:firstLineChars="200" w:firstLine="420"/>
    </w:pPr>
  </w:style>
  <w:style w:type="paragraph" w:customStyle="1" w:styleId="TableText">
    <w:name w:val="Table Text"/>
    <w:basedOn w:val="a"/>
    <w:semiHidden/>
    <w:qFormat/>
    <w:rPr>
      <w:rFonts w:ascii="宋体" w:eastAsia="宋体" w:hAnsi="宋体" w:cs="宋体"/>
      <w:sz w:val="22"/>
      <w:szCs w:val="22"/>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a9">
    <w:name w:val="日期 字符"/>
    <w:basedOn w:val="a0"/>
    <w:link w:val="a8"/>
    <w:uiPriority w:val="99"/>
    <w:semiHidden/>
    <w:qFormat/>
    <w:rPr>
      <w:rFonts w:ascii="等线" w:eastAsia="等线" w:hAnsi="等线"/>
      <w:kern w:val="2"/>
      <w:sz w:val="21"/>
      <w:szCs w:val="21"/>
    </w:rPr>
  </w:style>
  <w:style w:type="character" w:customStyle="1" w:styleId="a7">
    <w:name w:val="纯文本 字符"/>
    <w:basedOn w:val="a0"/>
    <w:link w:val="a6"/>
    <w:qFormat/>
    <w:rPr>
      <w:rFonts w:ascii="Courier New" w:hAnsi="Courier New" w:cstheme="minorBidi"/>
      <w:kern w:val="2"/>
      <w:sz w:val="21"/>
      <w:szCs w:val="22"/>
    </w:rPr>
  </w:style>
  <w:style w:type="paragraph" w:customStyle="1" w:styleId="20">
    <w:name w:val="列出段落2"/>
    <w:basedOn w:val="a"/>
    <w:qFormat/>
    <w:pPr>
      <w:ind w:firstLineChars="200" w:firstLine="420"/>
    </w:pPr>
    <w:rPr>
      <w:rFonts w:ascii="Calibri" w:eastAsia="宋体" w:hAnsi="Calibri"/>
      <w:szCs w:val="22"/>
    </w:rPr>
  </w:style>
  <w:style w:type="paragraph" w:customStyle="1" w:styleId="11">
    <w:name w:val="列出段落11"/>
    <w:basedOn w:val="a"/>
    <w:qFormat/>
    <w:pPr>
      <w:ind w:firstLineChars="200" w:firstLine="420"/>
    </w:pPr>
    <w:rPr>
      <w:rFonts w:ascii="Calibri" w:hAnsi="Calibri"/>
      <w:szCs w:val="22"/>
    </w:rPr>
  </w:style>
  <w:style w:type="paragraph" w:customStyle="1" w:styleId="null3">
    <w:name w:val="null3"/>
    <w:qFormat/>
    <w:rPr>
      <w:rFonts w:ascii="Calibri" w:hAnsi="Calibri" w:hint="eastAsia"/>
      <w:lang w:eastAsia="zh-Hans"/>
    </w:rPr>
  </w:style>
  <w:style w:type="character" w:customStyle="1" w:styleId="fontstyle01">
    <w:name w:val="fontstyle01"/>
    <w:qFormat/>
    <w:rPr>
      <w:rFonts w:ascii="宋体" w:eastAsia="宋体" w:hAnsi="宋体" w:cs="宋体"/>
      <w:color w:val="000000"/>
      <w:sz w:val="22"/>
      <w:szCs w:val="22"/>
    </w:rPr>
  </w:style>
  <w:style w:type="paragraph" w:customStyle="1" w:styleId="21">
    <w:name w:val="修订2"/>
    <w:hidden/>
    <w:uiPriority w:val="99"/>
    <w:semiHidden/>
    <w:qFormat/>
    <w:rPr>
      <w:rFonts w:ascii="等线" w:eastAsia="等线" w:hAnsi="等线"/>
      <w:kern w:val="2"/>
      <w:sz w:val="21"/>
      <w:szCs w:val="21"/>
    </w:rPr>
  </w:style>
  <w:style w:type="paragraph" w:customStyle="1" w:styleId="30">
    <w:name w:val="修订3"/>
    <w:hidden/>
    <w:uiPriority w:val="99"/>
    <w:unhideWhenUsed/>
    <w:qFormat/>
    <w:rPr>
      <w:rFonts w:ascii="等线" w:eastAsia="等线" w:hAnsi="等线"/>
      <w:kern w:val="2"/>
      <w:sz w:val="21"/>
      <w:szCs w:val="21"/>
    </w:rPr>
  </w:style>
  <w:style w:type="character" w:customStyle="1" w:styleId="font21">
    <w:name w:val="font21"/>
    <w:basedOn w:val="a0"/>
    <w:qFormat/>
    <w:rPr>
      <w:rFonts w:ascii="Times New Roman" w:hAnsi="Times New Roman" w:cs="Times New Roman" w:hint="default"/>
      <w:color w:val="000000"/>
      <w:sz w:val="32"/>
      <w:szCs w:val="32"/>
      <w:u w:val="none"/>
    </w:rPr>
  </w:style>
  <w:style w:type="character" w:customStyle="1" w:styleId="font31">
    <w:name w:val="font31"/>
    <w:basedOn w:val="a0"/>
    <w:qFormat/>
    <w:rPr>
      <w:rFonts w:ascii="宋体" w:eastAsia="宋体" w:hAnsi="宋体" w:cs="宋体" w:hint="eastAsia"/>
      <w:color w:val="000000"/>
      <w:sz w:val="32"/>
      <w:szCs w:val="32"/>
      <w:u w:val="none"/>
    </w:rPr>
  </w:style>
  <w:style w:type="character" w:customStyle="1" w:styleId="font41">
    <w:name w:val="font41"/>
    <w:basedOn w:val="a0"/>
    <w:qFormat/>
    <w:rPr>
      <w:rFonts w:ascii="宋体" w:eastAsia="宋体" w:hAnsi="宋体" w:cs="宋体" w:hint="eastAsia"/>
      <w:color w:val="000000"/>
      <w:sz w:val="32"/>
      <w:szCs w:val="32"/>
      <w:u w:val="none"/>
    </w:rPr>
  </w:style>
  <w:style w:type="character" w:customStyle="1" w:styleId="font51">
    <w:name w:val="font51"/>
    <w:basedOn w:val="a0"/>
    <w:qFormat/>
    <w:rPr>
      <w:rFonts w:ascii="宋体" w:eastAsia="宋体" w:hAnsi="宋体" w:cs="宋体" w:hint="eastAsia"/>
      <w:color w:val="000000"/>
      <w:sz w:val="32"/>
      <w:szCs w:val="32"/>
      <w:u w:val="none"/>
    </w:rPr>
  </w:style>
  <w:style w:type="character" w:customStyle="1" w:styleId="font61">
    <w:name w:val="font61"/>
    <w:basedOn w:val="a0"/>
    <w:qFormat/>
    <w:rPr>
      <w:rFonts w:ascii="Times New Roman" w:hAnsi="Times New Roman" w:cs="Times New Roman" w:hint="default"/>
      <w:color w:val="000000"/>
      <w:sz w:val="32"/>
      <w:szCs w:val="32"/>
      <w:u w:val="none"/>
    </w:rPr>
  </w:style>
  <w:style w:type="character" w:customStyle="1" w:styleId="font91">
    <w:name w:val="font91"/>
    <w:basedOn w:val="a0"/>
    <w:qFormat/>
    <w:rPr>
      <w:rFonts w:ascii="仿宋" w:eastAsia="仿宋" w:hAnsi="仿宋" w:cs="仿宋" w:hint="eastAsia"/>
      <w:color w:val="000000"/>
      <w:sz w:val="32"/>
      <w:szCs w:val="32"/>
      <w:u w:val="none"/>
    </w:rPr>
  </w:style>
  <w:style w:type="character" w:customStyle="1" w:styleId="font71">
    <w:name w:val="font71"/>
    <w:basedOn w:val="a0"/>
    <w:qFormat/>
    <w:rPr>
      <w:rFonts w:ascii="仿宋" w:eastAsia="仿宋" w:hAnsi="仿宋" w:cs="仿宋" w:hint="eastAsia"/>
      <w:color w:val="000000"/>
      <w:sz w:val="32"/>
      <w:szCs w:val="32"/>
      <w:u w:val="none"/>
    </w:rPr>
  </w:style>
  <w:style w:type="character" w:customStyle="1" w:styleId="font81">
    <w:name w:val="font81"/>
    <w:basedOn w:val="a0"/>
    <w:qFormat/>
    <w:rPr>
      <w:rFonts w:ascii="仿宋" w:eastAsia="仿宋" w:hAnsi="仿宋" w:cs="仿宋" w:hint="eastAsia"/>
      <w:color w:val="000000"/>
      <w:sz w:val="32"/>
      <w:szCs w:val="32"/>
      <w:u w:val="none"/>
    </w:rPr>
  </w:style>
  <w:style w:type="paragraph" w:customStyle="1" w:styleId="40">
    <w:name w:val="修订4"/>
    <w:hidden/>
    <w:uiPriority w:val="99"/>
    <w:unhideWhenUsed/>
    <w:rPr>
      <w:rFonts w:ascii="等线" w:eastAsia="等线" w:hAnsi="等线"/>
      <w:kern w:val="2"/>
      <w:sz w:val="21"/>
      <w:szCs w:val="21"/>
    </w:rPr>
  </w:style>
  <w:style w:type="paragraph" w:styleId="af5">
    <w:name w:val="Revision"/>
    <w:hidden/>
    <w:uiPriority w:val="99"/>
    <w:unhideWhenUsed/>
    <w:rsid w:val="00FD132D"/>
    <w:rPr>
      <w:rFonts w:ascii="等线" w:eastAsia="等线" w:hAnsi="等线"/>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7C5DA-152F-40CD-BE4D-6E3ED83C7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26</Pages>
  <Words>3126</Words>
  <Characters>17819</Characters>
  <Application>Microsoft Office Word</Application>
  <DocSecurity>0</DocSecurity>
  <Lines>148</Lines>
  <Paragraphs>41</Paragraphs>
  <ScaleCrop>false</ScaleCrop>
  <Company>微软中国</Company>
  <LinksUpToDate>false</LinksUpToDate>
  <CharactersWithSpaces>20904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4</cp:revision>
  <dcterms:created xsi:type="dcterms:W3CDTF">2026-09-18T09:15:00Z</dcterms:created>
  <dcterms:modified xsi:type="dcterms:W3CDTF">2026-10-08T00:49:00Z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eyJoZGlkIjoiYTI2MTM1NjI4YjMzMWZlMThlOTc5MzlmYjI5Yjc1MTQiLCJ1c2VySWQiOiIxMjEwOTAxOTI0In0=</vt:lpwstr>
  </property>
  <property fmtid="{D5CDD505-2E9C-101B-9397-08002B2CF9AE}" pid="3" name="KSOProductBuildVer">
    <vt:lpwstr>2052-12.1.0.28505</vt:lpwstr>
  </property>
  <property fmtid="{D5CDD505-2E9C-101B-9397-08002B2CF9AE}" pid="4" name="ICV">
    <vt:lpwstr>008F3CF4EEFE46208868FD62E0078819_13</vt:lpwstr>
  </property>
</Properties>
</file>