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6" w:beforeAutospacing="0" w:after="150" w:afterAutospacing="0" w:line="480" w:lineRule="auto"/>
        <w:ind w:left="300" w:right="0"/>
        <w:jc w:val="center"/>
        <w:rPr>
          <w:rFonts w:ascii="黑体" w:hAnsi="宋体" w:eastAsia="黑体" w:cs="黑体"/>
          <w:b w:val="0"/>
          <w:color w:val="CC3300"/>
          <w:sz w:val="27"/>
          <w:szCs w:val="27"/>
        </w:rPr>
      </w:pPr>
      <w:r>
        <w:rPr>
          <w:rFonts w:ascii="黑体" w:hAnsi="宋体" w:eastAsia="黑体" w:cs="黑体"/>
          <w:b w:val="0"/>
          <w:color w:val="CC3300"/>
          <w:sz w:val="27"/>
          <w:szCs w:val="27"/>
          <w:shd w:val="clear" w:fill="FFFFFF"/>
        </w:rPr>
        <w:t>关于在学期间未发表符合要求学术成果的博士生取得学位论文答辩资格有关要求的补充通知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jc w:val="center"/>
        <w:rPr>
          <w:color w:val="999999"/>
          <w:sz w:val="18"/>
          <w:szCs w:val="18"/>
        </w:rPr>
      </w:pPr>
      <w:r>
        <w:rPr>
          <w:color w:val="999999"/>
          <w:sz w:val="18"/>
          <w:szCs w:val="18"/>
          <w:shd w:val="clear" w:fill="FFFFFF"/>
        </w:rPr>
        <w:t>发布时间:2018-09-19 发布部门:杨凯</w:t>
      </w:r>
    </w:p>
    <w:p>
      <w:pPr>
        <w:keepNext w:val="0"/>
        <w:keepLines w:val="0"/>
        <w:widowControl/>
        <w:suppressLineNumbers w:val="0"/>
        <w:spacing w:before="0" w:beforeAutospacing="0" w:after="0" w:afterAutospacing="0"/>
        <w:ind w:left="300" w:right="0"/>
        <w:jc w:val="left"/>
      </w:pPr>
      <w:r>
        <w:rPr>
          <w:rFonts w:hint="eastAsia" w:ascii="宋体" w:hAnsi="宋体" w:eastAsia="宋体" w:cs="宋体"/>
          <w:color w:val="000000"/>
          <w:kern w:val="0"/>
          <w:sz w:val="21"/>
          <w:szCs w:val="21"/>
          <w:shd w:val="clear" w:fill="FFFFFF"/>
          <w:lang w:val="en-US" w:eastAsia="zh-CN" w:bidi="ar"/>
        </w:rPr>
        <w:t>                                   </w:t>
      </w:r>
      <w:r>
        <w:rPr>
          <w:rFonts w:hint="eastAsia" w:ascii="宋体" w:hAnsi="宋体" w:eastAsia="宋体" w:cs="宋体"/>
          <w:color w:val="000000"/>
          <w:kern w:val="0"/>
          <w:sz w:val="27"/>
          <w:szCs w:val="27"/>
          <w:shd w:val="clear" w:fill="FFFFFF"/>
          <w:lang w:val="en-US" w:eastAsia="zh-CN" w:bidi="ar"/>
        </w:rPr>
        <w:t>研院〔2018〕125号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jc w:val="left"/>
      </w:pPr>
      <w:r>
        <w:rPr>
          <w:rFonts w:hint="eastAsia" w:ascii="宋体" w:hAnsi="宋体" w:eastAsia="宋体" w:cs="宋体"/>
          <w:color w:val="000000"/>
          <w:kern w:val="0"/>
          <w:sz w:val="32"/>
          <w:szCs w:val="32"/>
          <w:shd w:val="clear" w:fill="FFFFFF"/>
          <w:lang w:val="en-US" w:eastAsia="zh-CN" w:bidi="ar"/>
        </w:rPr>
        <w:t>各研究生培养单位：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firstLine="640" w:firstLineChars="200"/>
        <w:jc w:val="left"/>
      </w:pPr>
      <w:r>
        <w:rPr>
          <w:rFonts w:hint="eastAsia" w:ascii="宋体" w:hAnsi="宋体" w:eastAsia="宋体" w:cs="宋体"/>
          <w:color w:val="000000"/>
          <w:kern w:val="0"/>
          <w:sz w:val="32"/>
          <w:szCs w:val="32"/>
          <w:shd w:val="clear" w:fill="FFFFFF"/>
          <w:lang w:val="en-US" w:eastAsia="zh-CN" w:bidi="ar"/>
        </w:rPr>
        <w:t>在《关于做好2018年论文答辩与学位授予审核工作的通知》（研院〔2018〕39号）中，就在学期间未发表符合要求学术成果博士生学位论文答辩资格的取得做了“各单位要加强对在学期间未发表达到要求学术论文博士生答辩资格的审查工作，须对上述博士生答辩资格的取得从严把握，对其拟提交的博士学位论文质量严格把关”的要求，为了保证此项要求得到有效落实，现将有关要求补充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firstLine="640" w:firstLineChars="200"/>
        <w:jc w:val="left"/>
      </w:pPr>
      <w:r>
        <w:rPr>
          <w:rFonts w:hint="eastAsia" w:ascii="宋体" w:hAnsi="宋体" w:eastAsia="宋体" w:cs="宋体"/>
          <w:color w:val="000000"/>
          <w:kern w:val="0"/>
          <w:sz w:val="32"/>
          <w:szCs w:val="32"/>
          <w:shd w:val="clear" w:fill="FFFFFF"/>
          <w:lang w:val="en-US" w:eastAsia="zh-CN" w:bidi="ar"/>
        </w:rPr>
        <w:t>1、对于申请2018年下半年学位论文答辩的在学期间未发表符合要求学术成果的博士生，经导师同意，培养单位可对其学位论文进行送审评阅。只有当所有学位论文评阅专家给出的评阅结果均为“本论文已达到博士学位论文水平要求，可以参加答辩”时，方可取得本次学位论文答辩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firstLine="640" w:firstLineChars="200"/>
        <w:jc w:val="left"/>
      </w:pPr>
      <w:r>
        <w:rPr>
          <w:rFonts w:hint="eastAsia" w:ascii="宋体" w:hAnsi="宋体" w:eastAsia="宋体" w:cs="宋体"/>
          <w:color w:val="000000"/>
          <w:kern w:val="0"/>
          <w:sz w:val="32"/>
          <w:szCs w:val="32"/>
          <w:shd w:val="clear" w:fill="FFFFFF"/>
          <w:lang w:val="en-US" w:eastAsia="zh-CN" w:bidi="ar"/>
        </w:rPr>
        <w:t>2、对于已达最长申请学位年限，且2018年9月为其最后一次答辩机会的在学期间未发表符合要求学术成果的博士生，经导师同意，培养单位可受理其学位论文答辩申请，并对其学位论文进行送审评阅。只要所有评阅专家给出的学位论文评阅结果中未出现“本论文实质性内容须作较大修改，建议暂缓答辩，3个月后重新送审”或“本论文没有达到博士学位论文水平要求，本次不能进行答辩”时，可取得本次学位论文答辩资格。答辩通过后可准予毕业，但不授博士学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firstLine="640" w:firstLineChars="200"/>
        <w:jc w:val="left"/>
      </w:pPr>
      <w:r>
        <w:rPr>
          <w:rFonts w:hint="eastAsia" w:ascii="宋体" w:hAnsi="宋体" w:eastAsia="宋体" w:cs="宋体"/>
          <w:color w:val="000000"/>
          <w:kern w:val="0"/>
          <w:sz w:val="32"/>
          <w:szCs w:val="32"/>
          <w:shd w:val="clear" w:fill="FFFFFF"/>
          <w:lang w:val="en-US" w:eastAsia="zh-CN" w:bidi="ar"/>
        </w:rPr>
        <w:t>特此通知。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firstLine="5280" w:firstLineChars="1650"/>
        <w:jc w:val="left"/>
      </w:pPr>
      <w:r>
        <w:rPr>
          <w:rFonts w:hint="eastAsia" w:ascii="宋体" w:hAnsi="宋体" w:eastAsia="宋体" w:cs="宋体"/>
          <w:color w:val="00000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300" w:right="0" w:firstLine="5280" w:firstLineChars="1650"/>
        <w:jc w:val="left"/>
      </w:pPr>
      <w:r>
        <w:rPr>
          <w:rFonts w:hint="eastAsia" w:ascii="宋体" w:hAnsi="宋体" w:eastAsia="宋体" w:cs="宋体"/>
          <w:color w:val="000000"/>
          <w:kern w:val="0"/>
          <w:sz w:val="32"/>
          <w:szCs w:val="32"/>
          <w:shd w:val="clear" w:fill="FFFFFF"/>
          <w:lang w:val="en-US" w:eastAsia="zh-CN" w:bidi="ar"/>
        </w:rPr>
        <w:t>中山大学研究生院</w:t>
      </w: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r>
        <w:rPr>
          <w:rFonts w:hint="eastAsia" w:ascii="宋体" w:hAnsi="宋体" w:eastAsia="宋体" w:cs="宋体"/>
          <w:color w:val="000000"/>
          <w:kern w:val="0"/>
          <w:sz w:val="32"/>
          <w:szCs w:val="32"/>
          <w:shd w:val="clear" w:fill="FFFFFF"/>
          <w:lang w:val="en-US" w:eastAsia="zh-CN" w:bidi="ar"/>
        </w:rPr>
        <w:t>                       2018年9月18日</w:t>
      </w:r>
      <w:r>
        <w:rPr>
          <w:rFonts w:ascii="宋体" w:hAnsi="宋体" w:eastAsia="宋体" w:cs="宋体"/>
          <w:color w:val="000000"/>
          <w:kern w:val="0"/>
          <w:sz w:val="21"/>
          <w:szCs w:val="21"/>
          <w:shd w:val="clear" w:fill="FFFFFF"/>
          <w:lang w:val="en-US" w:eastAsia="zh-CN" w:bidi="ar"/>
        </w:rPr>
        <w:t xml:space="preserve"> </w:t>
      </w: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pacing w:before="0" w:beforeAutospacing="0" w:after="0" w:afterAutospacing="0"/>
        <w:ind w:left="300" w:right="0"/>
        <w:jc w:val="left"/>
        <w:rPr>
          <w:rFonts w:ascii="宋体" w:hAnsi="宋体" w:eastAsia="宋体" w:cs="宋体"/>
          <w:color w:val="000000"/>
          <w:kern w:val="0"/>
          <w:sz w:val="21"/>
          <w:szCs w:val="21"/>
          <w:shd w:val="clear" w:fill="FFFFFF"/>
          <w:lang w:val="en-US" w:eastAsia="zh-CN" w:bidi="ar"/>
        </w:rPr>
      </w:pPr>
      <w:r>
        <w:drawing>
          <wp:inline distT="0" distB="0" distL="114300" distR="114300">
            <wp:extent cx="6210935" cy="918845"/>
            <wp:effectExtent l="0" t="0" r="1841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210935" cy="918845"/>
                    </a:xfrm>
                    <a:prstGeom prst="rect">
                      <a:avLst/>
                    </a:prstGeom>
                    <a:noFill/>
                    <a:ln w="9525">
                      <a:noFill/>
                    </a:ln>
                  </pic:spPr>
                </pic:pic>
              </a:graphicData>
            </a:graphic>
          </wp:inline>
        </w:drawing>
      </w:r>
    </w:p>
    <w:p>
      <w:pPr>
        <w:keepNext w:val="0"/>
        <w:keepLines w:val="0"/>
        <w:widowControl/>
        <w:suppressLineNumbers w:val="0"/>
        <w:spacing w:before="0" w:beforeAutospacing="0" w:after="0" w:afterAutospacing="0"/>
        <w:ind w:right="0"/>
        <w:jc w:val="left"/>
        <w:rPr>
          <w:rFonts w:ascii="宋体" w:hAnsi="宋体" w:eastAsia="宋体" w:cs="宋体"/>
          <w:color w:val="000000"/>
          <w:kern w:val="0"/>
          <w:sz w:val="21"/>
          <w:szCs w:val="21"/>
          <w:shd w:val="clear" w:fill="FFFFFF"/>
          <w:lang w:val="en-US" w:eastAsia="zh-CN" w:bidi="ar"/>
        </w:rPr>
      </w:pPr>
    </w:p>
    <w:p>
      <w:r>
        <w:drawing>
          <wp:inline distT="0" distB="0" distL="114300" distR="114300">
            <wp:extent cx="6208395" cy="1212850"/>
            <wp:effectExtent l="0" t="0" r="190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208395" cy="121285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11E0"/>
    <w:rsid w:val="0D2E185A"/>
    <w:rsid w:val="16234567"/>
    <w:rsid w:val="1EE52F71"/>
    <w:rsid w:val="23FF526C"/>
    <w:rsid w:val="2F24323B"/>
    <w:rsid w:val="42B90763"/>
    <w:rsid w:val="48BF5DDA"/>
    <w:rsid w:val="4FDB3739"/>
    <w:rsid w:val="5EFE67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4">
    <w:name w:val="FollowedHyperlink"/>
    <w:basedOn w:val="3"/>
    <w:uiPriority w:val="0"/>
    <w:rPr>
      <w:color w:val="333333"/>
      <w:sz w:val="18"/>
      <w:szCs w:val="18"/>
      <w:u w:val="none"/>
    </w:rPr>
  </w:style>
  <w:style w:type="character" w:styleId="5">
    <w:name w:val="Hyperlink"/>
    <w:basedOn w:val="3"/>
    <w:uiPriority w:val="0"/>
    <w:rPr>
      <w:color w:val="333333"/>
      <w:sz w:val="18"/>
      <w:szCs w:val="18"/>
      <w:u w:val="none"/>
    </w:rPr>
  </w:style>
  <w:style w:type="paragraph" w:customStyle="1" w:styleId="7">
    <w:name w:val="info"/>
    <w:basedOn w:val="1"/>
    <w:uiPriority w:val="0"/>
    <w:pPr>
      <w:pBdr>
        <w:top w:val="none" w:color="auto" w:sz="0" w:space="0"/>
        <w:left w:val="none" w:color="auto" w:sz="0" w:space="0"/>
        <w:bottom w:val="none" w:color="auto" w:sz="0" w:space="0"/>
        <w:right w:val="none" w:color="auto" w:sz="0" w:space="0"/>
      </w:pBdr>
      <w:jc w:val="center"/>
    </w:pPr>
    <w:rPr>
      <w:color w:val="999999"/>
      <w:kern w:val="0"/>
      <w:sz w:val="18"/>
      <w:szCs w:val="1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HX</cp:lastModifiedBy>
  <cp:lastPrinted>2018-09-19T03:53:00Z</cp:lastPrinted>
  <dcterms:modified xsi:type="dcterms:W3CDTF">2018-09-20T00:53:19Z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