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97" w:rsidRPr="00776797" w:rsidRDefault="00776797" w:rsidP="00776797">
      <w:pPr>
        <w:widowControl/>
        <w:shd w:val="clear" w:color="auto" w:fill="FFFFFF"/>
        <w:spacing w:before="100" w:beforeAutospacing="1" w:after="100" w:afterAutospacing="1" w:line="357" w:lineRule="atLeast"/>
        <w:jc w:val="center"/>
        <w:outlineLvl w:val="1"/>
        <w:rPr>
          <w:rFonts w:ascii="微软雅黑" w:eastAsia="微软雅黑" w:hAnsi="微软雅黑" w:cs="宋体"/>
          <w:b/>
          <w:bCs/>
          <w:color w:val="4B4B4B"/>
          <w:kern w:val="36"/>
          <w:sz w:val="22"/>
        </w:rPr>
      </w:pPr>
      <w:r w:rsidRPr="00776797">
        <w:rPr>
          <w:rFonts w:ascii="微软雅黑" w:eastAsia="微软雅黑" w:hAnsi="微软雅黑" w:cs="宋体" w:hint="eastAsia"/>
          <w:b/>
          <w:bCs/>
          <w:color w:val="4B4B4B"/>
          <w:kern w:val="36"/>
          <w:sz w:val="22"/>
        </w:rPr>
        <w:t>教育部办公厅关于进一步规范和加强研究生培养管理的通知</w:t>
      </w:r>
    </w:p>
    <w:p w:rsidR="00776797" w:rsidRPr="00776797" w:rsidRDefault="00776797" w:rsidP="00776797">
      <w:pPr>
        <w:widowControl/>
        <w:shd w:val="clear" w:color="auto" w:fill="FFFFFF"/>
        <w:spacing w:before="100" w:beforeAutospacing="1" w:after="100" w:afterAutospacing="1" w:line="357" w:lineRule="atLeast"/>
        <w:jc w:val="righ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教研厅〔2019〕1号</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各省、自治区、直辖市教育厅（教委），新疆生产建设兵团教育局，有关部门（单位）教育司（局），部属各高等学校、部省合建各高等学校：</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近年来，教育行政部门陆续出台了一系列文件，采取了一系列举措，健全研究生培养管理体系，促进研究生培养单位规范管理，提高研究生培养质量。总体上看，各研究生培养单位质量保证和监督体系不断完善，培养机制、质量监督保障制度建设取得了很大进展，形成了国务院学位委员会、省级学位委员会、学位授予单位三级质量管理保障体制，构建了研究生培养单位质量保证为基础，教育行政部门监管为引导，学术组织、行业部门和社会机构积极参与的内部质量保证和外部质量监督体系。人才培养规模稳步提升、结构不断优化，形成了学术型与应用型人才并重的培养格局，培养了大批服务于国家和地方经济社会发展、科学技术进步、文化传承创新的优秀人才，国际影响不断扩大。另一方面，个别研究生培养单位在研究生培养过程、师德师风、学位授予等方面仍有学术不端、论文作假等问题发生，暴露了导师责任还未完全落实，研究生学习和自我管理主动性还不足，管理制度还不细密，政策举措还不到位，制度执行不够严格、监督管理不够透明。为进一步规范和加强研究生培养管理，现将有关要求通知如下。</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一、切实落实质量保证主体责任。培养单位要切实加强党对学位与研究生教育工作的领导，严格按照《关于加强学位与研究生教育质量保证和监督体系建设的意见》（学位〔2014〕3号）精神，增强查摆问题、堵塞工作疏漏、保证培养质量的紧迫感和自觉性，迅速行动，全面梳理和健全内部质量保证体系，没有制订相关制度的必须立即制订，已经制订的制度要根据实际情况的新变化新要求及时依规修改，切实加强执行检查。完善与本单位办学定位相一致的人才培养和学位授予质量标准，严格落实各环节管理职责，把抓督查、抓执行贯穿管理全过程。</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二、突出立德树人根本任务和要求，严格执行培养制度。培养单位要切实加强研究生思想政治教育，促进研究生德智体美劳全面发展。加强培养过程管理和学业考核，确保培养方案的严格执行。落实以教学督导为主、研究生评教为辅的研究生课程教学评价监督机制，对研究生教学活动全过程和教学效果进行监督。加强学术规范和学术道德教育，把论文写作指导课程作为必修课纳入研究生培养环节。</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三、狠抓学位论文和学位授予管理。培养单位要珍惜用好办学自主权，加强自律，科学合理设置培养要求和学位授予条件，重点抓住学位论文开题、中期考核、评阅、答辩、学位评定等关键环节，严格执行学位授予全方位全流程管理，进一步强化研究生导师、学位论文答辩委员会和学位评定委员会责任。对不适合继续攻读学位的研究生要落实及早分流，加大分流力度。</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四、切实加强导师队伍建设。培养单位要进一步提高对建设高素质导师队伍重要性的认识。导师是培养质量第一责任人，要把培养人放到第一位，既要做学术训导人，指导和激发研究生的科学精神和原始创新能力，更要做人生领路人，言传身教引导研究生树立正确的世界观人生观价值观，恪守学术道德规范，增强社会责任感。培养单位要把落实立德树人根本任务、增强导师培养人才的责任心和事业心作为着力点，</w:t>
      </w:r>
      <w:r w:rsidRPr="00776797">
        <w:rPr>
          <w:rFonts w:ascii="微软雅黑" w:eastAsia="微软雅黑" w:hAnsi="微软雅黑" w:cs="宋体" w:hint="eastAsia"/>
          <w:color w:val="4B4B4B"/>
          <w:kern w:val="0"/>
          <w:sz w:val="18"/>
          <w:szCs w:val="18"/>
        </w:rPr>
        <w:lastRenderedPageBreak/>
        <w:t>筑牢质量第一关口。建立完善导师培训体系，切实提高导师指导和培养研究生的能力。加强师德师风建设，对违反师德、行为失范的导师，实行一票否决，并依法依规坚决给予相应处理。健全导师评价机制，对于未能切实履行职责的导师，培养单位视情况采取约谈、限招、停招、取消导师资格等处理措施。</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五、健全预防和处置学术不端的机制。培养单位要突出学术诚信审核把关，加大对学术不端、学位论文作假行为的查处力度，举一反三，防范在前，层层压实责任，强化日常监督。对学术不端行为坚决露头即查、一查到底、有责必究、绝不姑息，实现“零容忍”，依法依规从快从严查处。对当事人视情节给予纪律处分和学术惩戒。对违反法律法规的，应及时移送有关部门查办。探索建立学术论文、学位论文馆际和校际学术共享公开制度，以公开促进学术透明，主动接受社会监督。</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六、切实增强教育行政部门督导监管责任。国务院学位委员会、教育部进一步优化学术型与应用型人才培养结构，委托国务院学位委员会学科评议组等专家组织及时修订不同学位不同类型研究生的学位基本要求，进一步完善优化研究生培养指导性方案，深化研究生培养制度改革。省级学位委员会和省级教育行政部门要切实加大对本地区研究生教育质量的监管力度，做好学位授权点合格评估等研究生教育质量监督工作，加大专项检查、抽查、盲评等质量监督力度，对在本地区研究生教育领域的问题要早调查、早发现、早整改，坚决查处违规违纪和师德失范行为。</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七、强化学位论文抽检结果使用。教育部对连续或多次出现“存在问题学位论文”的学位授予单位和学位授权点，将加大对涉事单位主要负责人约谈力度，视情况开展专项检查、核减招生计划、暂停直至撤销相关学位授权。</w:t>
      </w:r>
    </w:p>
    <w:p w:rsidR="00776797" w:rsidRPr="00776797" w:rsidRDefault="00776797" w:rsidP="00776797">
      <w:pPr>
        <w:widowControl/>
        <w:shd w:val="clear" w:color="auto" w:fill="FFFFFF"/>
        <w:spacing w:before="100" w:beforeAutospacing="1" w:after="100" w:afterAutospacing="1" w:line="357" w:lineRule="atLeast"/>
        <w:jc w:val="lef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八、加大评估和问题单位惩戒力度。教育部2019年将强化运用学位授权点合格评估、学位论文抽检等手段，把学位授予管理环节问题较多，师德师风、校风学风存在突出问题的学位授予单位作为重点检查对象。对于情节严重、无法保证研究生教育质量的学科或专业学位类别，坚决撤销学位授权。对问题严重的培养单位，视情况限制申请新增学位授权。</w:t>
      </w:r>
    </w:p>
    <w:p w:rsidR="00776797" w:rsidRPr="00776797" w:rsidRDefault="00776797" w:rsidP="00776797">
      <w:pPr>
        <w:widowControl/>
        <w:shd w:val="clear" w:color="auto" w:fill="FFFFFF"/>
        <w:spacing w:before="100" w:beforeAutospacing="1" w:after="100" w:afterAutospacing="1" w:line="357" w:lineRule="atLeast"/>
        <w:jc w:val="righ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教育部办公厅</w:t>
      </w:r>
    </w:p>
    <w:p w:rsidR="00776797" w:rsidRDefault="00776797" w:rsidP="00776797">
      <w:pPr>
        <w:widowControl/>
        <w:shd w:val="clear" w:color="auto" w:fill="FFFFFF"/>
        <w:spacing w:before="100" w:beforeAutospacing="1" w:after="100" w:afterAutospacing="1" w:line="357" w:lineRule="atLeast"/>
        <w:jc w:val="right"/>
        <w:rPr>
          <w:rFonts w:ascii="微软雅黑" w:eastAsia="微软雅黑" w:hAnsi="微软雅黑" w:cs="宋体" w:hint="eastAsia"/>
          <w:color w:val="4B4B4B"/>
          <w:kern w:val="0"/>
          <w:sz w:val="18"/>
          <w:szCs w:val="18"/>
        </w:rPr>
      </w:pPr>
      <w:r w:rsidRPr="00776797">
        <w:rPr>
          <w:rFonts w:ascii="微软雅黑" w:eastAsia="微软雅黑" w:hAnsi="微软雅黑" w:cs="宋体" w:hint="eastAsia"/>
          <w:color w:val="4B4B4B"/>
          <w:kern w:val="0"/>
          <w:sz w:val="18"/>
          <w:szCs w:val="18"/>
        </w:rPr>
        <w:t xml:space="preserve">　　2019年2月26日</w:t>
      </w:r>
    </w:p>
    <w:p w:rsidR="00776797" w:rsidRDefault="00776797" w:rsidP="00776797">
      <w:pPr>
        <w:widowControl/>
        <w:shd w:val="clear" w:color="auto" w:fill="FFFFFF"/>
        <w:spacing w:before="100" w:beforeAutospacing="1" w:after="100" w:afterAutospacing="1" w:line="357" w:lineRule="atLeast"/>
        <w:jc w:val="right"/>
        <w:rPr>
          <w:rFonts w:ascii="微软雅黑" w:eastAsia="微软雅黑" w:hAnsi="微软雅黑" w:cs="宋体" w:hint="eastAsia"/>
          <w:color w:val="4B4B4B"/>
          <w:kern w:val="0"/>
          <w:sz w:val="18"/>
          <w:szCs w:val="18"/>
        </w:rPr>
      </w:pPr>
      <w:r>
        <w:rPr>
          <w:rFonts w:ascii="微软雅黑" w:eastAsia="微软雅黑" w:hAnsi="微软雅黑" w:cs="宋体"/>
          <w:noProof/>
          <w:color w:val="4B4B4B"/>
          <w:kern w:val="0"/>
          <w:sz w:val="18"/>
          <w:szCs w:val="18"/>
        </w:rPr>
        <w:drawing>
          <wp:inline distT="0" distB="0" distL="0" distR="0">
            <wp:extent cx="1431925" cy="1431925"/>
            <wp:effectExtent l="19050" t="0" r="0" b="0"/>
            <wp:docPr id="15" name="图片 15"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untitled.png"/>
                    <pic:cNvPicPr>
                      <a:picLocks noChangeAspect="1" noChangeArrowheads="1"/>
                    </pic:cNvPicPr>
                  </pic:nvPicPr>
                  <pic:blipFill>
                    <a:blip r:embed="rId6" cstate="print"/>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p w:rsidR="00776797" w:rsidRDefault="00776797" w:rsidP="00776797">
      <w:pPr>
        <w:widowControl/>
        <w:shd w:val="clear" w:color="auto" w:fill="FFFFFF"/>
        <w:spacing w:before="100" w:beforeAutospacing="1" w:after="100" w:afterAutospacing="1" w:line="357" w:lineRule="atLeast"/>
        <w:ind w:right="540"/>
        <w:jc w:val="right"/>
        <w:rPr>
          <w:rFonts w:ascii="微软雅黑" w:eastAsia="微软雅黑" w:hAnsi="微软雅黑" w:hint="eastAsia"/>
          <w:color w:val="4B4B4B"/>
          <w:sz w:val="18"/>
          <w:szCs w:val="18"/>
        </w:rPr>
      </w:pPr>
      <w:r>
        <w:rPr>
          <w:rFonts w:ascii="微软雅黑" w:eastAsia="微软雅黑" w:hAnsi="微软雅黑" w:hint="eastAsia"/>
          <w:color w:val="4B4B4B"/>
          <w:sz w:val="18"/>
          <w:szCs w:val="18"/>
        </w:rPr>
        <w:t>扫一扫分享本页</w:t>
      </w:r>
    </w:p>
    <w:p w:rsidR="00776797" w:rsidRDefault="00776797" w:rsidP="00776797">
      <w:pPr>
        <w:widowControl/>
        <w:shd w:val="clear" w:color="auto" w:fill="FFFFFF"/>
        <w:spacing w:before="100" w:beforeAutospacing="1" w:after="100" w:afterAutospacing="1" w:line="357" w:lineRule="atLeast"/>
        <w:jc w:val="right"/>
        <w:rPr>
          <w:rFonts w:ascii="微软雅黑" w:eastAsia="微软雅黑" w:hAnsi="微软雅黑" w:cs="宋体" w:hint="eastAsia"/>
          <w:color w:val="4B4B4B"/>
          <w:kern w:val="0"/>
          <w:sz w:val="18"/>
          <w:szCs w:val="18"/>
        </w:rPr>
      </w:pPr>
    </w:p>
    <w:p w:rsidR="00776797" w:rsidRPr="00776797" w:rsidRDefault="00776797" w:rsidP="00776797">
      <w:pPr>
        <w:widowControl/>
        <w:shd w:val="clear" w:color="auto" w:fill="FFFFFF"/>
        <w:spacing w:before="100" w:beforeAutospacing="1" w:after="100" w:afterAutospacing="1" w:line="357" w:lineRule="atLeast"/>
        <w:jc w:val="right"/>
        <w:rPr>
          <w:rFonts w:ascii="微软雅黑" w:eastAsia="微软雅黑" w:hAnsi="微软雅黑" w:cs="宋体" w:hint="eastAsia"/>
          <w:color w:val="4B4B4B"/>
          <w:kern w:val="0"/>
          <w:sz w:val="18"/>
          <w:szCs w:val="18"/>
        </w:rPr>
      </w:pPr>
    </w:p>
    <w:sectPr w:rsidR="00776797" w:rsidRPr="00776797" w:rsidSect="00D370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797" w:rsidRDefault="00776797" w:rsidP="00776797">
      <w:r>
        <w:separator/>
      </w:r>
    </w:p>
  </w:endnote>
  <w:endnote w:type="continuationSeparator" w:id="0">
    <w:p w:rsidR="00776797" w:rsidRDefault="00776797" w:rsidP="007767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797" w:rsidRDefault="00776797" w:rsidP="00776797">
      <w:r>
        <w:separator/>
      </w:r>
    </w:p>
  </w:footnote>
  <w:footnote w:type="continuationSeparator" w:id="0">
    <w:p w:rsidR="00776797" w:rsidRDefault="00776797" w:rsidP="007767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797"/>
    <w:rsid w:val="00776797"/>
    <w:rsid w:val="00D37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7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797"/>
    <w:rPr>
      <w:sz w:val="18"/>
      <w:szCs w:val="18"/>
    </w:rPr>
  </w:style>
  <w:style w:type="paragraph" w:styleId="a4">
    <w:name w:val="footer"/>
    <w:basedOn w:val="a"/>
    <w:link w:val="Char0"/>
    <w:uiPriority w:val="99"/>
    <w:semiHidden/>
    <w:unhideWhenUsed/>
    <w:rsid w:val="007767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797"/>
    <w:rPr>
      <w:sz w:val="18"/>
      <w:szCs w:val="18"/>
    </w:rPr>
  </w:style>
  <w:style w:type="paragraph" w:styleId="a5">
    <w:name w:val="Date"/>
    <w:basedOn w:val="a"/>
    <w:next w:val="a"/>
    <w:link w:val="Char1"/>
    <w:uiPriority w:val="99"/>
    <w:semiHidden/>
    <w:unhideWhenUsed/>
    <w:rsid w:val="00776797"/>
    <w:pPr>
      <w:ind w:leftChars="2500" w:left="100"/>
    </w:pPr>
  </w:style>
  <w:style w:type="character" w:customStyle="1" w:styleId="Char1">
    <w:name w:val="日期 Char"/>
    <w:basedOn w:val="a0"/>
    <w:link w:val="a5"/>
    <w:uiPriority w:val="99"/>
    <w:semiHidden/>
    <w:rsid w:val="00776797"/>
  </w:style>
  <w:style w:type="paragraph" w:styleId="a6">
    <w:name w:val="Balloon Text"/>
    <w:basedOn w:val="a"/>
    <w:link w:val="Char2"/>
    <w:uiPriority w:val="99"/>
    <w:semiHidden/>
    <w:unhideWhenUsed/>
    <w:rsid w:val="00776797"/>
    <w:rPr>
      <w:sz w:val="18"/>
      <w:szCs w:val="18"/>
    </w:rPr>
  </w:style>
  <w:style w:type="character" w:customStyle="1" w:styleId="Char2">
    <w:name w:val="批注框文本 Char"/>
    <w:basedOn w:val="a0"/>
    <w:link w:val="a6"/>
    <w:uiPriority w:val="99"/>
    <w:semiHidden/>
    <w:rsid w:val="00776797"/>
    <w:rPr>
      <w:sz w:val="18"/>
      <w:szCs w:val="18"/>
    </w:rPr>
  </w:style>
</w:styles>
</file>

<file path=word/webSettings.xml><?xml version="1.0" encoding="utf-8"?>
<w:webSettings xmlns:r="http://schemas.openxmlformats.org/officeDocument/2006/relationships" xmlns:w="http://schemas.openxmlformats.org/wordprocessingml/2006/main">
  <w:divs>
    <w:div w:id="265890734">
      <w:bodyDiv w:val="1"/>
      <w:marLeft w:val="0"/>
      <w:marRight w:val="0"/>
      <w:marTop w:val="0"/>
      <w:marBottom w:val="0"/>
      <w:divBdr>
        <w:top w:val="none" w:sz="0" w:space="0" w:color="auto"/>
        <w:left w:val="none" w:sz="0" w:space="0" w:color="auto"/>
        <w:bottom w:val="none" w:sz="0" w:space="0" w:color="auto"/>
        <w:right w:val="none" w:sz="0" w:space="0" w:color="auto"/>
      </w:divBdr>
      <w:divsChild>
        <w:div w:id="1339849970">
          <w:marLeft w:val="0"/>
          <w:marRight w:val="0"/>
          <w:marTop w:val="0"/>
          <w:marBottom w:val="0"/>
          <w:divBdr>
            <w:top w:val="none" w:sz="0" w:space="0" w:color="auto"/>
            <w:left w:val="none" w:sz="0" w:space="0" w:color="auto"/>
            <w:bottom w:val="none" w:sz="0" w:space="0" w:color="auto"/>
            <w:right w:val="none" w:sz="0" w:space="0" w:color="auto"/>
          </w:divBdr>
          <w:divsChild>
            <w:div w:id="1931162606">
              <w:marLeft w:val="0"/>
              <w:marRight w:val="0"/>
              <w:marTop w:val="0"/>
              <w:marBottom w:val="0"/>
              <w:divBdr>
                <w:top w:val="none" w:sz="0" w:space="0" w:color="auto"/>
                <w:left w:val="none" w:sz="0" w:space="0" w:color="auto"/>
                <w:bottom w:val="none" w:sz="0" w:space="0" w:color="auto"/>
                <w:right w:val="none" w:sz="0" w:space="0" w:color="auto"/>
              </w:divBdr>
              <w:divsChild>
                <w:div w:id="1232932548">
                  <w:marLeft w:val="0"/>
                  <w:marRight w:val="0"/>
                  <w:marTop w:val="0"/>
                  <w:marBottom w:val="0"/>
                  <w:divBdr>
                    <w:top w:val="single" w:sz="4" w:space="28" w:color="A4A4A4"/>
                    <w:left w:val="single" w:sz="4" w:space="31" w:color="A4A4A4"/>
                    <w:bottom w:val="single" w:sz="4" w:space="11" w:color="A4A4A4"/>
                    <w:right w:val="single" w:sz="4" w:space="31" w:color="A4A4A4"/>
                  </w:divBdr>
                  <w:divsChild>
                    <w:div w:id="1962030072">
                      <w:marLeft w:val="0"/>
                      <w:marRight w:val="0"/>
                      <w:marTop w:val="0"/>
                      <w:marBottom w:val="0"/>
                      <w:divBdr>
                        <w:top w:val="none" w:sz="0" w:space="0" w:color="auto"/>
                        <w:left w:val="none" w:sz="0" w:space="0" w:color="auto"/>
                        <w:bottom w:val="none" w:sz="0" w:space="0" w:color="auto"/>
                        <w:right w:val="none" w:sz="0" w:space="0" w:color="auto"/>
                      </w:divBdr>
                    </w:div>
                    <w:div w:id="1098717467">
                      <w:marLeft w:val="0"/>
                      <w:marRight w:val="0"/>
                      <w:marTop w:val="0"/>
                      <w:marBottom w:val="0"/>
                      <w:divBdr>
                        <w:top w:val="none" w:sz="0" w:space="0" w:color="auto"/>
                        <w:left w:val="none" w:sz="0" w:space="0" w:color="auto"/>
                        <w:bottom w:val="none" w:sz="0" w:space="0" w:color="auto"/>
                        <w:right w:val="none" w:sz="0" w:space="0" w:color="auto"/>
                      </w:divBdr>
                    </w:div>
                    <w:div w:id="640307938">
                      <w:marLeft w:val="0"/>
                      <w:marRight w:val="0"/>
                      <w:marTop w:val="223"/>
                      <w:marBottom w:val="0"/>
                      <w:divBdr>
                        <w:top w:val="none" w:sz="0" w:space="0" w:color="auto"/>
                        <w:left w:val="none" w:sz="0" w:space="0" w:color="auto"/>
                        <w:bottom w:val="none" w:sz="0" w:space="0" w:color="auto"/>
                        <w:right w:val="none" w:sz="0" w:space="0" w:color="auto"/>
                      </w:divBdr>
                    </w:div>
                  </w:divsChild>
                </w:div>
              </w:divsChild>
            </w:div>
          </w:divsChild>
        </w:div>
      </w:divsChild>
    </w:div>
    <w:div w:id="2025553719">
      <w:bodyDiv w:val="1"/>
      <w:marLeft w:val="0"/>
      <w:marRight w:val="0"/>
      <w:marTop w:val="0"/>
      <w:marBottom w:val="0"/>
      <w:divBdr>
        <w:top w:val="none" w:sz="0" w:space="0" w:color="auto"/>
        <w:left w:val="none" w:sz="0" w:space="0" w:color="auto"/>
        <w:bottom w:val="none" w:sz="0" w:space="0" w:color="auto"/>
        <w:right w:val="none" w:sz="0" w:space="0" w:color="auto"/>
      </w:divBdr>
      <w:divsChild>
        <w:div w:id="1356421022">
          <w:marLeft w:val="0"/>
          <w:marRight w:val="0"/>
          <w:marTop w:val="0"/>
          <w:marBottom w:val="0"/>
          <w:divBdr>
            <w:top w:val="none" w:sz="0" w:space="0" w:color="auto"/>
            <w:left w:val="none" w:sz="0" w:space="0" w:color="auto"/>
            <w:bottom w:val="none" w:sz="0" w:space="0" w:color="auto"/>
            <w:right w:val="none" w:sz="0" w:space="0" w:color="auto"/>
          </w:divBdr>
          <w:divsChild>
            <w:div w:id="1418594220">
              <w:marLeft w:val="0"/>
              <w:marRight w:val="0"/>
              <w:marTop w:val="0"/>
              <w:marBottom w:val="0"/>
              <w:divBdr>
                <w:top w:val="none" w:sz="0" w:space="0" w:color="auto"/>
                <w:left w:val="none" w:sz="0" w:space="0" w:color="auto"/>
                <w:bottom w:val="none" w:sz="0" w:space="0" w:color="auto"/>
                <w:right w:val="none" w:sz="0" w:space="0" w:color="auto"/>
              </w:divBdr>
              <w:divsChild>
                <w:div w:id="1450901810">
                  <w:marLeft w:val="0"/>
                  <w:marRight w:val="0"/>
                  <w:marTop w:val="0"/>
                  <w:marBottom w:val="0"/>
                  <w:divBdr>
                    <w:top w:val="single" w:sz="4" w:space="28" w:color="A4A4A4"/>
                    <w:left w:val="single" w:sz="4" w:space="31" w:color="A4A4A4"/>
                    <w:bottom w:val="single" w:sz="4" w:space="11" w:color="A4A4A4"/>
                    <w:right w:val="single" w:sz="4" w:space="31" w:color="A4A4A4"/>
                  </w:divBdr>
                  <w:divsChild>
                    <w:div w:id="873274544">
                      <w:marLeft w:val="0"/>
                      <w:marRight w:val="0"/>
                      <w:marTop w:val="0"/>
                      <w:marBottom w:val="0"/>
                      <w:divBdr>
                        <w:top w:val="none" w:sz="0" w:space="0" w:color="auto"/>
                        <w:left w:val="none" w:sz="0" w:space="0" w:color="auto"/>
                        <w:bottom w:val="none" w:sz="0" w:space="0" w:color="auto"/>
                        <w:right w:val="none" w:sz="0" w:space="0" w:color="auto"/>
                      </w:divBdr>
                    </w:div>
                    <w:div w:id="745686941">
                      <w:marLeft w:val="0"/>
                      <w:marRight w:val="0"/>
                      <w:marTop w:val="0"/>
                      <w:marBottom w:val="0"/>
                      <w:divBdr>
                        <w:top w:val="none" w:sz="0" w:space="0" w:color="auto"/>
                        <w:left w:val="none" w:sz="0" w:space="0" w:color="auto"/>
                        <w:bottom w:val="none" w:sz="0" w:space="0" w:color="auto"/>
                        <w:right w:val="none" w:sz="0" w:space="0" w:color="auto"/>
                      </w:divBdr>
                    </w:div>
                    <w:div w:id="2104253675">
                      <w:marLeft w:val="0"/>
                      <w:marRight w:val="0"/>
                      <w:marTop w:val="223"/>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333</Words>
  <Characters>1902</Characters>
  <Application>Microsoft Office Word</Application>
  <DocSecurity>0</DocSecurity>
  <Lines>15</Lines>
  <Paragraphs>4</Paragraphs>
  <ScaleCrop>false</ScaleCrop>
  <Company>微软中国</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2019-03-05T09:32:00Z</dcterms:created>
  <dcterms:modified xsi:type="dcterms:W3CDTF">2019-03-05T09:37:00Z</dcterms:modified>
</cp:coreProperties>
</file>