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EE" w:rsidRPr="00F90EDD" w:rsidRDefault="00884FEE" w:rsidP="00884FEE">
      <w:pPr>
        <w:jc w:val="center"/>
        <w:rPr>
          <w:rFonts w:eastAsia="楷体"/>
          <w:b/>
          <w:kern w:val="0"/>
          <w:sz w:val="28"/>
          <w:szCs w:val="28"/>
        </w:rPr>
      </w:pPr>
      <w:r w:rsidRPr="00F90EDD">
        <w:rPr>
          <w:rFonts w:eastAsia="楷体"/>
          <w:b/>
          <w:kern w:val="0"/>
          <w:sz w:val="28"/>
          <w:szCs w:val="28"/>
        </w:rPr>
        <w:t>大学推荐及支持</w:t>
      </w:r>
    </w:p>
    <w:p w:rsidR="00884FEE" w:rsidRPr="00F90EDD" w:rsidRDefault="00884FEE" w:rsidP="00884FEE">
      <w:pPr>
        <w:jc w:val="center"/>
        <w:rPr>
          <w:rFonts w:eastAsia="楷体"/>
          <w:b/>
          <w:kern w:val="0"/>
          <w:sz w:val="28"/>
          <w:szCs w:val="28"/>
        </w:rPr>
      </w:pPr>
      <w:r w:rsidRPr="00F90EDD">
        <w:rPr>
          <w:rFonts w:eastAsia="楷体"/>
          <w:b/>
          <w:bCs/>
          <w:kern w:val="0"/>
          <w:sz w:val="22"/>
          <w:szCs w:val="22"/>
        </w:rPr>
        <w:t>UNIVERSITY ENDORSEMENT AND UNDERTAKING FOR THIS APPLICATION</w:t>
      </w:r>
    </w:p>
    <w:p w:rsidR="00884FEE" w:rsidRPr="00F90EDD" w:rsidRDefault="00884FEE" w:rsidP="00884FEE">
      <w:pPr>
        <w:jc w:val="center"/>
        <w:rPr>
          <w:rFonts w:eastAsia="楷体"/>
          <w:b/>
          <w:kern w:val="0"/>
          <w:sz w:val="28"/>
          <w:szCs w:val="28"/>
        </w:rPr>
      </w:pPr>
    </w:p>
    <w:p w:rsidR="00884FEE" w:rsidRPr="00F90EDD" w:rsidRDefault="00884FEE" w:rsidP="00884FEE">
      <w:pPr>
        <w:pStyle w:val="1"/>
        <w:numPr>
          <w:ilvl w:val="0"/>
          <w:numId w:val="1"/>
        </w:numPr>
        <w:ind w:firstLineChars="0"/>
        <w:jc w:val="left"/>
        <w:rPr>
          <w:rFonts w:ascii="Times New Roman" w:eastAsia="楷体" w:hAnsi="Times New Roman"/>
          <w:kern w:val="0"/>
          <w:sz w:val="24"/>
          <w:szCs w:val="24"/>
        </w:rPr>
      </w:pPr>
      <w:r w:rsidRPr="00F90EDD">
        <w:rPr>
          <w:rFonts w:ascii="Times New Roman" w:eastAsia="楷体" w:hAnsi="Times New Roman"/>
          <w:kern w:val="0"/>
          <w:sz w:val="24"/>
          <w:szCs w:val="24"/>
        </w:rPr>
        <w:t>推荐理由（包括该候选人在</w:t>
      </w:r>
      <w:r>
        <w:rPr>
          <w:rFonts w:ascii="Times New Roman" w:eastAsia="楷体" w:hAnsi="Times New Roman"/>
          <w:kern w:val="0"/>
          <w:sz w:val="24"/>
          <w:szCs w:val="24"/>
        </w:rPr>
        <w:t>相关科技领域的重要成就或突出的发展潜力，以及对促进学校相关学科</w:t>
      </w:r>
      <w:r>
        <w:rPr>
          <w:rFonts w:ascii="Times New Roman" w:eastAsia="楷体" w:hAnsi="Times New Roman" w:hint="eastAsia"/>
          <w:kern w:val="0"/>
          <w:sz w:val="24"/>
          <w:szCs w:val="24"/>
        </w:rPr>
        <w:t>发展</w:t>
      </w:r>
      <w:r w:rsidRPr="00F90EDD">
        <w:rPr>
          <w:rFonts w:ascii="Times New Roman" w:eastAsia="楷体" w:hAnsi="Times New Roman"/>
          <w:kern w:val="0"/>
          <w:sz w:val="24"/>
          <w:szCs w:val="24"/>
        </w:rPr>
        <w:t>之独特重要性等）</w:t>
      </w:r>
    </w:p>
    <w:p w:rsidR="00884FEE" w:rsidRPr="00F90EDD" w:rsidRDefault="00884FEE" w:rsidP="00884FEE">
      <w:pPr>
        <w:pStyle w:val="1"/>
        <w:ind w:left="360" w:firstLineChars="0" w:firstLine="0"/>
        <w:jc w:val="left"/>
        <w:rPr>
          <w:rFonts w:ascii="Times New Roman" w:eastAsia="楷体" w:hAnsi="Times New Roman"/>
          <w:kern w:val="0"/>
          <w:sz w:val="24"/>
          <w:szCs w:val="24"/>
        </w:rPr>
      </w:pPr>
      <w:r w:rsidRPr="00F90EDD">
        <w:rPr>
          <w:rFonts w:ascii="Times New Roman" w:eastAsia="楷体" w:hAnsi="Times New Roman"/>
          <w:kern w:val="0"/>
          <w:sz w:val="24"/>
          <w:szCs w:val="24"/>
        </w:rPr>
        <w:t xml:space="preserve">Reasons for </w:t>
      </w:r>
      <w:r>
        <w:rPr>
          <w:rFonts w:ascii="Times New Roman" w:eastAsia="楷体" w:hAnsi="Times New Roman"/>
          <w:kern w:val="0"/>
          <w:sz w:val="24"/>
          <w:szCs w:val="24"/>
        </w:rPr>
        <w:t>r</w:t>
      </w:r>
      <w:r w:rsidRPr="00F90EDD">
        <w:rPr>
          <w:rFonts w:ascii="Times New Roman" w:eastAsia="楷体" w:hAnsi="Times New Roman"/>
          <w:kern w:val="0"/>
          <w:sz w:val="24"/>
          <w:szCs w:val="24"/>
        </w:rPr>
        <w:t>ecommendation</w:t>
      </w:r>
      <w:r w:rsidRPr="00F90EDD">
        <w:rPr>
          <w:rFonts w:ascii="Times New Roman" w:eastAsia="楷体" w:hAnsi="Times New Roman"/>
          <w:kern w:val="0"/>
          <w:sz w:val="24"/>
          <w:szCs w:val="24"/>
        </w:rPr>
        <w:t>（</w:t>
      </w:r>
      <w:r w:rsidRPr="00F90EDD">
        <w:rPr>
          <w:rFonts w:ascii="Times New Roman" w:eastAsia="楷体" w:hAnsi="Times New Roman"/>
          <w:kern w:val="0"/>
          <w:sz w:val="24"/>
          <w:szCs w:val="24"/>
        </w:rPr>
        <w:t>Including outstanding achievement or demonstrated potential as independent researcher in his/her respective discipline, and his/her unique value in promoting the development of related disciplines in the University</w:t>
      </w:r>
      <w:r w:rsidRPr="00F90EDD">
        <w:rPr>
          <w:rFonts w:ascii="Times New Roman" w:eastAsia="楷体" w:hAnsi="Times New Roman"/>
          <w:kern w:val="0"/>
          <w:sz w:val="24"/>
          <w:szCs w:val="24"/>
        </w:rPr>
        <w:t>）</w:t>
      </w: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widowControl/>
        <w:jc w:val="left"/>
        <w:rPr>
          <w:rFonts w:eastAsia="楷体"/>
          <w:kern w:val="0"/>
          <w:sz w:val="24"/>
          <w:szCs w:val="24"/>
        </w:rPr>
      </w:pPr>
    </w:p>
    <w:p w:rsidR="00884FEE" w:rsidRPr="00F90EDD" w:rsidRDefault="00884FEE" w:rsidP="00884FEE">
      <w:pPr>
        <w:pStyle w:val="1"/>
        <w:widowControl/>
        <w:numPr>
          <w:ilvl w:val="0"/>
          <w:numId w:val="1"/>
        </w:numPr>
        <w:ind w:firstLineChars="0"/>
        <w:jc w:val="left"/>
        <w:rPr>
          <w:rFonts w:ascii="Times New Roman" w:eastAsia="楷体" w:hAnsi="Times New Roman"/>
          <w:kern w:val="0"/>
          <w:sz w:val="24"/>
          <w:szCs w:val="24"/>
        </w:rPr>
      </w:pPr>
      <w:r w:rsidRPr="00F90EDD">
        <w:rPr>
          <w:rFonts w:ascii="Times New Roman" w:eastAsia="楷体" w:hAnsi="Times New Roman"/>
          <w:kern w:val="0"/>
          <w:sz w:val="24"/>
          <w:szCs w:val="24"/>
        </w:rPr>
        <w:t>简要说明遴选过程</w:t>
      </w:r>
      <w:r w:rsidRPr="00F90EDD">
        <w:rPr>
          <w:rFonts w:ascii="Times New Roman" w:eastAsia="楷体" w:hAnsi="Times New Roman"/>
          <w:kern w:val="0"/>
          <w:sz w:val="24"/>
          <w:szCs w:val="24"/>
        </w:rPr>
        <w:t>Brief summary of selection process</w:t>
      </w:r>
    </w:p>
    <w:p w:rsidR="00884FEE" w:rsidRPr="00F90EDD" w:rsidRDefault="00884FEE" w:rsidP="00884FEE">
      <w:pPr>
        <w:widowControl/>
        <w:jc w:val="left"/>
        <w:rPr>
          <w:rFonts w:eastAsia="楷体"/>
          <w:kern w:val="0"/>
          <w:sz w:val="24"/>
          <w:szCs w:val="24"/>
        </w:rPr>
      </w:pPr>
      <w:r w:rsidRPr="00F90EDD">
        <w:rPr>
          <w:rFonts w:eastAsia="楷体"/>
          <w:kern w:val="0"/>
          <w:sz w:val="24"/>
          <w:szCs w:val="24"/>
        </w:rPr>
        <w:br w:type="page"/>
      </w:r>
    </w:p>
    <w:p w:rsidR="00884FEE" w:rsidRPr="00F90EDD" w:rsidRDefault="00884FEE" w:rsidP="00884FEE">
      <w:pPr>
        <w:pStyle w:val="1"/>
        <w:numPr>
          <w:ilvl w:val="0"/>
          <w:numId w:val="1"/>
        </w:numPr>
        <w:ind w:firstLineChars="0"/>
        <w:jc w:val="left"/>
        <w:rPr>
          <w:rFonts w:ascii="Times New Roman" w:eastAsia="楷体" w:hAnsi="Times New Roman"/>
          <w:kern w:val="0"/>
          <w:sz w:val="24"/>
          <w:szCs w:val="24"/>
        </w:rPr>
      </w:pPr>
      <w:r w:rsidRPr="00F90EDD">
        <w:rPr>
          <w:rFonts w:ascii="Times New Roman" w:eastAsia="楷体" w:hAnsi="Times New Roman"/>
          <w:kern w:val="0"/>
          <w:sz w:val="24"/>
          <w:szCs w:val="24"/>
        </w:rPr>
        <w:lastRenderedPageBreak/>
        <w:t>承诺支持措施（包括薪酬福利，科研启动</w:t>
      </w:r>
      <w:r>
        <w:rPr>
          <w:rFonts w:ascii="Times New Roman" w:eastAsia="楷体" w:hAnsi="Times New Roman"/>
          <w:kern w:val="0"/>
          <w:sz w:val="24"/>
          <w:szCs w:val="24"/>
        </w:rPr>
        <w:t>经费和配套，导师和指导委员会配置，以及生活等方面其它扶持政策）</w:t>
      </w:r>
    </w:p>
    <w:p w:rsidR="00884FEE" w:rsidRDefault="00884FEE" w:rsidP="00884FEE">
      <w:pPr>
        <w:widowControl/>
        <w:ind w:leftChars="150" w:left="315"/>
        <w:jc w:val="left"/>
        <w:rPr>
          <w:rFonts w:eastAsia="楷体"/>
          <w:kern w:val="0"/>
          <w:sz w:val="24"/>
          <w:szCs w:val="24"/>
        </w:rPr>
      </w:pPr>
      <w:r w:rsidRPr="00F90EDD">
        <w:rPr>
          <w:rFonts w:eastAsia="楷体"/>
          <w:kern w:val="0"/>
          <w:sz w:val="24"/>
          <w:szCs w:val="24"/>
        </w:rPr>
        <w:t>Terms of instituti</w:t>
      </w:r>
      <w:r>
        <w:rPr>
          <w:rFonts w:eastAsia="楷体"/>
          <w:kern w:val="0"/>
          <w:sz w:val="24"/>
          <w:szCs w:val="24"/>
        </w:rPr>
        <w:t>onal commitment to the applicant</w:t>
      </w:r>
      <w:r w:rsidRPr="00F90EDD">
        <w:rPr>
          <w:rFonts w:eastAsia="楷体"/>
          <w:kern w:val="0"/>
          <w:sz w:val="24"/>
          <w:szCs w:val="24"/>
        </w:rPr>
        <w:t xml:space="preserve"> (details of </w:t>
      </w:r>
      <w:r>
        <w:rPr>
          <w:rFonts w:eastAsia="楷体"/>
          <w:kern w:val="0"/>
          <w:sz w:val="24"/>
          <w:szCs w:val="24"/>
        </w:rPr>
        <w:t>start-up</w:t>
      </w:r>
      <w:r w:rsidRPr="00F90EDD">
        <w:rPr>
          <w:rFonts w:eastAsia="楷体"/>
          <w:kern w:val="0"/>
          <w:sz w:val="24"/>
          <w:szCs w:val="24"/>
        </w:rPr>
        <w:t xml:space="preserve"> package including compensation, research support, mentorship and other </w:t>
      </w:r>
      <w:r>
        <w:rPr>
          <w:rFonts w:eastAsia="楷体"/>
          <w:kern w:val="0"/>
          <w:sz w:val="24"/>
          <w:szCs w:val="24"/>
        </w:rPr>
        <w:t>resources</w:t>
      </w:r>
      <w:r w:rsidRPr="00F90EDD">
        <w:rPr>
          <w:rFonts w:eastAsia="楷体"/>
          <w:kern w:val="0"/>
          <w:sz w:val="24"/>
          <w:szCs w:val="24"/>
        </w:rPr>
        <w:t>)</w:t>
      </w:r>
    </w:p>
    <w:p w:rsidR="00884FEE" w:rsidRDefault="00884FEE" w:rsidP="00884FEE">
      <w:pPr>
        <w:widowControl/>
        <w:ind w:leftChars="150" w:left="315"/>
        <w:jc w:val="left"/>
        <w:rPr>
          <w:rFonts w:eastAsia="楷体"/>
          <w:kern w:val="0"/>
          <w:sz w:val="24"/>
          <w:szCs w:val="24"/>
        </w:rPr>
      </w:pPr>
    </w:p>
    <w:p w:rsidR="00884FEE" w:rsidRDefault="00884FEE" w:rsidP="00884FEE">
      <w:pPr>
        <w:widowControl/>
        <w:ind w:leftChars="150" w:left="315"/>
        <w:jc w:val="left"/>
        <w:rPr>
          <w:rFonts w:eastAsia="楷体"/>
          <w:kern w:val="0"/>
          <w:sz w:val="24"/>
          <w:szCs w:val="24"/>
        </w:rPr>
      </w:pPr>
    </w:p>
    <w:p w:rsidR="00884FEE" w:rsidRDefault="00884FEE" w:rsidP="00884FEE">
      <w:pPr>
        <w:widowControl/>
        <w:ind w:leftChars="150" w:left="315"/>
        <w:jc w:val="left"/>
        <w:rPr>
          <w:rFonts w:eastAsia="楷体"/>
          <w:kern w:val="0"/>
          <w:sz w:val="24"/>
          <w:szCs w:val="24"/>
        </w:rPr>
      </w:pPr>
    </w:p>
    <w:p w:rsidR="00884FEE" w:rsidRDefault="00884FEE" w:rsidP="00884FEE">
      <w:pPr>
        <w:widowControl/>
        <w:ind w:leftChars="150" w:left="315"/>
        <w:jc w:val="left"/>
        <w:rPr>
          <w:rFonts w:eastAsia="楷体"/>
          <w:kern w:val="0"/>
          <w:sz w:val="24"/>
          <w:szCs w:val="24"/>
        </w:rPr>
      </w:pPr>
    </w:p>
    <w:p w:rsidR="00884FEE" w:rsidRDefault="00884FEE" w:rsidP="00884FEE">
      <w:pPr>
        <w:widowControl/>
        <w:ind w:leftChars="150" w:left="315"/>
        <w:jc w:val="left"/>
        <w:rPr>
          <w:rFonts w:eastAsia="楷体"/>
          <w:kern w:val="0"/>
          <w:sz w:val="24"/>
          <w:szCs w:val="24"/>
        </w:rPr>
      </w:pPr>
    </w:p>
    <w:p w:rsidR="00884FEE" w:rsidRDefault="00884FEE" w:rsidP="00884FEE">
      <w:pPr>
        <w:widowControl/>
        <w:ind w:leftChars="150" w:left="315"/>
        <w:jc w:val="left"/>
        <w:rPr>
          <w:rFonts w:eastAsia="楷体"/>
          <w:kern w:val="0"/>
          <w:sz w:val="24"/>
          <w:szCs w:val="24"/>
        </w:rPr>
      </w:pPr>
    </w:p>
    <w:p w:rsidR="00884FEE" w:rsidRDefault="00884FEE" w:rsidP="00884FEE">
      <w:pPr>
        <w:pStyle w:val="1"/>
        <w:numPr>
          <w:ilvl w:val="0"/>
          <w:numId w:val="1"/>
        </w:numPr>
        <w:ind w:firstLineChars="0"/>
        <w:jc w:val="left"/>
        <w:rPr>
          <w:rFonts w:ascii="Times New Roman" w:eastAsia="楷体" w:hAnsi="Times New Roman"/>
          <w:kern w:val="0"/>
          <w:sz w:val="24"/>
          <w:szCs w:val="24"/>
        </w:rPr>
      </w:pPr>
      <w:r w:rsidRPr="00AE12C3">
        <w:rPr>
          <w:rFonts w:ascii="Times New Roman" w:eastAsia="楷体" w:hAnsi="Times New Roman" w:hint="eastAsia"/>
          <w:kern w:val="0"/>
          <w:sz w:val="24"/>
          <w:szCs w:val="24"/>
        </w:rPr>
        <w:t>校方确认到获奖年度当年的</w:t>
      </w:r>
      <w:r w:rsidRPr="00AE12C3">
        <w:rPr>
          <w:rFonts w:ascii="Times New Roman" w:eastAsia="楷体" w:hAnsi="Times New Roman" w:hint="eastAsia"/>
          <w:kern w:val="0"/>
          <w:sz w:val="24"/>
          <w:szCs w:val="24"/>
        </w:rPr>
        <w:t>3</w:t>
      </w:r>
      <w:r w:rsidRPr="00AE12C3">
        <w:rPr>
          <w:rFonts w:ascii="Times New Roman" w:eastAsia="楷体" w:hAnsi="Times New Roman" w:hint="eastAsia"/>
          <w:kern w:val="0"/>
          <w:sz w:val="24"/>
          <w:szCs w:val="24"/>
        </w:rPr>
        <w:t>月</w:t>
      </w:r>
      <w:r w:rsidRPr="00AE12C3">
        <w:rPr>
          <w:rFonts w:ascii="Times New Roman" w:eastAsia="楷体" w:hAnsi="Times New Roman" w:hint="eastAsia"/>
          <w:kern w:val="0"/>
          <w:sz w:val="24"/>
          <w:szCs w:val="24"/>
        </w:rPr>
        <w:t>1</w:t>
      </w:r>
      <w:r w:rsidRPr="00AE12C3">
        <w:rPr>
          <w:rFonts w:ascii="Times New Roman" w:eastAsia="楷体" w:hAnsi="Times New Roman" w:hint="eastAsia"/>
          <w:kern w:val="0"/>
          <w:sz w:val="24"/>
          <w:szCs w:val="24"/>
        </w:rPr>
        <w:t>日为止，候选人担任独立实验室主任（</w:t>
      </w:r>
      <w:r w:rsidRPr="00AE12C3">
        <w:rPr>
          <w:rFonts w:ascii="Times New Roman" w:eastAsia="楷体" w:hAnsi="Times New Roman" w:hint="eastAsia"/>
          <w:kern w:val="0"/>
          <w:sz w:val="24"/>
          <w:szCs w:val="24"/>
        </w:rPr>
        <w:t>Principal Investigator</w:t>
      </w:r>
      <w:r w:rsidRPr="00AE12C3">
        <w:rPr>
          <w:rFonts w:ascii="Times New Roman" w:eastAsia="楷体" w:hAnsi="Times New Roman" w:hint="eastAsia"/>
          <w:kern w:val="0"/>
          <w:sz w:val="24"/>
          <w:szCs w:val="24"/>
        </w:rPr>
        <w:t>）的</w:t>
      </w:r>
      <w:r>
        <w:rPr>
          <w:rFonts w:ascii="Times New Roman" w:eastAsia="楷体" w:hAnsi="Times New Roman" w:hint="eastAsia"/>
          <w:kern w:val="0"/>
          <w:sz w:val="24"/>
          <w:szCs w:val="24"/>
        </w:rPr>
        <w:t>累计</w:t>
      </w:r>
      <w:r w:rsidRPr="00AE12C3">
        <w:rPr>
          <w:rFonts w:ascii="Times New Roman" w:eastAsia="楷体" w:hAnsi="Times New Roman" w:hint="eastAsia"/>
          <w:kern w:val="0"/>
          <w:sz w:val="24"/>
          <w:szCs w:val="24"/>
        </w:rPr>
        <w:t>时间少于</w:t>
      </w:r>
      <w:r w:rsidRPr="00AE12C3">
        <w:rPr>
          <w:rFonts w:ascii="Times New Roman" w:eastAsia="楷体" w:hAnsi="Times New Roman" w:hint="eastAsia"/>
          <w:kern w:val="0"/>
          <w:sz w:val="24"/>
          <w:szCs w:val="24"/>
        </w:rPr>
        <w:t>3</w:t>
      </w:r>
      <w:r w:rsidRPr="00AE12C3">
        <w:rPr>
          <w:rFonts w:ascii="Times New Roman" w:eastAsia="楷体" w:hAnsi="Times New Roman" w:hint="eastAsia"/>
          <w:kern w:val="0"/>
          <w:sz w:val="24"/>
          <w:szCs w:val="24"/>
        </w:rPr>
        <w:t>年，独立实验室主任之定义，以“提名表”求是青年学者奖候选人资格中的描述为准。如有特殊或需补充之情况，请在此做出详细说明</w:t>
      </w:r>
    </w:p>
    <w:p w:rsidR="00884FEE" w:rsidRDefault="00884FEE" w:rsidP="00884FEE">
      <w:pPr>
        <w:pStyle w:val="1"/>
        <w:ind w:left="360" w:firstLineChars="0" w:firstLine="0"/>
        <w:jc w:val="left"/>
        <w:rPr>
          <w:rFonts w:ascii="Times New Roman" w:eastAsia="楷体" w:hAnsi="Times New Roman"/>
          <w:kern w:val="0"/>
          <w:sz w:val="24"/>
          <w:szCs w:val="24"/>
        </w:rPr>
      </w:pPr>
      <w:r>
        <w:rPr>
          <w:rFonts w:ascii="Times New Roman" w:eastAsia="楷体" w:hAnsi="Times New Roman" w:hint="eastAsia"/>
          <w:kern w:val="0"/>
          <w:sz w:val="24"/>
          <w:szCs w:val="24"/>
        </w:rPr>
        <w:t xml:space="preserve">We </w:t>
      </w:r>
      <w:r>
        <w:rPr>
          <w:rFonts w:ascii="Times New Roman" w:eastAsia="楷体" w:hAnsi="Times New Roman"/>
          <w:kern w:val="0"/>
          <w:sz w:val="24"/>
          <w:szCs w:val="24"/>
        </w:rPr>
        <w:t>hereby</w:t>
      </w:r>
      <w:r>
        <w:rPr>
          <w:rFonts w:ascii="Times New Roman" w:eastAsia="楷体" w:hAnsi="Times New Roman" w:hint="eastAsia"/>
          <w:kern w:val="0"/>
          <w:sz w:val="24"/>
          <w:szCs w:val="24"/>
        </w:rPr>
        <w:t xml:space="preserve"> </w:t>
      </w:r>
      <w:r>
        <w:rPr>
          <w:rFonts w:ascii="Times New Roman" w:eastAsia="楷体" w:hAnsi="Times New Roman"/>
          <w:kern w:val="0"/>
          <w:sz w:val="24"/>
          <w:szCs w:val="24"/>
        </w:rPr>
        <w:t>confirm that as on March 1</w:t>
      </w:r>
      <w:r w:rsidRPr="00F37E00">
        <w:rPr>
          <w:rFonts w:ascii="Times New Roman" w:eastAsia="楷体" w:hAnsi="Times New Roman"/>
          <w:kern w:val="0"/>
          <w:sz w:val="24"/>
          <w:szCs w:val="24"/>
          <w:vertAlign w:val="superscript"/>
        </w:rPr>
        <w:t>st</w:t>
      </w:r>
      <w:r>
        <w:rPr>
          <w:rFonts w:ascii="Times New Roman" w:eastAsia="楷体" w:hAnsi="Times New Roman"/>
          <w:kern w:val="0"/>
          <w:sz w:val="24"/>
          <w:szCs w:val="24"/>
        </w:rPr>
        <w:t xml:space="preserve"> of this year, the candidate has held the position of Principal Investigator (PI) for less than three years in total. Definition of PI is in accordance with description in “candidate eligibility”, on the first page of this document. (Please provide detailed explanation here for special circumstances)   </w:t>
      </w:r>
    </w:p>
    <w:p w:rsidR="00884FEE" w:rsidRDefault="00884FEE" w:rsidP="00884FEE">
      <w:pPr>
        <w:pStyle w:val="1"/>
        <w:ind w:left="360" w:firstLineChars="0" w:firstLine="0"/>
        <w:jc w:val="left"/>
        <w:rPr>
          <w:rFonts w:ascii="Times New Roman" w:eastAsia="楷体" w:hAnsi="Times New Roman"/>
          <w:kern w:val="0"/>
          <w:sz w:val="24"/>
          <w:szCs w:val="24"/>
        </w:rPr>
      </w:pPr>
    </w:p>
    <w:p w:rsidR="00884FEE" w:rsidRPr="00F90EDD" w:rsidRDefault="00884FEE" w:rsidP="00884FEE">
      <w:pPr>
        <w:jc w:val="center"/>
        <w:rPr>
          <w:rFonts w:eastAsia="楷体"/>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Default="00884FEE" w:rsidP="00884FEE">
      <w:pPr>
        <w:pStyle w:val="1"/>
        <w:ind w:firstLineChars="0" w:firstLine="0"/>
        <w:rPr>
          <w:rFonts w:ascii="Times New Roman" w:eastAsia="楷体" w:hAnsi="Times New Roman"/>
          <w:kern w:val="0"/>
          <w:sz w:val="24"/>
          <w:szCs w:val="24"/>
        </w:rPr>
      </w:pPr>
    </w:p>
    <w:p w:rsidR="00884FEE" w:rsidRDefault="00884FEE" w:rsidP="00884FEE">
      <w:pPr>
        <w:pStyle w:val="1"/>
        <w:ind w:firstLineChars="0" w:firstLine="0"/>
        <w:rPr>
          <w:rFonts w:ascii="Times New Roman" w:eastAsia="楷体" w:hAnsi="Times New Roman"/>
          <w:kern w:val="0"/>
          <w:sz w:val="24"/>
          <w:szCs w:val="24"/>
        </w:rPr>
      </w:pPr>
    </w:p>
    <w:p w:rsidR="00884FEE" w:rsidRPr="00F90EDD" w:rsidRDefault="00884FEE" w:rsidP="00884FEE">
      <w:pPr>
        <w:pStyle w:val="1"/>
        <w:ind w:firstLineChars="0" w:firstLine="0"/>
        <w:rPr>
          <w:rFonts w:ascii="Times New Roman" w:eastAsia="楷体" w:hAnsi="Times New Roman"/>
          <w:kern w:val="0"/>
          <w:sz w:val="24"/>
          <w:szCs w:val="24"/>
        </w:rPr>
      </w:pPr>
      <w:bookmarkStart w:id="0" w:name="_GoBack"/>
      <w:bookmarkEnd w:id="0"/>
    </w:p>
    <w:p w:rsidR="00884FEE" w:rsidRPr="00F90EDD" w:rsidRDefault="00884FEE" w:rsidP="00884FEE">
      <w:pPr>
        <w:pStyle w:val="1"/>
        <w:ind w:left="360" w:firstLineChars="0" w:firstLine="0"/>
        <w:rPr>
          <w:rFonts w:ascii="Times New Roman" w:eastAsia="楷体" w:hAnsi="Times New Roman"/>
          <w:kern w:val="0"/>
          <w:sz w:val="24"/>
          <w:szCs w:val="24"/>
        </w:rPr>
      </w:pPr>
    </w:p>
    <w:p w:rsidR="00884FEE" w:rsidRPr="00F90EDD" w:rsidRDefault="00884FEE" w:rsidP="00884FEE">
      <w:pPr>
        <w:jc w:val="center"/>
        <w:rPr>
          <w:rFonts w:eastAsia="楷体"/>
          <w:kern w:val="0"/>
          <w:sz w:val="24"/>
          <w:szCs w:val="24"/>
        </w:rPr>
      </w:pPr>
    </w:p>
    <w:p w:rsidR="000573FF" w:rsidRPr="00884FEE" w:rsidRDefault="000573FF"/>
    <w:sectPr w:rsidR="000573FF" w:rsidRPr="00884FEE">
      <w:pgSz w:w="11906" w:h="16838"/>
      <w:pgMar w:top="1440" w:right="1474" w:bottom="1440" w:left="147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43" w:rsidRDefault="00E65943" w:rsidP="00884FEE">
      <w:r>
        <w:separator/>
      </w:r>
    </w:p>
  </w:endnote>
  <w:endnote w:type="continuationSeparator" w:id="0">
    <w:p w:rsidR="00E65943" w:rsidRDefault="00E65943" w:rsidP="0088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永中宋体">
    <w:altName w:val="Times New Roman"/>
    <w:charset w:val="01"/>
    <w:family w:val="roman"/>
    <w:pitch w:val="variable"/>
    <w:sig w:usb0="20003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43" w:rsidRDefault="00E65943" w:rsidP="00884FEE">
      <w:r>
        <w:separator/>
      </w:r>
    </w:p>
  </w:footnote>
  <w:footnote w:type="continuationSeparator" w:id="0">
    <w:p w:rsidR="00E65943" w:rsidRDefault="00E65943" w:rsidP="00884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F4828"/>
    <w:multiLevelType w:val="multilevel"/>
    <w:tmpl w:val="5FCF4828"/>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1E"/>
    <w:rsid w:val="000573FF"/>
    <w:rsid w:val="0016531E"/>
    <w:rsid w:val="00556975"/>
    <w:rsid w:val="0081330D"/>
    <w:rsid w:val="00884FEE"/>
    <w:rsid w:val="00E6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7E7AE7-4D7A-416D-8C61-94AE9CE8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84FEE"/>
    <w:pPr>
      <w:widowControl w:val="0"/>
      <w:jc w:val="both"/>
    </w:pPr>
    <w:rPr>
      <w:rFonts w:ascii="Times New Roman" w:eastAsia="永中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FEE"/>
    <w:rPr>
      <w:sz w:val="18"/>
      <w:szCs w:val="18"/>
    </w:rPr>
  </w:style>
  <w:style w:type="paragraph" w:styleId="a4">
    <w:name w:val="footer"/>
    <w:basedOn w:val="a"/>
    <w:link w:val="Char0"/>
    <w:uiPriority w:val="99"/>
    <w:unhideWhenUsed/>
    <w:rsid w:val="00884FEE"/>
    <w:pPr>
      <w:tabs>
        <w:tab w:val="center" w:pos="4153"/>
        <w:tab w:val="right" w:pos="8306"/>
      </w:tabs>
      <w:snapToGrid w:val="0"/>
      <w:jc w:val="left"/>
    </w:pPr>
    <w:rPr>
      <w:sz w:val="18"/>
      <w:szCs w:val="18"/>
    </w:rPr>
  </w:style>
  <w:style w:type="character" w:customStyle="1" w:styleId="Char0">
    <w:name w:val="页脚 Char"/>
    <w:basedOn w:val="a0"/>
    <w:link w:val="a4"/>
    <w:uiPriority w:val="99"/>
    <w:rsid w:val="00884FEE"/>
    <w:rPr>
      <w:sz w:val="18"/>
      <w:szCs w:val="18"/>
    </w:rPr>
  </w:style>
  <w:style w:type="paragraph" w:customStyle="1" w:styleId="1">
    <w:name w:val="清單段落1"/>
    <w:basedOn w:val="a"/>
    <w:rsid w:val="00884FEE"/>
    <w:pPr>
      <w:ind w:firstLineChars="200"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xnan</dc:creator>
  <cp:keywords/>
  <dc:description/>
  <cp:lastModifiedBy>xnan</cp:lastModifiedBy>
  <cp:revision>3</cp:revision>
  <dcterms:created xsi:type="dcterms:W3CDTF">2016-12-13T02:57:00Z</dcterms:created>
  <dcterms:modified xsi:type="dcterms:W3CDTF">2016-12-14T02:32:00Z</dcterms:modified>
</cp:coreProperties>
</file>