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2A8" w:rsidRPr="00536C84" w:rsidRDefault="00BF72A8" w:rsidP="00BF72A8">
      <w:pPr>
        <w:shd w:val="clear" w:color="auto" w:fill="FFFFFF"/>
        <w:adjustRightInd/>
        <w:snapToGrid/>
        <w:spacing w:after="0" w:line="345" w:lineRule="atLeast"/>
        <w:jc w:val="center"/>
        <w:outlineLvl w:val="0"/>
        <w:rPr>
          <w:rFonts w:ascii="宋体" w:eastAsia="宋体" w:hAnsi="宋体" w:cs="宋体"/>
          <w:b/>
          <w:bCs/>
          <w:color w:val="464445"/>
          <w:kern w:val="36"/>
          <w:sz w:val="36"/>
          <w:szCs w:val="36"/>
        </w:rPr>
      </w:pPr>
      <w:r w:rsidRPr="00536C84">
        <w:rPr>
          <w:rFonts w:ascii="宋体" w:eastAsia="宋体" w:hAnsi="宋体" w:cs="宋体" w:hint="eastAsia"/>
          <w:b/>
          <w:bCs/>
          <w:color w:val="464445"/>
          <w:kern w:val="36"/>
          <w:sz w:val="36"/>
          <w:szCs w:val="36"/>
        </w:rPr>
        <w:t>关于取得内地医学专业学历的台湾、香港、澳门居民申请参加中华人民共和国医师资格考试有关问题的通知</w:t>
      </w:r>
    </w:p>
    <w:p w:rsidR="004358AB" w:rsidRPr="00536C84" w:rsidRDefault="00BF72A8" w:rsidP="00BF72A8">
      <w:pPr>
        <w:spacing w:line="220" w:lineRule="atLeast"/>
        <w:rPr>
          <w:sz w:val="28"/>
          <w:szCs w:val="28"/>
        </w:rPr>
      </w:pPr>
      <w:r w:rsidRPr="00536C84">
        <w:rPr>
          <w:rFonts w:ascii="宋体" w:eastAsia="宋体" w:hAnsi="宋体" w:cs="宋体" w:hint="eastAsia"/>
          <w:color w:val="464445"/>
          <w:sz w:val="36"/>
          <w:szCs w:val="36"/>
        </w:rPr>
        <w:br/>
      </w:r>
      <w:r w:rsidRPr="00BF72A8">
        <w:rPr>
          <w:rFonts w:ascii="宋体" w:eastAsia="宋体" w:hAnsi="宋体" w:cs="宋体" w:hint="eastAsia"/>
          <w:color w:val="464445"/>
          <w:sz w:val="21"/>
          <w:szCs w:val="21"/>
        </w:rPr>
        <w:br/>
      </w:r>
      <w:r w:rsidRPr="00536C84">
        <w:rPr>
          <w:rFonts w:ascii="宋体" w:eastAsia="宋体" w:hAnsi="宋体" w:cs="宋体" w:hint="eastAsia"/>
          <w:color w:val="464445"/>
          <w:sz w:val="28"/>
          <w:szCs w:val="28"/>
          <w:shd w:val="clear" w:color="auto" w:fill="FFFFFF"/>
        </w:rPr>
        <w:t>各省、自治区、直辖市卫生厅（局）、中医（药）管理局、公安厅（局）、台办、港澳办：</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根据《中华人民共和国执业医师法》及有关法律、法规的规定，现就取得内地医学专业学历的台湾、香港、澳门居民申请参加国家医师资格考试的有关问题通知如下，请遵照执行。</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一、本通知所称内地医学专业学历系指国务院教育行政主管部门认可的内地全日制普通医学专业本科以上学历。</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二、台湾、香港、澳门居民取得内地医学专业学历后，若申请参加国家医师资格考试，还应同时具备下列条件：</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（一）所学专业符合中国医师资格考试报名资格规定；</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（二）取得规定学历后，在内地的医疗机构内，在执业医师指导下接受参加医师资格考试所需的专业训练（以下称“实习”）满一年。</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三、台湾、香港、澳门居民可申请参加的中国医师资格考试类别为</w:t>
      </w:r>
      <w:r w:rsidRPr="00AE562F">
        <w:rPr>
          <w:rFonts w:ascii="宋体" w:eastAsia="宋体" w:hAnsi="宋体" w:cs="宋体" w:hint="eastAsia"/>
          <w:color w:val="464445"/>
          <w:sz w:val="28"/>
          <w:szCs w:val="28"/>
          <w:u w:val="single"/>
          <w:shd w:val="clear" w:color="auto" w:fill="FFFFFF"/>
        </w:rPr>
        <w:t>临床、中医、口腔。</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四、台湾、香港、澳门居民在取得内地医学专业学历后，可以向提供其学历教育的所在高等院校提出实习申请，并填写《台湾、香港、澳门居民参加国家医师资格考试实习申请审核表》（见附件）。</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提供台湾、香港、澳门居民医学专业学历教育的高等院校收到申请后，按有关规定进行审查。同意后，向申请者发出接受实习通知书。</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获准实习的台湾、香港、澳门居民应当在指定机构内不间断完成一年期限的实习。</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五、</w:t>
      </w:r>
      <w:r w:rsidRPr="00AE562F">
        <w:rPr>
          <w:rFonts w:ascii="宋体" w:eastAsia="宋体" w:hAnsi="宋体" w:cs="宋体" w:hint="eastAsia"/>
          <w:color w:val="464445"/>
          <w:sz w:val="28"/>
          <w:szCs w:val="28"/>
          <w:u w:val="single"/>
          <w:shd w:val="clear" w:color="auto" w:fill="FFFFFF"/>
        </w:rPr>
        <w:t>可接受台湾、香港、澳门居民实习的内地机构，必须是提供台湾、香港、澳门居民内地医学专业学历教育的高等院校附属医院。</w:t>
      </w:r>
      <w:r w:rsidRPr="00AE562F">
        <w:rPr>
          <w:rFonts w:ascii="宋体" w:eastAsia="宋体" w:hAnsi="宋体" w:cs="宋体" w:hint="eastAsia"/>
          <w:color w:val="464445"/>
          <w:sz w:val="28"/>
          <w:szCs w:val="28"/>
          <w:u w:val="single"/>
        </w:rPr>
        <w:br/>
      </w:r>
      <w:r w:rsidRPr="00536C84">
        <w:rPr>
          <w:rFonts w:ascii="宋体" w:eastAsia="宋体" w:hAnsi="宋体" w:cs="宋体" w:hint="eastAsia"/>
          <w:color w:val="464445"/>
          <w:sz w:val="28"/>
          <w:szCs w:val="28"/>
          <w:shd w:val="clear" w:color="auto" w:fill="FFFFFF"/>
        </w:rPr>
        <w:t>六、台湾、香港、澳门居民在内地实习期间，按内地有关法律、法规进行管理。</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七、获准实习的台湾应当持院校接受实习通知书、来往祖国大陆的有效证件及签注，到实习所在地市、县公安机关出入境管理部门办理相应期限的出入境签注及暂住加注手续。</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获准实习的香港、澳门居民直接持来往内地的有效证件入出境。</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八、符合本通知第一、二条规定的台湾、香港、澳门居民，申请参加中国医师资格考试，应当按照《中华人民共和国执业医师法》和卫生部颁布的《医师资格考试暂行办法》等有关规定，在公告规定</w:t>
      </w:r>
      <w:r w:rsidRPr="00536C84">
        <w:rPr>
          <w:rFonts w:ascii="宋体" w:eastAsia="宋体" w:hAnsi="宋体" w:cs="宋体" w:hint="eastAsia"/>
          <w:color w:val="464445"/>
          <w:sz w:val="28"/>
          <w:szCs w:val="28"/>
          <w:shd w:val="clear" w:color="auto" w:fill="FFFFFF"/>
        </w:rPr>
        <w:lastRenderedPageBreak/>
        <w:t>的期限内，到实习机构所在地的医师资格考试考点办公室报名，并提交相关材料。经审查符合报考条件的，由考点发放《准考证》。</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九、取得国家医师资格考试《准考证》的台湾、香港、澳门居民，方可参加国家医师资格考试。</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考试成绩合格的，按规定授予医师资格，由省级卫生行政部门颁发卫生部统一印制的《医师资格证书》。</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十、已参加中国医师资格考试而未能通过的台湾、香港、澳门居民，如果再次申请参加考试，并按照有关规定须重新进行实习的，应当按照本通知的要求重新申请实习。</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十一、本通知印发前已取得内地医学专业学历，并在提供台湾、香港、澳门居民内地医学专业学历教育的高等院校附属医院接受专业训练，时间满一年的台湾、香港、澳门居民，可以申请参加国家医师资格考试。</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十二、从2002年中国医师资格考试报名开始起，接受符合本通知规定条件的台湾、香港、澳门居民参加中国医师资格考试的申请。</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卫 生 部</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国家中医药管理局</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公 安 部</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国务院台办</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国务院港澳办</w:t>
      </w:r>
      <w:r w:rsidRPr="00536C84">
        <w:rPr>
          <w:rFonts w:ascii="宋体" w:eastAsia="宋体" w:hAnsi="宋体" w:cs="宋体" w:hint="eastAsia"/>
          <w:color w:val="464445"/>
          <w:sz w:val="28"/>
          <w:szCs w:val="28"/>
        </w:rPr>
        <w:br/>
      </w:r>
      <w:r w:rsidRPr="00536C84">
        <w:rPr>
          <w:rFonts w:ascii="宋体" w:eastAsia="宋体" w:hAnsi="宋体" w:cs="宋体" w:hint="eastAsia"/>
          <w:color w:val="464445"/>
          <w:sz w:val="28"/>
          <w:szCs w:val="28"/>
          <w:shd w:val="clear" w:color="auto" w:fill="FFFFFF"/>
        </w:rPr>
        <w:t>二○○一年九月三日</w:t>
      </w:r>
      <w:r w:rsidRPr="00536C84">
        <w:rPr>
          <w:rFonts w:ascii="宋体" w:eastAsia="宋体" w:hAnsi="宋体" w:cs="宋体" w:hint="eastAsia"/>
          <w:color w:val="464445"/>
          <w:sz w:val="28"/>
          <w:szCs w:val="28"/>
        </w:rPr>
        <w:t> </w:t>
      </w:r>
    </w:p>
    <w:sectPr w:rsidR="004358AB" w:rsidRPr="00536C84"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B5E" w:rsidRDefault="00021B5E" w:rsidP="00AE562F">
      <w:pPr>
        <w:spacing w:after="0"/>
      </w:pPr>
      <w:r>
        <w:separator/>
      </w:r>
    </w:p>
  </w:endnote>
  <w:endnote w:type="continuationSeparator" w:id="0">
    <w:p w:rsidR="00021B5E" w:rsidRDefault="00021B5E" w:rsidP="00AE562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B5E" w:rsidRDefault="00021B5E" w:rsidP="00AE562F">
      <w:pPr>
        <w:spacing w:after="0"/>
      </w:pPr>
      <w:r>
        <w:separator/>
      </w:r>
    </w:p>
  </w:footnote>
  <w:footnote w:type="continuationSeparator" w:id="0">
    <w:p w:rsidR="00021B5E" w:rsidRDefault="00021B5E" w:rsidP="00AE562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8194"/>
  </w:hdrShapeDefaults>
  <w:footnotePr>
    <w:footnote w:id="-1"/>
    <w:footnote w:id="0"/>
  </w:footnotePr>
  <w:endnotePr>
    <w:endnote w:id="-1"/>
    <w:endnote w:id="0"/>
  </w:endnotePr>
  <w:compat>
    <w:useFELayout/>
  </w:compat>
  <w:rsids>
    <w:rsidRoot w:val="00D31D50"/>
    <w:rsid w:val="00021B5E"/>
    <w:rsid w:val="00323B43"/>
    <w:rsid w:val="0033242B"/>
    <w:rsid w:val="003D37D8"/>
    <w:rsid w:val="00426133"/>
    <w:rsid w:val="004358AB"/>
    <w:rsid w:val="00437B65"/>
    <w:rsid w:val="00536C84"/>
    <w:rsid w:val="008B7726"/>
    <w:rsid w:val="008D490F"/>
    <w:rsid w:val="00AE562F"/>
    <w:rsid w:val="00BF72A8"/>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BF72A8"/>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F72A8"/>
    <w:rPr>
      <w:rFonts w:ascii="宋体" w:eastAsia="宋体" w:hAnsi="宋体" w:cs="宋体"/>
      <w:b/>
      <w:bCs/>
      <w:kern w:val="36"/>
      <w:sz w:val="48"/>
      <w:szCs w:val="48"/>
    </w:rPr>
  </w:style>
  <w:style w:type="character" w:styleId="a3">
    <w:name w:val="Hyperlink"/>
    <w:basedOn w:val="a0"/>
    <w:uiPriority w:val="99"/>
    <w:semiHidden/>
    <w:unhideWhenUsed/>
    <w:rsid w:val="00BF72A8"/>
    <w:rPr>
      <w:color w:val="0000FF"/>
      <w:u w:val="single"/>
    </w:rPr>
  </w:style>
  <w:style w:type="character" w:customStyle="1" w:styleId="apple-converted-space">
    <w:name w:val="apple-converted-space"/>
    <w:basedOn w:val="a0"/>
    <w:rsid w:val="00BF72A8"/>
  </w:style>
  <w:style w:type="paragraph" w:styleId="a4">
    <w:name w:val="header"/>
    <w:basedOn w:val="a"/>
    <w:link w:val="Char"/>
    <w:uiPriority w:val="99"/>
    <w:semiHidden/>
    <w:unhideWhenUsed/>
    <w:rsid w:val="00AE562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rsid w:val="00AE562F"/>
    <w:rPr>
      <w:rFonts w:ascii="Tahoma" w:hAnsi="Tahoma"/>
      <w:sz w:val="18"/>
      <w:szCs w:val="18"/>
    </w:rPr>
  </w:style>
  <w:style w:type="paragraph" w:styleId="a5">
    <w:name w:val="footer"/>
    <w:basedOn w:val="a"/>
    <w:link w:val="Char0"/>
    <w:uiPriority w:val="99"/>
    <w:semiHidden/>
    <w:unhideWhenUsed/>
    <w:rsid w:val="00AE562F"/>
    <w:pPr>
      <w:tabs>
        <w:tab w:val="center" w:pos="4153"/>
        <w:tab w:val="right" w:pos="8306"/>
      </w:tabs>
    </w:pPr>
    <w:rPr>
      <w:sz w:val="18"/>
      <w:szCs w:val="18"/>
    </w:rPr>
  </w:style>
  <w:style w:type="character" w:customStyle="1" w:styleId="Char0">
    <w:name w:val="页脚 Char"/>
    <w:basedOn w:val="a0"/>
    <w:link w:val="a5"/>
    <w:uiPriority w:val="99"/>
    <w:semiHidden/>
    <w:rsid w:val="00AE562F"/>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80158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193</Words>
  <Characters>1102</Characters>
  <Application>Microsoft Office Word</Application>
  <DocSecurity>0</DocSecurity>
  <Lines>9</Lines>
  <Paragraphs>2</Paragraphs>
  <ScaleCrop>false</ScaleCrop>
  <Company/>
  <LinksUpToDate>false</LinksUpToDate>
  <CharactersWithSpaces>1293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cp:lastPrinted>2015-09-09T03:36:00Z</cp:lastPrinted>
  <dcterms:created xsi:type="dcterms:W3CDTF">2008-09-11T17:20:00Z</dcterms:created>
  <dcterms:modified xsi:type="dcterms:W3CDTF">2015-09-09T03:39:00Z</dcterms:modified>
</cp:coreProperties>
</file>