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38" w:rsidRPr="007C1652" w:rsidRDefault="001B2538" w:rsidP="001B2538">
      <w:pPr>
        <w:ind w:firstLineChars="50" w:firstLine="161"/>
        <w:rPr>
          <w:rFonts w:asciiTheme="majorEastAsia" w:eastAsiaTheme="majorEastAsia" w:hAnsiTheme="majorEastAsia"/>
          <w:b/>
          <w:sz w:val="32"/>
          <w:szCs w:val="32"/>
        </w:rPr>
      </w:pPr>
      <w:r w:rsidRPr="007C1652">
        <w:rPr>
          <w:rFonts w:asciiTheme="majorEastAsia" w:eastAsiaTheme="majorEastAsia" w:hAnsiTheme="majorEastAsia" w:hint="eastAsia"/>
          <w:b/>
          <w:sz w:val="32"/>
          <w:szCs w:val="32"/>
        </w:rPr>
        <w:t>中山一院2017年组织学习计划生育政策法规情况反馈表</w:t>
      </w:r>
    </w:p>
    <w:p w:rsidR="001B2538" w:rsidRDefault="001B2538" w:rsidP="001B2538">
      <w:pPr>
        <w:ind w:firstLineChars="50" w:firstLine="160"/>
        <w:rPr>
          <w:rFonts w:ascii="仿宋_GB2312" w:eastAsia="仿宋_GB2312"/>
          <w:sz w:val="32"/>
          <w:szCs w:val="32"/>
        </w:rPr>
      </w:pPr>
    </w:p>
    <w:p w:rsidR="001B2538" w:rsidRDefault="001B2538" w:rsidP="001B2538">
      <w:pPr>
        <w:ind w:firstLineChars="50" w:firstLine="160"/>
        <w:rPr>
          <w:rFonts w:ascii="仿宋_GB2312" w:eastAsia="仿宋_GB2312"/>
          <w:sz w:val="32"/>
          <w:szCs w:val="32"/>
        </w:rPr>
      </w:pPr>
      <w:r>
        <w:rPr>
          <w:rFonts w:ascii="仿宋_GB2312" w:eastAsia="仿宋_GB2312" w:hint="eastAsia"/>
          <w:sz w:val="32"/>
          <w:szCs w:val="32"/>
        </w:rPr>
        <w:t>填报科室：                 填报人与电话：</w:t>
      </w:r>
    </w:p>
    <w:tbl>
      <w:tblPr>
        <w:tblStyle w:val="a4"/>
        <w:tblW w:w="9640" w:type="dxa"/>
        <w:tblInd w:w="-318" w:type="dxa"/>
        <w:tblLook w:val="04A0"/>
      </w:tblPr>
      <w:tblGrid>
        <w:gridCol w:w="1702"/>
        <w:gridCol w:w="7938"/>
      </w:tblGrid>
      <w:tr w:rsidR="001B2538" w:rsidTr="0025563F">
        <w:tc>
          <w:tcPr>
            <w:tcW w:w="1702" w:type="dxa"/>
          </w:tcPr>
          <w:p w:rsidR="001B2538" w:rsidRPr="007C1652" w:rsidRDefault="001B2538" w:rsidP="0025563F">
            <w:pPr>
              <w:rPr>
                <w:rFonts w:ascii="仿宋_GB2312" w:eastAsia="仿宋_GB2312"/>
                <w:b/>
                <w:sz w:val="32"/>
                <w:szCs w:val="32"/>
              </w:rPr>
            </w:pPr>
            <w:r w:rsidRPr="007C1652">
              <w:rPr>
                <w:rFonts w:ascii="仿宋_GB2312" w:eastAsia="仿宋_GB2312" w:hint="eastAsia"/>
                <w:b/>
                <w:sz w:val="32"/>
                <w:szCs w:val="32"/>
              </w:rPr>
              <w:t>学习时间</w:t>
            </w:r>
          </w:p>
        </w:tc>
        <w:tc>
          <w:tcPr>
            <w:tcW w:w="7938" w:type="dxa"/>
          </w:tcPr>
          <w:p w:rsidR="001B2538" w:rsidRDefault="001B2538" w:rsidP="0025563F">
            <w:pPr>
              <w:rPr>
                <w:rFonts w:ascii="仿宋_GB2312" w:eastAsia="仿宋_GB2312"/>
                <w:sz w:val="32"/>
                <w:szCs w:val="32"/>
              </w:rPr>
            </w:pPr>
          </w:p>
        </w:tc>
      </w:tr>
      <w:tr w:rsidR="001B2538" w:rsidTr="0025563F">
        <w:tc>
          <w:tcPr>
            <w:tcW w:w="1702" w:type="dxa"/>
          </w:tcPr>
          <w:p w:rsidR="001B2538" w:rsidRPr="007C1652" w:rsidRDefault="001B2538" w:rsidP="0025563F">
            <w:pPr>
              <w:rPr>
                <w:rFonts w:ascii="仿宋_GB2312" w:eastAsia="仿宋_GB2312"/>
                <w:b/>
                <w:sz w:val="32"/>
                <w:szCs w:val="32"/>
              </w:rPr>
            </w:pPr>
            <w:r w:rsidRPr="007C1652">
              <w:rPr>
                <w:rFonts w:ascii="仿宋_GB2312" w:eastAsia="仿宋_GB2312" w:hint="eastAsia"/>
                <w:b/>
                <w:sz w:val="32"/>
                <w:szCs w:val="32"/>
              </w:rPr>
              <w:t>学习内容</w:t>
            </w:r>
          </w:p>
        </w:tc>
        <w:tc>
          <w:tcPr>
            <w:tcW w:w="7938" w:type="dxa"/>
          </w:tcPr>
          <w:p w:rsidR="001B2538" w:rsidRPr="007C1652" w:rsidRDefault="00EA0379" w:rsidP="0025563F">
            <w:pPr>
              <w:spacing w:line="460" w:lineRule="exact"/>
              <w:ind w:firstLineChars="200" w:firstLine="560"/>
              <w:rPr>
                <w:rFonts w:ascii="仿宋_GB2312" w:eastAsia="仿宋_GB2312"/>
                <w:sz w:val="28"/>
                <w:szCs w:val="28"/>
              </w:rPr>
            </w:pPr>
            <w:r>
              <w:rPr>
                <w:rFonts w:ascii="仿宋_GB2312" w:eastAsia="仿宋_GB2312" w:hint="eastAsia"/>
                <w:sz w:val="28"/>
                <w:szCs w:val="28"/>
              </w:rPr>
              <w:t>1</w:t>
            </w:r>
            <w:r w:rsidR="001B2538" w:rsidRPr="007C1652">
              <w:rPr>
                <w:rFonts w:ascii="仿宋_GB2312" w:eastAsia="仿宋_GB2312" w:hint="eastAsia"/>
                <w:sz w:val="28"/>
                <w:szCs w:val="28"/>
              </w:rPr>
              <w:t>、《关于实施全面两孩政策改革完善计划生育服务管理的决定》（中发[2015]40号）</w:t>
            </w:r>
          </w:p>
          <w:p w:rsidR="001B2538" w:rsidRPr="007C1652" w:rsidRDefault="00EA0379" w:rsidP="0025563F">
            <w:pPr>
              <w:spacing w:line="460" w:lineRule="exact"/>
              <w:ind w:firstLineChars="200" w:firstLine="560"/>
              <w:rPr>
                <w:rFonts w:ascii="仿宋_GB2312" w:eastAsia="仿宋_GB2312"/>
                <w:sz w:val="28"/>
                <w:szCs w:val="28"/>
              </w:rPr>
            </w:pPr>
            <w:r>
              <w:rPr>
                <w:rFonts w:ascii="仿宋_GB2312" w:eastAsia="仿宋_GB2312" w:hint="eastAsia"/>
                <w:sz w:val="28"/>
                <w:szCs w:val="28"/>
              </w:rPr>
              <w:t>2</w:t>
            </w:r>
            <w:r w:rsidR="001B2538" w:rsidRPr="007C1652">
              <w:rPr>
                <w:rFonts w:ascii="仿宋_GB2312" w:eastAsia="仿宋_GB2312" w:hint="eastAsia"/>
                <w:sz w:val="28"/>
                <w:szCs w:val="28"/>
              </w:rPr>
              <w:t>、《关于坚持和完善计划生育目标管理责任制的意见》（厅字[2016]13号）</w:t>
            </w:r>
          </w:p>
          <w:p w:rsidR="001B2538" w:rsidRPr="007C1652" w:rsidRDefault="00EA0379" w:rsidP="0025563F">
            <w:pPr>
              <w:spacing w:line="460" w:lineRule="exact"/>
              <w:ind w:firstLineChars="200" w:firstLine="560"/>
              <w:rPr>
                <w:rFonts w:ascii="仿宋_GB2312" w:eastAsia="仿宋_GB2312"/>
                <w:sz w:val="28"/>
                <w:szCs w:val="28"/>
              </w:rPr>
            </w:pPr>
            <w:r>
              <w:rPr>
                <w:rFonts w:ascii="仿宋_GB2312" w:eastAsia="仿宋_GB2312" w:hint="eastAsia"/>
                <w:sz w:val="28"/>
                <w:szCs w:val="28"/>
              </w:rPr>
              <w:t>3</w:t>
            </w:r>
            <w:r w:rsidR="001B2538" w:rsidRPr="007C1652">
              <w:rPr>
                <w:rFonts w:ascii="仿宋_GB2312" w:eastAsia="仿宋_GB2312" w:hint="eastAsia"/>
                <w:sz w:val="28"/>
                <w:szCs w:val="28"/>
              </w:rPr>
              <w:t>、《广东省人口与计划生育条例》（2016年9月29日）</w:t>
            </w:r>
          </w:p>
          <w:p w:rsidR="001B2538" w:rsidRPr="007C1652" w:rsidRDefault="00EA0379" w:rsidP="0025563F">
            <w:pPr>
              <w:spacing w:line="460" w:lineRule="exact"/>
              <w:ind w:firstLineChars="200" w:firstLine="560"/>
              <w:rPr>
                <w:rFonts w:ascii="仿宋_GB2312" w:eastAsia="仿宋_GB2312"/>
                <w:sz w:val="28"/>
                <w:szCs w:val="28"/>
              </w:rPr>
            </w:pPr>
            <w:r>
              <w:rPr>
                <w:rFonts w:ascii="仿宋_GB2312" w:eastAsia="仿宋_GB2312" w:hint="eastAsia"/>
                <w:sz w:val="28"/>
                <w:szCs w:val="28"/>
              </w:rPr>
              <w:t>4</w:t>
            </w:r>
            <w:r w:rsidR="001B2538" w:rsidRPr="007C1652">
              <w:rPr>
                <w:rFonts w:ascii="仿宋_GB2312" w:eastAsia="仿宋_GB2312" w:hint="eastAsia"/>
                <w:sz w:val="28"/>
                <w:szCs w:val="28"/>
              </w:rPr>
              <w:t>、《广州市计划生育目标管理责任制考评办法》（穗办[2017]14号）</w:t>
            </w:r>
          </w:p>
          <w:p w:rsidR="001B2538" w:rsidRPr="007C1652" w:rsidRDefault="00EA0379" w:rsidP="0025563F">
            <w:pPr>
              <w:spacing w:line="460" w:lineRule="exact"/>
              <w:ind w:firstLineChars="200" w:firstLine="560"/>
              <w:rPr>
                <w:rFonts w:ascii="仿宋_GB2312" w:eastAsia="仿宋_GB2312"/>
                <w:sz w:val="28"/>
                <w:szCs w:val="28"/>
              </w:rPr>
            </w:pPr>
            <w:r>
              <w:rPr>
                <w:rFonts w:ascii="仿宋_GB2312" w:eastAsia="仿宋_GB2312" w:hint="eastAsia"/>
                <w:sz w:val="28"/>
                <w:szCs w:val="28"/>
              </w:rPr>
              <w:t>5</w:t>
            </w:r>
            <w:r w:rsidR="001B2538" w:rsidRPr="007C1652">
              <w:rPr>
                <w:rFonts w:ascii="仿宋_GB2312" w:eastAsia="仿宋_GB2312" w:hint="eastAsia"/>
                <w:sz w:val="28"/>
                <w:szCs w:val="28"/>
              </w:rPr>
              <w:t>、《广州市卫生计生委关于印发广州市属地机团单位计划生育服务管理规范的通知》（穗卫考评[2016]8号）</w:t>
            </w:r>
          </w:p>
          <w:p w:rsidR="001B2538" w:rsidRPr="007C1652" w:rsidRDefault="00EA0379" w:rsidP="0025563F">
            <w:pPr>
              <w:spacing w:line="460" w:lineRule="exact"/>
              <w:ind w:firstLineChars="200" w:firstLine="560"/>
              <w:rPr>
                <w:rFonts w:ascii="仿宋_GB2312" w:eastAsia="仿宋_GB2312"/>
                <w:sz w:val="28"/>
                <w:szCs w:val="28"/>
              </w:rPr>
            </w:pPr>
            <w:r>
              <w:rPr>
                <w:rFonts w:ascii="仿宋_GB2312" w:eastAsia="仿宋_GB2312" w:hint="eastAsia"/>
                <w:sz w:val="28"/>
                <w:szCs w:val="28"/>
              </w:rPr>
              <w:t>6</w:t>
            </w:r>
            <w:r w:rsidR="001B2538" w:rsidRPr="007C1652">
              <w:rPr>
                <w:rFonts w:ascii="仿宋_GB2312" w:eastAsia="仿宋_GB2312" w:hint="eastAsia"/>
                <w:sz w:val="28"/>
                <w:szCs w:val="28"/>
              </w:rPr>
              <w:t>、《2017年中山大学附属第一医院计划生育目标管理责任书》</w:t>
            </w:r>
          </w:p>
          <w:p w:rsidR="001B2538" w:rsidRDefault="001B2538" w:rsidP="0025563F">
            <w:pPr>
              <w:spacing w:line="400" w:lineRule="exact"/>
              <w:rPr>
                <w:rFonts w:ascii="仿宋_GB2312" w:eastAsia="仿宋_GB2312"/>
                <w:sz w:val="28"/>
                <w:szCs w:val="28"/>
              </w:rPr>
            </w:pPr>
          </w:p>
          <w:p w:rsidR="001B2538" w:rsidRPr="007C1652" w:rsidRDefault="001B2538" w:rsidP="0025563F">
            <w:pPr>
              <w:spacing w:line="400" w:lineRule="exact"/>
              <w:rPr>
                <w:rFonts w:ascii="仿宋_GB2312" w:eastAsia="仿宋_GB2312"/>
                <w:sz w:val="28"/>
                <w:szCs w:val="28"/>
              </w:rPr>
            </w:pPr>
          </w:p>
        </w:tc>
      </w:tr>
      <w:tr w:rsidR="001B2538" w:rsidTr="0025563F">
        <w:tc>
          <w:tcPr>
            <w:tcW w:w="1702" w:type="dxa"/>
          </w:tcPr>
          <w:p w:rsidR="001B2538" w:rsidRDefault="001B2538" w:rsidP="0025563F">
            <w:pPr>
              <w:rPr>
                <w:rFonts w:ascii="仿宋_GB2312" w:eastAsia="仿宋_GB2312"/>
                <w:b/>
                <w:sz w:val="32"/>
                <w:szCs w:val="32"/>
              </w:rPr>
            </w:pPr>
            <w:r w:rsidRPr="007C1652">
              <w:rPr>
                <w:rFonts w:ascii="仿宋_GB2312" w:eastAsia="仿宋_GB2312" w:hint="eastAsia"/>
                <w:b/>
                <w:sz w:val="32"/>
                <w:szCs w:val="32"/>
              </w:rPr>
              <w:t>学习情况</w:t>
            </w:r>
          </w:p>
          <w:p w:rsidR="001B2538" w:rsidRPr="007C1652" w:rsidRDefault="001B2538" w:rsidP="0025563F">
            <w:pPr>
              <w:rPr>
                <w:rFonts w:ascii="仿宋_GB2312" w:eastAsia="仿宋_GB2312"/>
                <w:b/>
                <w:sz w:val="32"/>
                <w:szCs w:val="32"/>
              </w:rPr>
            </w:pPr>
            <w:r>
              <w:rPr>
                <w:rFonts w:ascii="仿宋_GB2312" w:eastAsia="仿宋_GB2312" w:hint="eastAsia"/>
                <w:b/>
                <w:sz w:val="32"/>
                <w:szCs w:val="32"/>
              </w:rPr>
              <w:t>（后续表）</w:t>
            </w:r>
          </w:p>
        </w:tc>
        <w:tc>
          <w:tcPr>
            <w:tcW w:w="7938" w:type="dxa"/>
          </w:tcPr>
          <w:p w:rsidR="001B2538" w:rsidRPr="007C1652" w:rsidRDefault="001B2538" w:rsidP="0025563F">
            <w:pPr>
              <w:spacing w:line="460" w:lineRule="exact"/>
              <w:rPr>
                <w:rFonts w:ascii="仿宋_GB2312" w:eastAsia="仿宋_GB2312"/>
                <w:sz w:val="28"/>
                <w:szCs w:val="28"/>
              </w:rPr>
            </w:pPr>
            <w:r>
              <w:rPr>
                <w:rFonts w:ascii="仿宋_GB2312" w:eastAsia="仿宋_GB2312" w:hint="eastAsia"/>
                <w:sz w:val="28"/>
                <w:szCs w:val="28"/>
              </w:rPr>
              <w:t>1、</w:t>
            </w:r>
            <w:r w:rsidRPr="007C1652">
              <w:rPr>
                <w:rFonts w:ascii="仿宋_GB2312" w:eastAsia="仿宋_GB2312" w:hint="eastAsia"/>
                <w:sz w:val="28"/>
                <w:szCs w:val="28"/>
              </w:rPr>
              <w:t xml:space="preserve">应学习人数：     </w:t>
            </w:r>
            <w:r w:rsidR="00021E43">
              <w:rPr>
                <w:rFonts w:ascii="仿宋_GB2312" w:eastAsia="仿宋_GB2312" w:hint="eastAsia"/>
                <w:sz w:val="28"/>
                <w:szCs w:val="28"/>
              </w:rPr>
              <w:t xml:space="preserve">  人 </w:t>
            </w:r>
            <w:r w:rsidRPr="007C1652">
              <w:rPr>
                <w:rFonts w:ascii="仿宋_GB2312" w:eastAsia="仿宋_GB2312" w:hint="eastAsia"/>
                <w:sz w:val="28"/>
                <w:szCs w:val="28"/>
              </w:rPr>
              <w:t>，实际学习人数：</w:t>
            </w:r>
            <w:r w:rsidR="00021E43">
              <w:rPr>
                <w:rFonts w:ascii="仿宋_GB2312" w:eastAsia="仿宋_GB2312" w:hint="eastAsia"/>
                <w:sz w:val="28"/>
                <w:szCs w:val="28"/>
              </w:rPr>
              <w:t xml:space="preserve">      人 。</w:t>
            </w:r>
          </w:p>
          <w:p w:rsidR="001B2538" w:rsidRPr="007C1652" w:rsidRDefault="001B2538" w:rsidP="0025563F">
            <w:pPr>
              <w:spacing w:line="460" w:lineRule="exact"/>
              <w:rPr>
                <w:rFonts w:ascii="仿宋_GB2312" w:eastAsia="仿宋_GB2312"/>
                <w:sz w:val="28"/>
                <w:szCs w:val="28"/>
              </w:rPr>
            </w:pPr>
            <w:r>
              <w:rPr>
                <w:rFonts w:ascii="仿宋_GB2312" w:eastAsia="仿宋_GB2312" w:hint="eastAsia"/>
                <w:sz w:val="28"/>
                <w:szCs w:val="28"/>
              </w:rPr>
              <w:t>2、</w:t>
            </w:r>
            <w:r w:rsidRPr="007C1652">
              <w:rPr>
                <w:rFonts w:ascii="仿宋_GB2312" w:eastAsia="仿宋_GB2312" w:hint="eastAsia"/>
                <w:sz w:val="28"/>
                <w:szCs w:val="28"/>
              </w:rPr>
              <w:t xml:space="preserve">本科室已婚已育二孩总计人数：  </w:t>
            </w:r>
            <w:r w:rsidR="00021E43">
              <w:rPr>
                <w:rFonts w:ascii="仿宋_GB2312" w:eastAsia="仿宋_GB2312" w:hint="eastAsia"/>
                <w:sz w:val="28"/>
                <w:szCs w:val="28"/>
              </w:rPr>
              <w:t xml:space="preserve">   人</w:t>
            </w:r>
            <w:r w:rsidRPr="007C1652">
              <w:rPr>
                <w:rFonts w:ascii="仿宋_GB2312" w:eastAsia="仿宋_GB2312" w:hint="eastAsia"/>
                <w:sz w:val="28"/>
                <w:szCs w:val="28"/>
              </w:rPr>
              <w:t xml:space="preserve"> ，其中男职工已育二孩小计人数</w:t>
            </w:r>
            <w:r w:rsidR="00021E43">
              <w:rPr>
                <w:rFonts w:ascii="仿宋_GB2312" w:eastAsia="仿宋_GB2312" w:hint="eastAsia"/>
                <w:sz w:val="28"/>
                <w:szCs w:val="28"/>
              </w:rPr>
              <w:t xml:space="preserve"> </w:t>
            </w:r>
            <w:r w:rsidRPr="007C1652">
              <w:rPr>
                <w:rFonts w:ascii="仿宋_GB2312" w:eastAsia="仿宋_GB2312" w:hint="eastAsia"/>
                <w:sz w:val="28"/>
                <w:szCs w:val="28"/>
              </w:rPr>
              <w:t>：</w:t>
            </w:r>
            <w:r w:rsidR="00021E43">
              <w:rPr>
                <w:rFonts w:ascii="仿宋_GB2312" w:eastAsia="仿宋_GB2312" w:hint="eastAsia"/>
                <w:sz w:val="28"/>
                <w:szCs w:val="28"/>
              </w:rPr>
              <w:t xml:space="preserve">     人。</w:t>
            </w:r>
          </w:p>
          <w:p w:rsidR="001B2538" w:rsidRPr="007C1652" w:rsidRDefault="001B2538" w:rsidP="0025563F">
            <w:pPr>
              <w:spacing w:line="460" w:lineRule="exact"/>
              <w:rPr>
                <w:rFonts w:ascii="仿宋_GB2312" w:eastAsia="仿宋_GB2312"/>
                <w:sz w:val="28"/>
                <w:szCs w:val="28"/>
              </w:rPr>
            </w:pPr>
            <w:r>
              <w:rPr>
                <w:rFonts w:ascii="仿宋_GB2312" w:eastAsia="仿宋_GB2312" w:hint="eastAsia"/>
                <w:sz w:val="28"/>
                <w:szCs w:val="28"/>
              </w:rPr>
              <w:t>3、</w:t>
            </w:r>
            <w:r w:rsidRPr="007C1652">
              <w:rPr>
                <w:rFonts w:ascii="仿宋_GB2312" w:eastAsia="仿宋_GB2312" w:hint="eastAsia"/>
                <w:sz w:val="28"/>
                <w:szCs w:val="28"/>
              </w:rPr>
              <w:t xml:space="preserve">因外派、休假等没能及时参加学习人数：    </w:t>
            </w:r>
            <w:r w:rsidR="00021E43">
              <w:rPr>
                <w:rFonts w:ascii="仿宋_GB2312" w:eastAsia="仿宋_GB2312" w:hint="eastAsia"/>
                <w:sz w:val="28"/>
                <w:szCs w:val="28"/>
              </w:rPr>
              <w:t>人</w:t>
            </w:r>
            <w:r w:rsidRPr="007C1652">
              <w:rPr>
                <w:rFonts w:ascii="仿宋_GB2312" w:eastAsia="仿宋_GB2312" w:hint="eastAsia"/>
                <w:sz w:val="28"/>
                <w:szCs w:val="28"/>
              </w:rPr>
              <w:t>，具体名单如下：</w:t>
            </w:r>
          </w:p>
          <w:p w:rsidR="001B2538" w:rsidRPr="00021E43" w:rsidRDefault="001B2538" w:rsidP="0025563F">
            <w:pPr>
              <w:spacing w:line="460" w:lineRule="exact"/>
              <w:ind w:firstLineChars="200" w:firstLine="560"/>
              <w:rPr>
                <w:rFonts w:ascii="仿宋_GB2312" w:eastAsia="仿宋_GB2312"/>
                <w:sz w:val="28"/>
                <w:szCs w:val="28"/>
              </w:rPr>
            </w:pPr>
          </w:p>
          <w:p w:rsidR="001B2538" w:rsidRDefault="001B2538" w:rsidP="0025563F">
            <w:pPr>
              <w:pStyle w:val="a3"/>
              <w:spacing w:line="400" w:lineRule="exact"/>
              <w:ind w:left="357" w:firstLineChars="0" w:firstLine="0"/>
              <w:rPr>
                <w:rFonts w:ascii="仿宋_GB2312" w:eastAsia="仿宋_GB2312"/>
                <w:sz w:val="28"/>
                <w:szCs w:val="28"/>
              </w:rPr>
            </w:pPr>
          </w:p>
          <w:p w:rsidR="001B2538" w:rsidRDefault="001B2538" w:rsidP="0025563F">
            <w:pPr>
              <w:pStyle w:val="a3"/>
              <w:spacing w:line="400" w:lineRule="exact"/>
              <w:ind w:left="357" w:firstLineChars="0" w:firstLine="0"/>
              <w:rPr>
                <w:rFonts w:ascii="仿宋_GB2312" w:eastAsia="仿宋_GB2312"/>
                <w:sz w:val="28"/>
                <w:szCs w:val="28"/>
              </w:rPr>
            </w:pPr>
          </w:p>
          <w:p w:rsidR="001B2538" w:rsidRDefault="001B2538" w:rsidP="0025563F">
            <w:pPr>
              <w:pStyle w:val="a3"/>
              <w:spacing w:line="400" w:lineRule="exact"/>
              <w:ind w:left="357" w:firstLineChars="0" w:firstLine="0"/>
              <w:rPr>
                <w:rFonts w:ascii="仿宋_GB2312" w:eastAsia="仿宋_GB2312"/>
                <w:sz w:val="28"/>
                <w:szCs w:val="28"/>
              </w:rPr>
            </w:pPr>
          </w:p>
          <w:p w:rsidR="001B2538" w:rsidRDefault="001B2538" w:rsidP="0025563F">
            <w:pPr>
              <w:pStyle w:val="a3"/>
              <w:spacing w:line="400" w:lineRule="exact"/>
              <w:ind w:leftChars="170" w:left="357" w:firstLineChars="850" w:firstLine="2720"/>
              <w:rPr>
                <w:rFonts w:ascii="仿宋_GB2312" w:eastAsia="仿宋_GB2312"/>
                <w:sz w:val="32"/>
                <w:szCs w:val="32"/>
              </w:rPr>
            </w:pPr>
            <w:r w:rsidRPr="00C6336E">
              <w:rPr>
                <w:rFonts w:ascii="仿宋_GB2312" w:eastAsia="仿宋_GB2312" w:hint="eastAsia"/>
                <w:sz w:val="32"/>
                <w:szCs w:val="32"/>
              </w:rPr>
              <w:t>科室主要负责人签名：</w:t>
            </w:r>
          </w:p>
          <w:p w:rsidR="00021E43" w:rsidRDefault="00021E43" w:rsidP="00021E43">
            <w:pPr>
              <w:pStyle w:val="a3"/>
              <w:spacing w:line="400" w:lineRule="exact"/>
              <w:ind w:leftChars="170" w:left="357" w:firstLineChars="850" w:firstLine="2720"/>
              <w:rPr>
                <w:rFonts w:ascii="仿宋_GB2312" w:eastAsia="仿宋_GB2312"/>
                <w:sz w:val="32"/>
                <w:szCs w:val="32"/>
              </w:rPr>
            </w:pPr>
          </w:p>
          <w:p w:rsidR="00021E43" w:rsidRPr="007C1652" w:rsidRDefault="00021E43" w:rsidP="00021E43">
            <w:pPr>
              <w:pStyle w:val="a3"/>
              <w:spacing w:line="400" w:lineRule="exact"/>
              <w:ind w:leftChars="170" w:left="357" w:firstLineChars="850" w:firstLine="2380"/>
              <w:rPr>
                <w:rFonts w:ascii="仿宋_GB2312" w:eastAsia="仿宋_GB2312"/>
                <w:sz w:val="28"/>
                <w:szCs w:val="28"/>
              </w:rPr>
            </w:pPr>
          </w:p>
        </w:tc>
      </w:tr>
      <w:tr w:rsidR="001B2538" w:rsidTr="0025563F">
        <w:tc>
          <w:tcPr>
            <w:tcW w:w="1702" w:type="dxa"/>
          </w:tcPr>
          <w:p w:rsidR="001B2538" w:rsidRPr="007C1652" w:rsidRDefault="001B2538" w:rsidP="0025563F">
            <w:pPr>
              <w:rPr>
                <w:rFonts w:ascii="仿宋_GB2312" w:eastAsia="仿宋_GB2312"/>
                <w:b/>
                <w:sz w:val="32"/>
                <w:szCs w:val="32"/>
              </w:rPr>
            </w:pPr>
            <w:r w:rsidRPr="007C1652">
              <w:rPr>
                <w:rFonts w:ascii="仿宋_GB2312" w:eastAsia="仿宋_GB2312" w:hint="eastAsia"/>
                <w:b/>
                <w:sz w:val="32"/>
                <w:szCs w:val="32"/>
              </w:rPr>
              <w:lastRenderedPageBreak/>
              <w:t>学习人员签名（含工号）</w:t>
            </w:r>
          </w:p>
        </w:tc>
        <w:tc>
          <w:tcPr>
            <w:tcW w:w="7938" w:type="dxa"/>
          </w:tcPr>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Default="001B2538" w:rsidP="0025563F">
            <w:pPr>
              <w:rPr>
                <w:rFonts w:ascii="仿宋_GB2312" w:eastAsia="仿宋_GB2312"/>
                <w:sz w:val="32"/>
                <w:szCs w:val="32"/>
              </w:rPr>
            </w:pPr>
          </w:p>
          <w:p w:rsidR="001B2538" w:rsidRPr="000217C0" w:rsidRDefault="001B2538" w:rsidP="0025563F">
            <w:pPr>
              <w:rPr>
                <w:rFonts w:ascii="仿宋_GB2312" w:eastAsia="仿宋_GB2312"/>
                <w:sz w:val="32"/>
                <w:szCs w:val="32"/>
              </w:rPr>
            </w:pPr>
          </w:p>
          <w:p w:rsidR="001B2538" w:rsidRPr="00C6336E" w:rsidRDefault="001B2538" w:rsidP="0025563F">
            <w:pPr>
              <w:ind w:firstLineChars="900" w:firstLine="2880"/>
              <w:rPr>
                <w:rFonts w:ascii="仿宋_GB2312" w:eastAsia="仿宋_GB2312"/>
                <w:sz w:val="32"/>
                <w:szCs w:val="32"/>
              </w:rPr>
            </w:pPr>
            <w:r w:rsidRPr="00C6336E">
              <w:rPr>
                <w:rFonts w:ascii="仿宋_GB2312" w:eastAsia="仿宋_GB2312" w:hint="eastAsia"/>
                <w:sz w:val="32"/>
                <w:szCs w:val="32"/>
              </w:rPr>
              <w:t>科室主要负责人签名：</w:t>
            </w:r>
          </w:p>
        </w:tc>
      </w:tr>
    </w:tbl>
    <w:p w:rsidR="000217C0" w:rsidRDefault="000217C0" w:rsidP="000217C0">
      <w:pPr>
        <w:spacing w:line="400" w:lineRule="exact"/>
        <w:jc w:val="left"/>
        <w:rPr>
          <w:rFonts w:ascii="仿宋_GB2312" w:eastAsia="仿宋_GB2312"/>
          <w:sz w:val="24"/>
          <w:szCs w:val="24"/>
        </w:rPr>
      </w:pPr>
      <w:r w:rsidRPr="000217C0">
        <w:rPr>
          <w:rFonts w:ascii="仿宋_GB2312" w:eastAsia="仿宋_GB2312" w:hint="eastAsia"/>
          <w:sz w:val="24"/>
          <w:szCs w:val="24"/>
        </w:rPr>
        <w:t>注：</w:t>
      </w:r>
      <w:r w:rsidRPr="000217C0">
        <w:rPr>
          <w:rFonts w:ascii="仿宋_GB2312" w:eastAsia="仿宋_GB2312"/>
          <w:sz w:val="24"/>
          <w:szCs w:val="24"/>
        </w:rPr>
        <w:t>1</w:t>
      </w:r>
      <w:r>
        <w:rPr>
          <w:rFonts w:hint="eastAsia"/>
          <w:sz w:val="24"/>
          <w:szCs w:val="24"/>
        </w:rPr>
        <w:t>、</w:t>
      </w:r>
      <w:r>
        <w:rPr>
          <w:rFonts w:ascii="仿宋_GB2312" w:eastAsia="仿宋_GB2312" w:hint="eastAsia"/>
          <w:sz w:val="24"/>
          <w:szCs w:val="24"/>
        </w:rPr>
        <w:t>医院计生办下发的《关于组织学习计划生育相关政策法规暨落实2017年度已婚已育男职工计划生育函调工作的通知》和有关附件学习资料，恳请从医院OA系统中全院通知栏目中下载或从官方网站管理部门所列的计生办专栏中下载。2、请各处科室于2017年10月27日前完成科内学习，并填写此反馈表，经科主任签名后交回计划生育办公室（学生公寓二楼，电话8611）存档备查。</w:t>
      </w:r>
    </w:p>
    <w:p w:rsidR="00265076" w:rsidRPr="000217C0" w:rsidRDefault="00265076" w:rsidP="000217C0">
      <w:pPr>
        <w:pStyle w:val="a5"/>
        <w:spacing w:line="400" w:lineRule="exact"/>
        <w:rPr>
          <w:sz w:val="28"/>
          <w:szCs w:val="28"/>
        </w:rPr>
      </w:pPr>
    </w:p>
    <w:sectPr w:rsidR="00265076" w:rsidRPr="000217C0" w:rsidSect="007C1652">
      <w:footerReference w:type="default" r:id="rId6"/>
      <w:pgSz w:w="11906" w:h="16838"/>
      <w:pgMar w:top="1440" w:right="1274"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264" w:rsidRDefault="007E7264" w:rsidP="00355113">
      <w:r>
        <w:separator/>
      </w:r>
    </w:p>
  </w:endnote>
  <w:endnote w:type="continuationSeparator" w:id="1">
    <w:p w:rsidR="007E7264" w:rsidRDefault="007E7264" w:rsidP="003551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10251"/>
      <w:docPartObj>
        <w:docPartGallery w:val="Page Numbers (Bottom of Page)"/>
        <w:docPartUnique/>
      </w:docPartObj>
    </w:sdtPr>
    <w:sdtContent>
      <w:sdt>
        <w:sdtPr>
          <w:id w:val="171357217"/>
          <w:docPartObj>
            <w:docPartGallery w:val="Page Numbers (Top of Page)"/>
            <w:docPartUnique/>
          </w:docPartObj>
        </w:sdtPr>
        <w:sdtContent>
          <w:p w:rsidR="007C1652" w:rsidRDefault="00265076">
            <w:pPr>
              <w:pStyle w:val="a6"/>
              <w:jc w:val="center"/>
            </w:pPr>
            <w:r>
              <w:rPr>
                <w:lang w:val="zh-CN"/>
              </w:rPr>
              <w:t xml:space="preserve"> </w:t>
            </w:r>
            <w:r w:rsidR="00BE5FCB">
              <w:rPr>
                <w:b/>
                <w:sz w:val="24"/>
                <w:szCs w:val="24"/>
              </w:rPr>
              <w:fldChar w:fldCharType="begin"/>
            </w:r>
            <w:r>
              <w:rPr>
                <w:b/>
              </w:rPr>
              <w:instrText>PAGE</w:instrText>
            </w:r>
            <w:r w:rsidR="00BE5FCB">
              <w:rPr>
                <w:b/>
                <w:sz w:val="24"/>
                <w:szCs w:val="24"/>
              </w:rPr>
              <w:fldChar w:fldCharType="separate"/>
            </w:r>
            <w:r w:rsidR="000217C0">
              <w:rPr>
                <w:b/>
                <w:noProof/>
              </w:rPr>
              <w:t>2</w:t>
            </w:r>
            <w:r w:rsidR="00BE5FCB">
              <w:rPr>
                <w:b/>
                <w:sz w:val="24"/>
                <w:szCs w:val="24"/>
              </w:rPr>
              <w:fldChar w:fldCharType="end"/>
            </w:r>
            <w:r>
              <w:rPr>
                <w:lang w:val="zh-CN"/>
              </w:rPr>
              <w:t xml:space="preserve"> / </w:t>
            </w:r>
            <w:r w:rsidR="00BE5FCB">
              <w:rPr>
                <w:b/>
                <w:sz w:val="24"/>
                <w:szCs w:val="24"/>
              </w:rPr>
              <w:fldChar w:fldCharType="begin"/>
            </w:r>
            <w:r>
              <w:rPr>
                <w:b/>
              </w:rPr>
              <w:instrText>NUMPAGES</w:instrText>
            </w:r>
            <w:r w:rsidR="00BE5FCB">
              <w:rPr>
                <w:b/>
                <w:sz w:val="24"/>
                <w:szCs w:val="24"/>
              </w:rPr>
              <w:fldChar w:fldCharType="separate"/>
            </w:r>
            <w:r w:rsidR="000217C0">
              <w:rPr>
                <w:b/>
                <w:noProof/>
              </w:rPr>
              <w:t>2</w:t>
            </w:r>
            <w:r w:rsidR="00BE5FCB">
              <w:rPr>
                <w:b/>
                <w:sz w:val="24"/>
                <w:szCs w:val="24"/>
              </w:rPr>
              <w:fldChar w:fldCharType="end"/>
            </w:r>
          </w:p>
        </w:sdtContent>
      </w:sdt>
    </w:sdtContent>
  </w:sdt>
  <w:p w:rsidR="007C1652" w:rsidRDefault="007E726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264" w:rsidRDefault="007E7264" w:rsidP="00355113">
      <w:r>
        <w:separator/>
      </w:r>
    </w:p>
  </w:footnote>
  <w:footnote w:type="continuationSeparator" w:id="1">
    <w:p w:rsidR="007E7264" w:rsidRDefault="007E7264" w:rsidP="003551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2538"/>
    <w:rsid w:val="000217C0"/>
    <w:rsid w:val="00021E43"/>
    <w:rsid w:val="001B2538"/>
    <w:rsid w:val="00265076"/>
    <w:rsid w:val="00355113"/>
    <w:rsid w:val="00465ED8"/>
    <w:rsid w:val="00631E72"/>
    <w:rsid w:val="007E7264"/>
    <w:rsid w:val="008675D3"/>
    <w:rsid w:val="00BE5FCB"/>
    <w:rsid w:val="00D334B9"/>
    <w:rsid w:val="00EA03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5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2538"/>
    <w:pPr>
      <w:ind w:firstLineChars="200" w:firstLine="420"/>
    </w:pPr>
  </w:style>
  <w:style w:type="table" w:styleId="a4">
    <w:name w:val="Table Grid"/>
    <w:basedOn w:val="a1"/>
    <w:uiPriority w:val="59"/>
    <w:rsid w:val="001B253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1B2538"/>
    <w:pPr>
      <w:widowControl w:val="0"/>
      <w:jc w:val="both"/>
    </w:pPr>
  </w:style>
  <w:style w:type="paragraph" w:styleId="a6">
    <w:name w:val="footer"/>
    <w:basedOn w:val="a"/>
    <w:link w:val="Char"/>
    <w:uiPriority w:val="99"/>
    <w:unhideWhenUsed/>
    <w:rsid w:val="001B2538"/>
    <w:pPr>
      <w:tabs>
        <w:tab w:val="center" w:pos="4153"/>
        <w:tab w:val="right" w:pos="8306"/>
      </w:tabs>
      <w:snapToGrid w:val="0"/>
      <w:jc w:val="left"/>
    </w:pPr>
    <w:rPr>
      <w:sz w:val="18"/>
      <w:szCs w:val="18"/>
    </w:rPr>
  </w:style>
  <w:style w:type="character" w:customStyle="1" w:styleId="Char">
    <w:name w:val="页脚 Char"/>
    <w:basedOn w:val="a0"/>
    <w:link w:val="a6"/>
    <w:uiPriority w:val="99"/>
    <w:rsid w:val="001B2538"/>
    <w:rPr>
      <w:sz w:val="18"/>
      <w:szCs w:val="18"/>
    </w:rPr>
  </w:style>
</w:styles>
</file>

<file path=word/webSettings.xml><?xml version="1.0" encoding="utf-8"?>
<w:webSettings xmlns:r="http://schemas.openxmlformats.org/officeDocument/2006/relationships" xmlns:w="http://schemas.openxmlformats.org/wordprocessingml/2006/main">
  <w:divs>
    <w:div w:id="115167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100</Words>
  <Characters>571</Characters>
  <Application>Microsoft Office Word</Application>
  <DocSecurity>0</DocSecurity>
  <Lines>4</Lines>
  <Paragraphs>1</Paragraphs>
  <ScaleCrop>false</ScaleCrop>
  <Company>微软中国</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2017-10-10T10:44:00Z</dcterms:created>
  <dcterms:modified xsi:type="dcterms:W3CDTF">2017-10-10T11:10:00Z</dcterms:modified>
</cp:coreProperties>
</file>