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831" w:rsidRDefault="00991831" w:rsidP="00991831">
      <w:pPr>
        <w:widowControl/>
        <w:shd w:val="clear" w:color="auto" w:fill="FFFFFF"/>
        <w:jc w:val="center"/>
        <w:outlineLvl w:val="1"/>
        <w:rPr>
          <w:rFonts w:ascii="Arial" w:eastAsia="宋体" w:hAnsi="Arial" w:cs="Arial"/>
          <w:b/>
          <w:bCs/>
          <w:color w:val="000000"/>
          <w:kern w:val="0"/>
          <w:sz w:val="36"/>
          <w:szCs w:val="36"/>
        </w:rPr>
      </w:pPr>
      <w:r w:rsidRPr="00991831">
        <w:rPr>
          <w:rFonts w:ascii="Arial" w:eastAsia="宋体" w:hAnsi="Arial" w:cs="Arial"/>
          <w:b/>
          <w:bCs/>
          <w:color w:val="000000"/>
          <w:kern w:val="0"/>
          <w:sz w:val="36"/>
          <w:szCs w:val="36"/>
        </w:rPr>
        <w:t>中山一院</w:t>
      </w:r>
      <w:r w:rsidRPr="00991831">
        <w:rPr>
          <w:rFonts w:ascii="Arial" w:eastAsia="宋体" w:hAnsi="Arial" w:cs="Arial"/>
          <w:b/>
          <w:bCs/>
          <w:color w:val="000000"/>
          <w:kern w:val="0"/>
          <w:sz w:val="36"/>
          <w:szCs w:val="36"/>
        </w:rPr>
        <w:t>201</w:t>
      </w:r>
      <w:r w:rsidR="007026DD">
        <w:rPr>
          <w:rFonts w:ascii="Arial" w:eastAsia="宋体" w:hAnsi="Arial" w:cs="Arial" w:hint="eastAsia"/>
          <w:b/>
          <w:bCs/>
          <w:color w:val="000000"/>
          <w:kern w:val="0"/>
          <w:sz w:val="36"/>
          <w:szCs w:val="36"/>
        </w:rPr>
        <w:t>7</w:t>
      </w:r>
      <w:r w:rsidRPr="00991831">
        <w:rPr>
          <w:rFonts w:ascii="Arial" w:eastAsia="宋体" w:hAnsi="Arial" w:cs="Arial"/>
          <w:b/>
          <w:bCs/>
          <w:color w:val="000000"/>
          <w:kern w:val="0"/>
          <w:sz w:val="36"/>
          <w:szCs w:val="36"/>
        </w:rPr>
        <w:t>年研究生奖助金评审方案</w:t>
      </w:r>
    </w:p>
    <w:p w:rsidR="00467BBC" w:rsidRPr="007026DD" w:rsidRDefault="00467BBC" w:rsidP="00991831">
      <w:pPr>
        <w:widowControl/>
        <w:shd w:val="clear" w:color="auto" w:fill="FFFFFF"/>
        <w:jc w:val="center"/>
        <w:outlineLvl w:val="1"/>
        <w:rPr>
          <w:rFonts w:ascii="Arial" w:eastAsia="宋体" w:hAnsi="Arial" w:cs="Arial"/>
          <w:b/>
          <w:bCs/>
          <w:color w:val="000000"/>
          <w:kern w:val="0"/>
          <w:sz w:val="36"/>
          <w:szCs w:val="36"/>
        </w:rPr>
      </w:pPr>
    </w:p>
    <w:p w:rsidR="00991831" w:rsidRPr="00991831" w:rsidRDefault="00991831" w:rsidP="0055322D">
      <w:pPr>
        <w:widowControl/>
        <w:shd w:val="clear" w:color="auto" w:fill="FFFFFF"/>
        <w:spacing w:line="330" w:lineRule="atLeast"/>
        <w:ind w:firstLineChars="200" w:firstLine="600"/>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根据中山大学研究生院《</w:t>
      </w:r>
      <w:r w:rsidRPr="00991831">
        <w:rPr>
          <w:rFonts w:ascii="仿宋_GB2312" w:eastAsia="仿宋_GB2312" w:hAnsi="Arial" w:cs="Arial" w:hint="eastAsia"/>
          <w:color w:val="000000"/>
          <w:kern w:val="0"/>
          <w:sz w:val="30"/>
          <w:szCs w:val="30"/>
        </w:rPr>
        <w:t>中山大学研究生学费与奖助体系试行方案</w:t>
      </w:r>
      <w:r w:rsidRPr="00991831">
        <w:rPr>
          <w:rFonts w:ascii="仿宋" w:eastAsia="仿宋" w:hAnsi="仿宋" w:cs="Arial" w:hint="eastAsia"/>
          <w:color w:val="000000"/>
          <w:kern w:val="0"/>
          <w:sz w:val="30"/>
          <w:szCs w:val="30"/>
        </w:rPr>
        <w:t>》及</w:t>
      </w:r>
      <w:r w:rsidRPr="00991831">
        <w:rPr>
          <w:rFonts w:ascii="仿宋" w:eastAsia="仿宋" w:hAnsi="仿宋" w:cs="Arial" w:hint="eastAsia"/>
          <w:b/>
          <w:bCs/>
          <w:color w:val="000000"/>
          <w:kern w:val="0"/>
          <w:sz w:val="30"/>
          <w:szCs w:val="30"/>
          <w:u w:val="single"/>
        </w:rPr>
        <w:t>《中山大学研究生奖助金管理办法》</w:t>
      </w:r>
      <w:r w:rsidRPr="00991831">
        <w:rPr>
          <w:rFonts w:ascii="仿宋" w:eastAsia="仿宋" w:hAnsi="仿宋" w:cs="Arial" w:hint="eastAsia"/>
          <w:color w:val="000000"/>
          <w:kern w:val="0"/>
          <w:sz w:val="30"/>
          <w:szCs w:val="30"/>
        </w:rPr>
        <w:t>的有关精神，按照学校201</w:t>
      </w:r>
      <w:r w:rsidR="007026DD">
        <w:rPr>
          <w:rFonts w:ascii="仿宋" w:eastAsia="仿宋" w:hAnsi="仿宋" w:cs="Arial" w:hint="eastAsia"/>
          <w:color w:val="000000"/>
          <w:kern w:val="0"/>
          <w:sz w:val="30"/>
          <w:szCs w:val="30"/>
        </w:rPr>
        <w:t>7</w:t>
      </w:r>
      <w:r w:rsidRPr="00991831">
        <w:rPr>
          <w:rFonts w:ascii="仿宋" w:eastAsia="仿宋" w:hAnsi="仿宋" w:cs="Arial" w:hint="eastAsia"/>
          <w:color w:val="000000"/>
          <w:kern w:val="0"/>
          <w:sz w:val="30"/>
          <w:szCs w:val="30"/>
        </w:rPr>
        <w:t>年研究生奖学金评审工作安排，现制订我院研究生奖助金评审方案如下：</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b/>
          <w:bCs/>
          <w:color w:val="000000"/>
          <w:kern w:val="0"/>
          <w:sz w:val="30"/>
          <w:szCs w:val="30"/>
        </w:rPr>
        <w:t>一、评审对象</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Times New Roman" w:eastAsia="宋体" w:hAnsi="Times New Roman" w:cs="Times New Roman"/>
          <w:color w:val="000000"/>
          <w:kern w:val="0"/>
          <w:sz w:val="32"/>
          <w:szCs w:val="32"/>
        </w:rPr>
        <w:t>1</w:t>
      </w:r>
      <w:r w:rsidRPr="00991831">
        <w:rPr>
          <w:rFonts w:ascii="仿宋_GB2312" w:eastAsia="仿宋_GB2312" w:hAnsi="Arial" w:cs="Arial" w:hint="eastAsia"/>
          <w:color w:val="000000"/>
          <w:kern w:val="0"/>
          <w:sz w:val="32"/>
          <w:szCs w:val="32"/>
        </w:rPr>
        <w:t>、</w:t>
      </w:r>
      <w:r w:rsidRPr="00991831">
        <w:rPr>
          <w:rFonts w:ascii="Times New Roman" w:eastAsia="宋体" w:hAnsi="Times New Roman" w:cs="Times New Roman"/>
          <w:color w:val="000000"/>
          <w:kern w:val="0"/>
          <w:sz w:val="32"/>
          <w:szCs w:val="32"/>
        </w:rPr>
        <w:t>2013</w:t>
      </w:r>
      <w:r w:rsidR="007026DD">
        <w:rPr>
          <w:rFonts w:ascii="Times New Roman" w:eastAsia="宋体" w:hAnsi="Times New Roman" w:cs="Times New Roman" w:hint="eastAsia"/>
          <w:color w:val="000000"/>
          <w:kern w:val="0"/>
          <w:sz w:val="32"/>
          <w:szCs w:val="32"/>
        </w:rPr>
        <w:t>年</w:t>
      </w:r>
      <w:r w:rsidRPr="00991831">
        <w:rPr>
          <w:rFonts w:ascii="仿宋_GB2312" w:eastAsia="仿宋_GB2312" w:hAnsi="Arial" w:cs="Arial" w:hint="eastAsia"/>
          <w:color w:val="000000"/>
          <w:kern w:val="0"/>
          <w:sz w:val="32"/>
          <w:szCs w:val="32"/>
        </w:rPr>
        <w:t>及以前录取的研究生适用《中山大学研究生教育奖助金管理暂行办法》</w:t>
      </w:r>
      <w:r w:rsidRPr="00991831">
        <w:rPr>
          <w:rFonts w:ascii="Times New Roman" w:eastAsia="宋体" w:hAnsi="Times New Roman" w:cs="Times New Roman"/>
          <w:color w:val="000000"/>
          <w:kern w:val="0"/>
          <w:sz w:val="32"/>
          <w:szCs w:val="32"/>
        </w:rPr>
        <w:t>,</w:t>
      </w:r>
      <w:r w:rsidRPr="00991831">
        <w:rPr>
          <w:rFonts w:ascii="仿宋_GB2312" w:eastAsia="仿宋_GB2312" w:hAnsi="Arial" w:cs="Arial" w:hint="eastAsia"/>
          <w:color w:val="000000"/>
          <w:kern w:val="0"/>
          <w:sz w:val="32"/>
          <w:szCs w:val="32"/>
        </w:rPr>
        <w:t>经评审符合受资助条件者，继续享受教育奖助金，未通过评审者不再继续享受中山大学教育奖助金，仅发放国家助学金。具体评审条件详见《中山大学研究生教育奖助金管理暂行办法》。</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Arial" w:eastAsia="宋体" w:hAnsi="Arial" w:cs="Arial"/>
          <w:color w:val="000000"/>
          <w:kern w:val="0"/>
          <w:sz w:val="30"/>
          <w:szCs w:val="30"/>
        </w:rPr>
        <w:t>2</w:t>
      </w:r>
      <w:r w:rsidRPr="00991831">
        <w:rPr>
          <w:rFonts w:ascii="仿宋_GB2312" w:eastAsia="仿宋_GB2312" w:hAnsi="Arial" w:cs="Arial" w:hint="eastAsia"/>
          <w:color w:val="000000"/>
          <w:kern w:val="0"/>
          <w:sz w:val="30"/>
          <w:szCs w:val="30"/>
        </w:rPr>
        <w:t>、</w:t>
      </w:r>
      <w:r w:rsidRPr="00991831">
        <w:rPr>
          <w:rFonts w:ascii="Arial" w:eastAsia="宋体" w:hAnsi="Arial" w:cs="Arial"/>
          <w:color w:val="000000"/>
          <w:kern w:val="0"/>
          <w:sz w:val="30"/>
          <w:szCs w:val="30"/>
        </w:rPr>
        <w:t>2014</w:t>
      </w:r>
      <w:r w:rsidR="007026DD">
        <w:rPr>
          <w:rFonts w:ascii="Arial" w:eastAsia="宋体" w:hAnsi="Arial" w:cs="Arial" w:hint="eastAsia"/>
          <w:color w:val="000000"/>
          <w:kern w:val="0"/>
          <w:sz w:val="30"/>
          <w:szCs w:val="30"/>
        </w:rPr>
        <w:t>年以后录取研究生</w:t>
      </w:r>
      <w:r w:rsidR="00997389">
        <w:rPr>
          <w:rFonts w:ascii="Arial" w:eastAsia="宋体" w:hAnsi="Arial" w:cs="Arial" w:hint="eastAsia"/>
          <w:color w:val="000000"/>
          <w:kern w:val="0"/>
          <w:sz w:val="30"/>
          <w:szCs w:val="30"/>
        </w:rPr>
        <w:t>且</w:t>
      </w:r>
      <w:r w:rsidRPr="00991831">
        <w:rPr>
          <w:rFonts w:ascii="仿宋_GB2312" w:eastAsia="仿宋_GB2312" w:hAnsi="Arial" w:cs="Arial" w:hint="eastAsia"/>
          <w:color w:val="000000"/>
          <w:kern w:val="0"/>
          <w:sz w:val="30"/>
          <w:szCs w:val="30"/>
        </w:rPr>
        <w:t>已注册的学制内非定向就业的研究生。（不包括</w:t>
      </w:r>
      <w:r w:rsidRPr="00991831">
        <w:rPr>
          <w:rFonts w:ascii="仿宋" w:eastAsia="仿宋" w:hAnsi="仿宋" w:cs="Arial" w:hint="eastAsia"/>
          <w:color w:val="000000"/>
          <w:kern w:val="0"/>
          <w:sz w:val="32"/>
          <w:szCs w:val="32"/>
        </w:rPr>
        <w:t>港澳台学生、外国留学生、委托培养生）</w:t>
      </w:r>
    </w:p>
    <w:p w:rsidR="00991831" w:rsidRPr="00A07A55" w:rsidRDefault="00991831" w:rsidP="00991831">
      <w:pPr>
        <w:widowControl/>
        <w:shd w:val="clear" w:color="auto" w:fill="FFFFFF"/>
        <w:spacing w:line="330" w:lineRule="atLeast"/>
        <w:jc w:val="left"/>
        <w:rPr>
          <w:rFonts w:ascii="仿宋_GB2312" w:eastAsia="仿宋_GB2312" w:hAnsi="Arial" w:cs="Arial"/>
          <w:b/>
          <w:color w:val="000000"/>
          <w:kern w:val="0"/>
          <w:sz w:val="32"/>
          <w:szCs w:val="32"/>
        </w:rPr>
      </w:pPr>
      <w:r w:rsidRPr="00A07A55">
        <w:rPr>
          <w:rFonts w:ascii="仿宋_GB2312" w:eastAsia="仿宋_GB2312" w:hAnsi="Arial" w:cs="Arial" w:hint="eastAsia"/>
          <w:b/>
          <w:color w:val="000000"/>
          <w:kern w:val="0"/>
          <w:sz w:val="32"/>
          <w:szCs w:val="32"/>
        </w:rPr>
        <w:t>二、奖助金</w:t>
      </w:r>
      <w:r w:rsidR="0055322D" w:rsidRPr="00A07A55">
        <w:rPr>
          <w:rFonts w:ascii="仿宋_GB2312" w:eastAsia="仿宋_GB2312" w:hAnsi="Arial" w:cs="Arial" w:hint="eastAsia"/>
          <w:b/>
          <w:color w:val="000000"/>
          <w:kern w:val="0"/>
          <w:sz w:val="32"/>
          <w:szCs w:val="32"/>
        </w:rPr>
        <w:t>名额、等奖</w:t>
      </w:r>
      <w:r w:rsidRPr="00A07A55">
        <w:rPr>
          <w:rFonts w:ascii="仿宋_GB2312" w:eastAsia="仿宋_GB2312" w:hAnsi="Arial" w:cs="Arial" w:hint="eastAsia"/>
          <w:b/>
          <w:color w:val="000000"/>
          <w:kern w:val="0"/>
          <w:sz w:val="32"/>
          <w:szCs w:val="32"/>
        </w:rPr>
        <w:t>及金额：</w:t>
      </w:r>
    </w:p>
    <w:p w:rsidR="00991831" w:rsidRDefault="00991831" w:rsidP="00991831">
      <w:pPr>
        <w:widowControl/>
        <w:shd w:val="clear" w:color="auto" w:fill="FFFFFF"/>
        <w:spacing w:line="330" w:lineRule="atLeast"/>
        <w:jc w:val="left"/>
        <w:rPr>
          <w:rFonts w:ascii="仿宋_GB2312" w:eastAsia="仿宋_GB2312" w:hAnsi="Arial" w:cs="Arial"/>
          <w:color w:val="000000"/>
          <w:kern w:val="0"/>
          <w:sz w:val="30"/>
          <w:szCs w:val="30"/>
        </w:rPr>
      </w:pPr>
      <w:r w:rsidRPr="00991831">
        <w:rPr>
          <w:rFonts w:ascii="仿宋_GB2312" w:eastAsia="仿宋_GB2312" w:hAnsi="Arial" w:cs="Arial" w:hint="eastAsia"/>
          <w:color w:val="000000"/>
          <w:kern w:val="0"/>
          <w:sz w:val="30"/>
          <w:szCs w:val="30"/>
        </w:rPr>
        <w:t>博士和硕士研究生奖助金的等级及金额详见《中山大学研究生学费与奖助体系试行方案》。</w:t>
      </w:r>
    </w:p>
    <w:p w:rsidR="0055322D" w:rsidRPr="00A07A55" w:rsidRDefault="0055322D" w:rsidP="00991831">
      <w:pPr>
        <w:widowControl/>
        <w:shd w:val="clear" w:color="auto" w:fill="FFFFFF"/>
        <w:spacing w:line="330" w:lineRule="atLeast"/>
        <w:jc w:val="left"/>
        <w:rPr>
          <w:rFonts w:ascii="仿宋_GB2312" w:eastAsia="仿宋_GB2312" w:hAnsi="Arial" w:cs="Arial"/>
          <w:color w:val="000000"/>
          <w:kern w:val="0"/>
          <w:sz w:val="30"/>
          <w:szCs w:val="30"/>
        </w:rPr>
      </w:pPr>
      <w:r w:rsidRPr="00A07A55">
        <w:rPr>
          <w:rFonts w:ascii="仿宋_GB2312" w:eastAsia="仿宋_GB2312" w:hAnsi="Arial" w:cs="Arial" w:hint="eastAsia"/>
          <w:color w:val="000000"/>
          <w:kern w:val="0"/>
          <w:sz w:val="30"/>
          <w:szCs w:val="30"/>
        </w:rPr>
        <w:t>奖助金名额：</w:t>
      </w:r>
    </w:p>
    <w:p w:rsidR="003A6A2A" w:rsidRPr="00A07A55" w:rsidRDefault="003A6A2A" w:rsidP="003A6A2A">
      <w:pPr>
        <w:widowControl/>
        <w:shd w:val="clear" w:color="auto" w:fill="FFFFFF"/>
        <w:spacing w:line="330" w:lineRule="atLeast"/>
        <w:jc w:val="left"/>
        <w:rPr>
          <w:rFonts w:ascii="仿宋_GB2312" w:eastAsia="仿宋_GB2312" w:hAnsi="Arial" w:cs="Arial"/>
          <w:color w:val="000000"/>
          <w:kern w:val="0"/>
          <w:sz w:val="30"/>
          <w:szCs w:val="30"/>
        </w:rPr>
      </w:pPr>
      <w:proofErr w:type="gramStart"/>
      <w:r w:rsidRPr="00A07A55">
        <w:rPr>
          <w:rFonts w:ascii="仿宋_GB2312" w:eastAsia="仿宋_GB2312" w:hAnsi="Arial" w:cs="Arial" w:hint="eastAsia"/>
          <w:color w:val="000000"/>
          <w:kern w:val="0"/>
          <w:sz w:val="30"/>
          <w:szCs w:val="30"/>
        </w:rPr>
        <w:t>2014级直博生</w:t>
      </w:r>
      <w:proofErr w:type="gramEnd"/>
      <w:r w:rsidRPr="00A07A55">
        <w:rPr>
          <w:rFonts w:ascii="仿宋_GB2312" w:eastAsia="仿宋_GB2312" w:hAnsi="Arial" w:cs="Arial" w:hint="eastAsia"/>
          <w:color w:val="000000"/>
          <w:kern w:val="0"/>
          <w:sz w:val="30"/>
          <w:szCs w:val="30"/>
        </w:rPr>
        <w:t>名额：</w:t>
      </w:r>
    </w:p>
    <w:p w:rsidR="003A6A2A" w:rsidRPr="00A07A55" w:rsidRDefault="003A6A2A" w:rsidP="003A6A2A">
      <w:pPr>
        <w:widowControl/>
        <w:shd w:val="clear" w:color="auto" w:fill="FFFFFF"/>
        <w:spacing w:line="330" w:lineRule="atLeast"/>
        <w:jc w:val="left"/>
        <w:rPr>
          <w:rFonts w:ascii="仿宋_GB2312" w:eastAsia="仿宋_GB2312" w:hAnsi="Arial" w:cs="Arial"/>
          <w:color w:val="000000"/>
          <w:kern w:val="0"/>
          <w:sz w:val="30"/>
          <w:szCs w:val="30"/>
        </w:rPr>
      </w:pPr>
      <w:r w:rsidRPr="00A07A55">
        <w:rPr>
          <w:rFonts w:ascii="仿宋_GB2312" w:eastAsia="仿宋_GB2312" w:hAnsi="Arial" w:cs="Arial" w:hint="eastAsia"/>
          <w:color w:val="000000"/>
          <w:kern w:val="0"/>
          <w:sz w:val="30"/>
          <w:szCs w:val="30"/>
        </w:rPr>
        <w:t>二等奖助金：无</w:t>
      </w:r>
    </w:p>
    <w:p w:rsidR="003A6A2A" w:rsidRPr="00A07A55" w:rsidRDefault="003A6A2A" w:rsidP="003A6A2A">
      <w:pPr>
        <w:widowControl/>
        <w:shd w:val="clear" w:color="auto" w:fill="FFFFFF"/>
        <w:spacing w:line="330" w:lineRule="atLeast"/>
        <w:jc w:val="left"/>
        <w:rPr>
          <w:rFonts w:ascii="仿宋_GB2312" w:eastAsia="仿宋_GB2312" w:hAnsi="Arial" w:cs="Arial"/>
          <w:color w:val="000000"/>
          <w:kern w:val="0"/>
          <w:sz w:val="30"/>
          <w:szCs w:val="30"/>
        </w:rPr>
      </w:pPr>
      <w:r w:rsidRPr="00A07A55">
        <w:rPr>
          <w:rFonts w:ascii="仿宋_GB2312" w:eastAsia="仿宋_GB2312" w:hAnsi="Arial" w:cs="Arial" w:hint="eastAsia"/>
          <w:color w:val="000000"/>
          <w:kern w:val="0"/>
          <w:sz w:val="30"/>
          <w:szCs w:val="30"/>
        </w:rPr>
        <w:t>2015级博士生名额：</w:t>
      </w:r>
    </w:p>
    <w:p w:rsidR="003A6A2A" w:rsidRPr="00A07A55" w:rsidRDefault="003A6A2A" w:rsidP="003A6A2A">
      <w:pPr>
        <w:widowControl/>
        <w:shd w:val="clear" w:color="auto" w:fill="FFFFFF"/>
        <w:spacing w:line="330" w:lineRule="atLeast"/>
        <w:jc w:val="left"/>
        <w:rPr>
          <w:rFonts w:ascii="仿宋_GB2312" w:eastAsia="仿宋_GB2312" w:hAnsi="Arial" w:cs="Arial"/>
          <w:color w:val="000000"/>
          <w:kern w:val="0"/>
          <w:sz w:val="30"/>
          <w:szCs w:val="30"/>
        </w:rPr>
      </w:pPr>
      <w:r w:rsidRPr="00A07A55">
        <w:rPr>
          <w:rFonts w:ascii="仿宋_GB2312" w:eastAsia="仿宋_GB2312" w:hAnsi="Arial" w:cs="Arial" w:hint="eastAsia"/>
          <w:color w:val="000000"/>
          <w:kern w:val="0"/>
          <w:sz w:val="30"/>
          <w:szCs w:val="30"/>
        </w:rPr>
        <w:t>二等奖助金 18 人；</w:t>
      </w:r>
    </w:p>
    <w:p w:rsidR="003A6A2A" w:rsidRPr="00A07A55" w:rsidRDefault="003A6A2A" w:rsidP="003A6A2A">
      <w:pPr>
        <w:widowControl/>
        <w:shd w:val="clear" w:color="auto" w:fill="FFFFFF"/>
        <w:spacing w:line="330" w:lineRule="atLeast"/>
        <w:jc w:val="left"/>
        <w:rPr>
          <w:rFonts w:ascii="仿宋_GB2312" w:eastAsia="仿宋_GB2312" w:hAnsi="Arial" w:cs="Arial"/>
          <w:color w:val="000000"/>
          <w:kern w:val="0"/>
          <w:sz w:val="30"/>
          <w:szCs w:val="30"/>
        </w:rPr>
      </w:pPr>
      <w:r w:rsidRPr="00A07A55">
        <w:rPr>
          <w:rFonts w:ascii="仿宋_GB2312" w:eastAsia="仿宋_GB2312" w:hAnsi="Arial" w:cs="Arial" w:hint="eastAsia"/>
          <w:color w:val="000000"/>
          <w:kern w:val="0"/>
          <w:sz w:val="30"/>
          <w:szCs w:val="30"/>
        </w:rPr>
        <w:t>2016级博士生名额：</w:t>
      </w:r>
    </w:p>
    <w:p w:rsidR="003A6A2A" w:rsidRPr="00A07A55" w:rsidRDefault="003A6A2A" w:rsidP="003A6A2A">
      <w:pPr>
        <w:widowControl/>
        <w:shd w:val="clear" w:color="auto" w:fill="FFFFFF"/>
        <w:spacing w:line="330" w:lineRule="atLeast"/>
        <w:jc w:val="left"/>
        <w:rPr>
          <w:rFonts w:ascii="仿宋_GB2312" w:eastAsia="仿宋_GB2312" w:hAnsi="Arial" w:cs="Arial"/>
          <w:color w:val="000000"/>
          <w:kern w:val="0"/>
          <w:sz w:val="30"/>
          <w:szCs w:val="30"/>
        </w:rPr>
      </w:pPr>
      <w:r w:rsidRPr="00A07A55">
        <w:rPr>
          <w:rFonts w:ascii="仿宋_GB2312" w:eastAsia="仿宋_GB2312" w:hAnsi="Arial" w:cs="Arial" w:hint="eastAsia"/>
          <w:color w:val="000000"/>
          <w:kern w:val="0"/>
          <w:sz w:val="30"/>
          <w:szCs w:val="30"/>
        </w:rPr>
        <w:lastRenderedPageBreak/>
        <w:t>二等奖助金</w:t>
      </w:r>
      <w:r w:rsidR="009364D3">
        <w:rPr>
          <w:rFonts w:ascii="仿宋_GB2312" w:eastAsia="仿宋_GB2312" w:hAnsi="Arial" w:cs="Arial" w:hint="eastAsia"/>
          <w:color w:val="000000"/>
          <w:kern w:val="0"/>
          <w:sz w:val="30"/>
          <w:szCs w:val="30"/>
        </w:rPr>
        <w:t xml:space="preserve"> 18</w:t>
      </w:r>
      <w:r w:rsidRPr="00A07A55">
        <w:rPr>
          <w:rFonts w:ascii="仿宋_GB2312" w:eastAsia="仿宋_GB2312" w:hAnsi="Arial" w:cs="Arial" w:hint="eastAsia"/>
          <w:color w:val="000000"/>
          <w:kern w:val="0"/>
          <w:sz w:val="30"/>
          <w:szCs w:val="30"/>
        </w:rPr>
        <w:t>人；</w:t>
      </w:r>
      <w:bookmarkStart w:id="0" w:name="_GoBack"/>
      <w:bookmarkEnd w:id="0"/>
    </w:p>
    <w:p w:rsidR="003A6A2A" w:rsidRPr="00A07A55" w:rsidRDefault="003A6A2A" w:rsidP="003A6A2A">
      <w:pPr>
        <w:widowControl/>
        <w:shd w:val="clear" w:color="auto" w:fill="FFFFFF"/>
        <w:spacing w:line="330" w:lineRule="atLeast"/>
        <w:jc w:val="left"/>
        <w:rPr>
          <w:rFonts w:ascii="仿宋_GB2312" w:eastAsia="仿宋_GB2312" w:hAnsi="Arial" w:cs="Arial"/>
          <w:color w:val="000000"/>
          <w:kern w:val="0"/>
          <w:sz w:val="30"/>
          <w:szCs w:val="30"/>
        </w:rPr>
      </w:pPr>
      <w:r w:rsidRPr="00A07A55">
        <w:rPr>
          <w:rFonts w:ascii="仿宋_GB2312" w:eastAsia="仿宋_GB2312" w:hAnsi="Arial" w:cs="Arial" w:hint="eastAsia"/>
          <w:color w:val="000000"/>
          <w:kern w:val="0"/>
          <w:sz w:val="30"/>
          <w:szCs w:val="30"/>
        </w:rPr>
        <w:t>2015级硕士生名额：</w:t>
      </w:r>
    </w:p>
    <w:p w:rsidR="003A6A2A" w:rsidRPr="00A07A55" w:rsidRDefault="003A6A2A" w:rsidP="003A6A2A">
      <w:pPr>
        <w:widowControl/>
        <w:shd w:val="clear" w:color="auto" w:fill="FFFFFF"/>
        <w:spacing w:line="330" w:lineRule="atLeast"/>
        <w:jc w:val="left"/>
        <w:rPr>
          <w:rFonts w:ascii="仿宋_GB2312" w:eastAsia="仿宋_GB2312" w:hAnsi="Arial" w:cs="Arial"/>
          <w:color w:val="000000"/>
          <w:kern w:val="0"/>
          <w:sz w:val="30"/>
          <w:szCs w:val="30"/>
        </w:rPr>
      </w:pPr>
      <w:r w:rsidRPr="00A07A55">
        <w:rPr>
          <w:rFonts w:ascii="仿宋_GB2312" w:eastAsia="仿宋_GB2312" w:hAnsi="Arial" w:cs="Arial" w:hint="eastAsia"/>
          <w:color w:val="000000"/>
          <w:kern w:val="0"/>
          <w:sz w:val="30"/>
          <w:szCs w:val="30"/>
        </w:rPr>
        <w:t>一等奖助金 41 人；二等奖助金40 人；</w:t>
      </w:r>
    </w:p>
    <w:p w:rsidR="003A6A2A" w:rsidRPr="00A07A55" w:rsidRDefault="003A6A2A" w:rsidP="003A6A2A">
      <w:pPr>
        <w:widowControl/>
        <w:shd w:val="clear" w:color="auto" w:fill="FFFFFF"/>
        <w:spacing w:line="330" w:lineRule="atLeast"/>
        <w:jc w:val="left"/>
        <w:rPr>
          <w:rFonts w:ascii="仿宋_GB2312" w:eastAsia="仿宋_GB2312" w:hAnsi="Arial" w:cs="Arial"/>
          <w:color w:val="000000"/>
          <w:kern w:val="0"/>
          <w:sz w:val="30"/>
          <w:szCs w:val="30"/>
        </w:rPr>
      </w:pPr>
      <w:r w:rsidRPr="00A07A55">
        <w:rPr>
          <w:rFonts w:ascii="仿宋_GB2312" w:eastAsia="仿宋_GB2312" w:hAnsi="Arial" w:cs="Arial" w:hint="eastAsia"/>
          <w:color w:val="000000"/>
          <w:kern w:val="0"/>
          <w:sz w:val="30"/>
          <w:szCs w:val="30"/>
        </w:rPr>
        <w:t>专业学位：一等奖助金：2 人，二等奖助金：4 人</w:t>
      </w:r>
    </w:p>
    <w:p w:rsidR="003A6A2A" w:rsidRPr="00A07A55" w:rsidRDefault="003A6A2A" w:rsidP="003A6A2A">
      <w:pPr>
        <w:widowControl/>
        <w:shd w:val="clear" w:color="auto" w:fill="FFFFFF"/>
        <w:spacing w:line="330" w:lineRule="atLeast"/>
        <w:jc w:val="left"/>
        <w:rPr>
          <w:rFonts w:ascii="仿宋_GB2312" w:eastAsia="仿宋_GB2312" w:hAnsi="Arial" w:cs="Arial"/>
          <w:color w:val="000000"/>
          <w:kern w:val="0"/>
          <w:sz w:val="30"/>
          <w:szCs w:val="30"/>
        </w:rPr>
      </w:pPr>
      <w:r w:rsidRPr="00A07A55">
        <w:rPr>
          <w:rFonts w:ascii="仿宋_GB2312" w:eastAsia="仿宋_GB2312" w:hAnsi="Arial" w:cs="Arial" w:hint="eastAsia"/>
          <w:color w:val="000000"/>
          <w:kern w:val="0"/>
          <w:sz w:val="30"/>
          <w:szCs w:val="30"/>
        </w:rPr>
        <w:t>2016级硕士生名额：</w:t>
      </w:r>
    </w:p>
    <w:p w:rsidR="003A6A2A" w:rsidRPr="00A07A55" w:rsidRDefault="003A6A2A" w:rsidP="003A6A2A">
      <w:pPr>
        <w:widowControl/>
        <w:shd w:val="clear" w:color="auto" w:fill="FFFFFF"/>
        <w:spacing w:line="330" w:lineRule="atLeast"/>
        <w:jc w:val="left"/>
        <w:rPr>
          <w:rFonts w:ascii="仿宋_GB2312" w:eastAsia="仿宋_GB2312" w:hAnsi="Arial" w:cs="Arial"/>
          <w:color w:val="000000"/>
          <w:kern w:val="0"/>
          <w:sz w:val="30"/>
          <w:szCs w:val="30"/>
        </w:rPr>
      </w:pPr>
      <w:r w:rsidRPr="00A07A55">
        <w:rPr>
          <w:rFonts w:ascii="仿宋_GB2312" w:eastAsia="仿宋_GB2312" w:hAnsi="Arial" w:cs="Arial" w:hint="eastAsia"/>
          <w:color w:val="000000"/>
          <w:kern w:val="0"/>
          <w:sz w:val="30"/>
          <w:szCs w:val="30"/>
        </w:rPr>
        <w:t>学术型：一等奖助金 40 人；二等奖助金 36 人；</w:t>
      </w:r>
    </w:p>
    <w:p w:rsidR="003A6A2A" w:rsidRPr="00A07A55" w:rsidRDefault="003A6A2A" w:rsidP="003A6A2A">
      <w:pPr>
        <w:widowControl/>
        <w:shd w:val="clear" w:color="auto" w:fill="FFFFFF"/>
        <w:spacing w:line="330" w:lineRule="atLeast"/>
        <w:jc w:val="left"/>
        <w:rPr>
          <w:rFonts w:ascii="仿宋_GB2312" w:eastAsia="仿宋_GB2312" w:hAnsi="Arial" w:cs="Arial"/>
          <w:color w:val="000000"/>
          <w:kern w:val="0"/>
          <w:sz w:val="30"/>
          <w:szCs w:val="30"/>
        </w:rPr>
      </w:pPr>
      <w:r w:rsidRPr="00A07A55">
        <w:rPr>
          <w:rFonts w:ascii="仿宋_GB2312" w:eastAsia="仿宋_GB2312" w:hAnsi="Arial" w:cs="Arial" w:hint="eastAsia"/>
          <w:color w:val="000000"/>
          <w:kern w:val="0"/>
          <w:sz w:val="30"/>
          <w:szCs w:val="30"/>
        </w:rPr>
        <w:t>专业学位：一等奖助金：2人；二等奖助金：5人；</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b/>
          <w:bCs/>
          <w:color w:val="000000"/>
          <w:kern w:val="0"/>
          <w:sz w:val="32"/>
          <w:szCs w:val="32"/>
        </w:rPr>
        <w:t>三、奖助</w:t>
      </w:r>
      <w:proofErr w:type="gramStart"/>
      <w:r w:rsidRPr="00991831">
        <w:rPr>
          <w:rFonts w:ascii="仿宋" w:eastAsia="仿宋" w:hAnsi="仿宋" w:cs="Arial" w:hint="eastAsia"/>
          <w:b/>
          <w:bCs/>
          <w:color w:val="000000"/>
          <w:kern w:val="0"/>
          <w:sz w:val="32"/>
          <w:szCs w:val="32"/>
        </w:rPr>
        <w:t>金分配</w:t>
      </w:r>
      <w:proofErr w:type="gramEnd"/>
      <w:r w:rsidRPr="00991831">
        <w:rPr>
          <w:rFonts w:ascii="仿宋" w:eastAsia="仿宋" w:hAnsi="仿宋" w:cs="Arial" w:hint="eastAsia"/>
          <w:b/>
          <w:bCs/>
          <w:color w:val="000000"/>
          <w:kern w:val="0"/>
          <w:sz w:val="32"/>
          <w:szCs w:val="32"/>
        </w:rPr>
        <w:t>原则</w:t>
      </w:r>
    </w:p>
    <w:p w:rsidR="007026DD" w:rsidRDefault="00991831" w:rsidP="00991831">
      <w:pPr>
        <w:widowControl/>
        <w:shd w:val="clear" w:color="auto" w:fill="FFFFFF"/>
        <w:spacing w:line="330" w:lineRule="atLeast"/>
        <w:jc w:val="left"/>
        <w:rPr>
          <w:rFonts w:ascii="仿宋_GB2312" w:eastAsia="仿宋_GB2312" w:hAnsi="Arial" w:cs="Arial"/>
          <w:color w:val="000000"/>
          <w:kern w:val="0"/>
          <w:sz w:val="32"/>
          <w:szCs w:val="32"/>
        </w:rPr>
      </w:pPr>
      <w:r w:rsidRPr="00991831">
        <w:rPr>
          <w:rFonts w:ascii="Times New Roman" w:eastAsia="宋体" w:hAnsi="Times New Roman" w:cs="Times New Roman"/>
          <w:color w:val="000000"/>
          <w:kern w:val="0"/>
          <w:sz w:val="32"/>
          <w:szCs w:val="32"/>
        </w:rPr>
        <w:t>2013</w:t>
      </w:r>
      <w:r w:rsidR="00897287">
        <w:rPr>
          <w:rFonts w:ascii="仿宋_GB2312" w:eastAsia="仿宋_GB2312" w:hAnsi="Arial" w:cs="Arial" w:hint="eastAsia"/>
          <w:color w:val="000000"/>
          <w:kern w:val="0"/>
          <w:sz w:val="32"/>
          <w:szCs w:val="32"/>
        </w:rPr>
        <w:t>级及以前录取研究生学校不再增加奖助名额，</w:t>
      </w:r>
      <w:proofErr w:type="gramStart"/>
      <w:r w:rsidRPr="00991831">
        <w:rPr>
          <w:rFonts w:ascii="仿宋_GB2312" w:eastAsia="仿宋_GB2312" w:hAnsi="Arial" w:cs="Arial" w:hint="eastAsia"/>
          <w:color w:val="000000"/>
          <w:kern w:val="0"/>
          <w:sz w:val="32"/>
          <w:szCs w:val="32"/>
        </w:rPr>
        <w:t>若考核</w:t>
      </w:r>
      <w:proofErr w:type="gramEnd"/>
      <w:r w:rsidRPr="00991831">
        <w:rPr>
          <w:rFonts w:ascii="仿宋_GB2312" w:eastAsia="仿宋_GB2312" w:hAnsi="Arial" w:cs="Arial" w:hint="eastAsia"/>
          <w:color w:val="000000"/>
          <w:kern w:val="0"/>
          <w:sz w:val="32"/>
          <w:szCs w:val="32"/>
        </w:rPr>
        <w:t>不合格被取消</w:t>
      </w:r>
      <w:r w:rsidR="00225DAF">
        <w:rPr>
          <w:rFonts w:ascii="仿宋_GB2312" w:eastAsia="仿宋_GB2312" w:hAnsi="Arial" w:cs="Arial" w:hint="eastAsia"/>
          <w:color w:val="000000"/>
          <w:kern w:val="0"/>
          <w:sz w:val="32"/>
          <w:szCs w:val="32"/>
        </w:rPr>
        <w:t>该学年度</w:t>
      </w:r>
      <w:r w:rsidRPr="00991831">
        <w:rPr>
          <w:rFonts w:ascii="仿宋_GB2312" w:eastAsia="仿宋_GB2312" w:hAnsi="Arial" w:cs="Arial" w:hint="eastAsia"/>
          <w:color w:val="000000"/>
          <w:kern w:val="0"/>
          <w:sz w:val="32"/>
          <w:szCs w:val="32"/>
        </w:rPr>
        <w:t>奖助资格的</w:t>
      </w:r>
      <w:r w:rsidR="007026DD">
        <w:rPr>
          <w:rFonts w:ascii="仿宋_GB2312" w:eastAsia="仿宋_GB2312" w:hAnsi="Arial" w:cs="Arial" w:hint="eastAsia"/>
          <w:color w:val="000000"/>
          <w:kern w:val="0"/>
          <w:sz w:val="32"/>
          <w:szCs w:val="32"/>
        </w:rPr>
        <w:t>。</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Times New Roman" w:eastAsia="宋体" w:hAnsi="Times New Roman" w:cs="Times New Roman"/>
          <w:b/>
          <w:bCs/>
          <w:color w:val="000000"/>
          <w:kern w:val="0"/>
          <w:sz w:val="32"/>
          <w:szCs w:val="32"/>
        </w:rPr>
        <w:t>2014</w:t>
      </w:r>
      <w:r w:rsidR="007026DD">
        <w:rPr>
          <w:rFonts w:ascii="Times New Roman" w:eastAsia="宋体" w:hAnsi="Times New Roman" w:cs="Times New Roman" w:hint="eastAsia"/>
          <w:b/>
          <w:bCs/>
          <w:color w:val="000000"/>
          <w:kern w:val="0"/>
          <w:sz w:val="32"/>
          <w:szCs w:val="32"/>
        </w:rPr>
        <w:t>年及以后录取的</w:t>
      </w:r>
      <w:r w:rsidRPr="00991831">
        <w:rPr>
          <w:rFonts w:ascii="仿宋_GB2312" w:eastAsia="仿宋_GB2312" w:hAnsi="Arial" w:cs="Arial" w:hint="eastAsia"/>
          <w:b/>
          <w:bCs/>
          <w:color w:val="000000"/>
          <w:kern w:val="0"/>
          <w:sz w:val="32"/>
          <w:szCs w:val="32"/>
        </w:rPr>
        <w:t>研究生</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Arial" w:eastAsia="宋体" w:hAnsi="Arial" w:cs="Arial"/>
          <w:color w:val="000000"/>
          <w:kern w:val="0"/>
          <w:sz w:val="30"/>
          <w:szCs w:val="30"/>
        </w:rPr>
        <w:t>1. </w:t>
      </w:r>
      <w:r w:rsidRPr="00991831">
        <w:rPr>
          <w:rFonts w:ascii="仿宋_GB2312" w:eastAsia="仿宋_GB2312" w:hAnsi="Arial" w:cs="Arial" w:hint="eastAsia"/>
          <w:color w:val="000000"/>
          <w:kern w:val="0"/>
          <w:sz w:val="30"/>
          <w:szCs w:val="30"/>
        </w:rPr>
        <w:t>博士研究生（不分科学与专业学位）：</w:t>
      </w:r>
    </w:p>
    <w:p w:rsidR="00997389" w:rsidRPr="00991831" w:rsidRDefault="00991831" w:rsidP="00997389">
      <w:pPr>
        <w:widowControl/>
        <w:shd w:val="clear" w:color="auto" w:fill="FFFFFF"/>
        <w:spacing w:line="330" w:lineRule="atLeast"/>
        <w:jc w:val="left"/>
        <w:rPr>
          <w:rFonts w:ascii="Arial" w:eastAsia="宋体" w:hAnsi="Arial" w:cs="Arial"/>
          <w:color w:val="000000"/>
          <w:kern w:val="0"/>
          <w:sz w:val="18"/>
          <w:szCs w:val="18"/>
        </w:rPr>
      </w:pPr>
      <w:r w:rsidRPr="00991831">
        <w:rPr>
          <w:rFonts w:ascii="仿宋_GB2312" w:eastAsia="仿宋_GB2312" w:hAnsi="Arial" w:cs="Arial" w:hint="eastAsia"/>
          <w:color w:val="000000"/>
          <w:kern w:val="0"/>
          <w:sz w:val="30"/>
          <w:szCs w:val="30"/>
        </w:rPr>
        <w:t>（</w:t>
      </w:r>
      <w:r w:rsidRPr="00991831">
        <w:rPr>
          <w:rFonts w:ascii="Arial" w:eastAsia="宋体" w:hAnsi="Arial" w:cs="Arial"/>
          <w:color w:val="000000"/>
          <w:kern w:val="0"/>
          <w:sz w:val="30"/>
          <w:szCs w:val="30"/>
        </w:rPr>
        <w:t>1</w:t>
      </w:r>
      <w:r w:rsidRPr="00991831">
        <w:rPr>
          <w:rFonts w:ascii="仿宋_GB2312" w:eastAsia="仿宋_GB2312" w:hAnsi="Arial" w:cs="Arial" w:hint="eastAsia"/>
          <w:color w:val="000000"/>
          <w:kern w:val="0"/>
          <w:sz w:val="30"/>
          <w:szCs w:val="30"/>
        </w:rPr>
        <w:t>）一等奖助金名额用于资助列入</w:t>
      </w:r>
      <w:r w:rsidRPr="00991831">
        <w:rPr>
          <w:rFonts w:ascii="Arial" w:eastAsia="宋体" w:hAnsi="Arial" w:cs="Arial"/>
          <w:color w:val="000000"/>
          <w:kern w:val="0"/>
          <w:sz w:val="30"/>
          <w:szCs w:val="30"/>
        </w:rPr>
        <w:t>“</w:t>
      </w:r>
      <w:r w:rsidRPr="00991831">
        <w:rPr>
          <w:rFonts w:ascii="仿宋_GB2312" w:eastAsia="仿宋_GB2312" w:hAnsi="Arial" w:cs="Arial" w:hint="eastAsia"/>
          <w:color w:val="000000"/>
          <w:kern w:val="0"/>
          <w:sz w:val="30"/>
          <w:szCs w:val="30"/>
        </w:rPr>
        <w:t>优生优培</w:t>
      </w:r>
      <w:r w:rsidRPr="00991831">
        <w:rPr>
          <w:rFonts w:ascii="Arial" w:eastAsia="宋体" w:hAnsi="Arial" w:cs="Arial"/>
          <w:color w:val="000000"/>
          <w:kern w:val="0"/>
          <w:sz w:val="30"/>
          <w:szCs w:val="30"/>
        </w:rPr>
        <w:t>”</w:t>
      </w:r>
      <w:r w:rsidR="00997389">
        <w:rPr>
          <w:rFonts w:ascii="仿宋_GB2312" w:eastAsia="仿宋_GB2312" w:hAnsi="Arial" w:cs="Arial" w:hint="eastAsia"/>
          <w:color w:val="000000"/>
          <w:kern w:val="0"/>
          <w:sz w:val="30"/>
          <w:szCs w:val="30"/>
        </w:rPr>
        <w:t>资助计划的研究生，该类学生单独进行考核，不参与此次奖助金评审。</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_GB2312" w:eastAsia="仿宋_GB2312" w:hAnsi="Arial" w:cs="Arial" w:hint="eastAsia"/>
          <w:color w:val="000000"/>
          <w:kern w:val="0"/>
          <w:sz w:val="30"/>
          <w:szCs w:val="30"/>
        </w:rPr>
        <w:t>（</w:t>
      </w:r>
      <w:r w:rsidRPr="00991831">
        <w:rPr>
          <w:rFonts w:ascii="Arial" w:eastAsia="宋体" w:hAnsi="Arial" w:cs="Arial"/>
          <w:color w:val="000000"/>
          <w:kern w:val="0"/>
          <w:sz w:val="30"/>
          <w:szCs w:val="30"/>
        </w:rPr>
        <w:t>2</w:t>
      </w:r>
      <w:r w:rsidRPr="00991831">
        <w:rPr>
          <w:rFonts w:ascii="仿宋_GB2312" w:eastAsia="仿宋_GB2312" w:hAnsi="Arial" w:cs="Arial" w:hint="eastAsia"/>
          <w:color w:val="000000"/>
          <w:kern w:val="0"/>
          <w:sz w:val="30"/>
          <w:szCs w:val="30"/>
        </w:rPr>
        <w:t>）二等奖助金名额根据博士</w:t>
      </w:r>
      <w:r w:rsidRPr="00991831">
        <w:rPr>
          <w:rFonts w:ascii="仿宋" w:eastAsia="仿宋" w:hAnsi="仿宋" w:cs="Arial" w:hint="eastAsia"/>
          <w:color w:val="000000"/>
          <w:kern w:val="0"/>
          <w:sz w:val="30"/>
          <w:szCs w:val="30"/>
        </w:rPr>
        <w:t>研究生综合能力、思想品德与行为表现、确定（详见评审原则）</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Arial" w:eastAsia="宋体" w:hAnsi="Arial" w:cs="Arial"/>
          <w:color w:val="000000"/>
          <w:kern w:val="0"/>
          <w:sz w:val="30"/>
          <w:szCs w:val="30"/>
        </w:rPr>
        <w:t>2. </w:t>
      </w:r>
      <w:r w:rsidRPr="00991831">
        <w:rPr>
          <w:rFonts w:ascii="仿宋_GB2312" w:eastAsia="仿宋_GB2312" w:hAnsi="Arial" w:cs="Arial" w:hint="eastAsia"/>
          <w:color w:val="000000"/>
          <w:kern w:val="0"/>
          <w:sz w:val="30"/>
          <w:szCs w:val="30"/>
        </w:rPr>
        <w:t>学术学位硕士研究生：</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_GB2312" w:eastAsia="仿宋_GB2312" w:hAnsi="Arial" w:cs="Arial" w:hint="eastAsia"/>
          <w:color w:val="000000"/>
          <w:kern w:val="0"/>
          <w:sz w:val="30"/>
          <w:szCs w:val="30"/>
        </w:rPr>
        <w:t>研究生科结合（</w:t>
      </w:r>
      <w:r w:rsidRPr="00991831">
        <w:rPr>
          <w:rFonts w:ascii="Arial" w:eastAsia="宋体" w:hAnsi="Arial" w:cs="Arial"/>
          <w:color w:val="000000"/>
          <w:kern w:val="0"/>
          <w:sz w:val="30"/>
          <w:szCs w:val="30"/>
        </w:rPr>
        <w:t>1</w:t>
      </w:r>
      <w:r w:rsidRPr="00991831">
        <w:rPr>
          <w:rFonts w:ascii="仿宋_GB2312" w:eastAsia="仿宋_GB2312" w:hAnsi="Arial" w:cs="Arial" w:hint="eastAsia"/>
          <w:color w:val="000000"/>
          <w:kern w:val="0"/>
          <w:sz w:val="30"/>
          <w:szCs w:val="30"/>
        </w:rPr>
        <w:t>）考虑各学科学术研究生规模；（</w:t>
      </w:r>
      <w:r w:rsidRPr="00991831">
        <w:rPr>
          <w:rFonts w:ascii="Arial" w:eastAsia="宋体" w:hAnsi="Arial" w:cs="Arial"/>
          <w:color w:val="000000"/>
          <w:kern w:val="0"/>
          <w:sz w:val="30"/>
          <w:szCs w:val="30"/>
        </w:rPr>
        <w:t>2</w:t>
      </w:r>
      <w:r w:rsidRPr="00991831">
        <w:rPr>
          <w:rFonts w:ascii="仿宋_GB2312" w:eastAsia="仿宋_GB2312" w:hAnsi="Arial" w:cs="Arial" w:hint="eastAsia"/>
          <w:color w:val="000000"/>
          <w:kern w:val="0"/>
          <w:sz w:val="30"/>
          <w:szCs w:val="30"/>
        </w:rPr>
        <w:t>）需向基础学科、亟需学科等。按比例将一等、二等名额分配至教研室</w:t>
      </w:r>
      <w:r w:rsidRPr="00991831">
        <w:rPr>
          <w:rFonts w:ascii="Arial" w:eastAsia="宋体" w:hAnsi="Arial" w:cs="Arial"/>
          <w:color w:val="000000"/>
          <w:kern w:val="0"/>
          <w:sz w:val="30"/>
          <w:szCs w:val="30"/>
        </w:rPr>
        <w:t>/</w:t>
      </w:r>
      <w:r w:rsidR="00E0241F">
        <w:rPr>
          <w:rFonts w:ascii="仿宋_GB2312" w:eastAsia="仿宋_GB2312" w:hAnsi="Arial" w:cs="Arial" w:hint="eastAsia"/>
          <w:color w:val="000000"/>
          <w:kern w:val="0"/>
          <w:sz w:val="30"/>
          <w:szCs w:val="30"/>
        </w:rPr>
        <w:t>学科，由学科根据学生科研成果业绩、必修</w:t>
      </w:r>
      <w:r w:rsidRPr="00991831">
        <w:rPr>
          <w:rFonts w:ascii="仿宋_GB2312" w:eastAsia="仿宋_GB2312" w:hAnsi="Arial" w:cs="Arial" w:hint="eastAsia"/>
          <w:color w:val="000000"/>
          <w:kern w:val="0"/>
          <w:sz w:val="30"/>
          <w:szCs w:val="30"/>
        </w:rPr>
        <w:t>课程成绩算术平均分</w:t>
      </w:r>
      <w:r w:rsidR="00897287">
        <w:rPr>
          <w:rFonts w:ascii="仿宋_GB2312" w:eastAsia="仿宋_GB2312" w:hAnsi="Arial" w:cs="Arial" w:hint="eastAsia"/>
          <w:color w:val="000000"/>
          <w:kern w:val="0"/>
          <w:sz w:val="30"/>
          <w:szCs w:val="30"/>
        </w:rPr>
        <w:t>（保留两位小数）</w:t>
      </w:r>
      <w:r w:rsidRPr="00991831">
        <w:rPr>
          <w:rFonts w:ascii="仿宋_GB2312" w:eastAsia="仿宋_GB2312" w:hAnsi="Arial" w:cs="Arial" w:hint="eastAsia"/>
          <w:color w:val="000000"/>
          <w:kern w:val="0"/>
          <w:sz w:val="30"/>
          <w:szCs w:val="30"/>
        </w:rPr>
        <w:t>推荐排序</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Arial" w:eastAsia="宋体" w:hAnsi="Arial" w:cs="Arial"/>
          <w:color w:val="000000"/>
          <w:kern w:val="0"/>
          <w:sz w:val="30"/>
          <w:szCs w:val="30"/>
        </w:rPr>
        <w:t>3. </w:t>
      </w:r>
      <w:r w:rsidRPr="00991831">
        <w:rPr>
          <w:rFonts w:ascii="仿宋_GB2312" w:eastAsia="仿宋_GB2312" w:hAnsi="Arial" w:cs="Arial" w:hint="eastAsia"/>
          <w:color w:val="000000"/>
          <w:kern w:val="0"/>
          <w:sz w:val="30"/>
          <w:szCs w:val="30"/>
        </w:rPr>
        <w:t>专业学位硕士研究生：</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lastRenderedPageBreak/>
        <w:t>根据提交申请研究生必修课算术平均分值、综合能力及各级获奖情况、担任学生干部及参加文体竞赛等综合情况交医院奖助金评审领导小组确定一等、二等奖助金人选及等级。</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Arial" w:eastAsia="宋体" w:hAnsi="Arial" w:cs="Arial"/>
          <w:color w:val="000000"/>
          <w:kern w:val="0"/>
          <w:sz w:val="30"/>
          <w:szCs w:val="30"/>
        </w:rPr>
        <w:t>4. </w:t>
      </w:r>
      <w:r w:rsidRPr="00991831">
        <w:rPr>
          <w:rFonts w:ascii="仿宋_GB2312" w:eastAsia="仿宋_GB2312" w:hAnsi="Arial" w:cs="Arial" w:hint="eastAsia"/>
          <w:color w:val="000000"/>
          <w:kern w:val="0"/>
          <w:sz w:val="30"/>
          <w:szCs w:val="30"/>
        </w:rPr>
        <w:t>原则上，硕士研究生的奖助名额分类下达，分类评审推荐，不得打通使用。博士研究生则不分学术、专业学位统一评审推荐</w:t>
      </w:r>
      <w:r w:rsidRPr="00991831">
        <w:rPr>
          <w:rFonts w:ascii="Arial" w:eastAsia="宋体" w:hAnsi="Arial" w:cs="Arial"/>
          <w:color w:val="000000"/>
          <w:kern w:val="0"/>
          <w:sz w:val="30"/>
          <w:szCs w:val="30"/>
        </w:rPr>
        <w:t>.</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b/>
          <w:bCs/>
          <w:color w:val="000000"/>
          <w:kern w:val="0"/>
          <w:sz w:val="32"/>
          <w:szCs w:val="32"/>
        </w:rPr>
        <w:t>四、</w:t>
      </w:r>
      <w:r w:rsidRPr="00991831">
        <w:rPr>
          <w:rFonts w:ascii="仿宋_GB2312" w:eastAsia="仿宋_GB2312" w:hAnsi="Arial" w:cs="Arial" w:hint="eastAsia"/>
          <w:b/>
          <w:bCs/>
          <w:color w:val="000000"/>
          <w:kern w:val="0"/>
          <w:sz w:val="30"/>
          <w:szCs w:val="30"/>
        </w:rPr>
        <w:t>奖助金评选标准</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_GB2312" w:eastAsia="仿宋_GB2312" w:hAnsi="Arial" w:cs="Arial" w:hint="eastAsia"/>
          <w:color w:val="000000"/>
          <w:kern w:val="0"/>
          <w:sz w:val="32"/>
          <w:szCs w:val="32"/>
        </w:rPr>
        <w:t>（一）</w:t>
      </w:r>
      <w:r w:rsidR="007026DD">
        <w:rPr>
          <w:rFonts w:ascii="Times New Roman" w:eastAsia="宋体" w:hAnsi="Times New Roman" w:cs="Times New Roman"/>
          <w:color w:val="000000"/>
          <w:kern w:val="0"/>
          <w:sz w:val="32"/>
          <w:szCs w:val="32"/>
        </w:rPr>
        <w:t>201</w:t>
      </w:r>
      <w:r w:rsidR="007026DD">
        <w:rPr>
          <w:rFonts w:ascii="Times New Roman" w:eastAsia="宋体" w:hAnsi="Times New Roman" w:cs="Times New Roman" w:hint="eastAsia"/>
          <w:color w:val="000000"/>
          <w:kern w:val="0"/>
          <w:sz w:val="32"/>
          <w:szCs w:val="32"/>
        </w:rPr>
        <w:t>3</w:t>
      </w:r>
      <w:r w:rsidR="007026DD">
        <w:rPr>
          <w:rFonts w:ascii="Times New Roman" w:eastAsia="宋体" w:hAnsi="Times New Roman" w:cs="Times New Roman" w:hint="eastAsia"/>
          <w:color w:val="000000"/>
          <w:kern w:val="0"/>
          <w:sz w:val="32"/>
          <w:szCs w:val="32"/>
        </w:rPr>
        <w:t>年</w:t>
      </w:r>
      <w:r w:rsidRPr="00991831">
        <w:rPr>
          <w:rFonts w:ascii="仿宋_GB2312" w:eastAsia="仿宋_GB2312" w:hAnsi="Arial" w:cs="Arial" w:hint="eastAsia"/>
          <w:color w:val="000000"/>
          <w:kern w:val="0"/>
          <w:sz w:val="32"/>
          <w:szCs w:val="32"/>
        </w:rPr>
        <w:t>及以前录取的研究生适用《中山大学研究生教育奖助金管理暂行办法》。</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_GB2312" w:eastAsia="仿宋_GB2312" w:hAnsi="Arial" w:cs="Arial" w:hint="eastAsia"/>
          <w:color w:val="000000"/>
          <w:kern w:val="0"/>
          <w:sz w:val="32"/>
          <w:szCs w:val="32"/>
        </w:rPr>
        <w:t>（二）</w:t>
      </w:r>
      <w:r w:rsidRPr="00991831">
        <w:rPr>
          <w:rFonts w:ascii="Times New Roman" w:eastAsia="宋体" w:hAnsi="Times New Roman" w:cs="Times New Roman"/>
          <w:color w:val="000000"/>
          <w:kern w:val="0"/>
          <w:sz w:val="32"/>
          <w:szCs w:val="32"/>
        </w:rPr>
        <w:t>2014</w:t>
      </w:r>
      <w:r w:rsidR="007026DD">
        <w:rPr>
          <w:rFonts w:ascii="Times New Roman" w:eastAsia="宋体" w:hAnsi="Times New Roman" w:cs="Times New Roman" w:hint="eastAsia"/>
          <w:color w:val="000000"/>
          <w:kern w:val="0"/>
          <w:sz w:val="32"/>
          <w:szCs w:val="32"/>
        </w:rPr>
        <w:t>年及以后录取研究生</w:t>
      </w:r>
      <w:r w:rsidRPr="00991831">
        <w:rPr>
          <w:rFonts w:ascii="仿宋_GB2312" w:eastAsia="仿宋_GB2312" w:hAnsi="Arial" w:cs="Arial" w:hint="eastAsia"/>
          <w:color w:val="000000"/>
          <w:kern w:val="0"/>
          <w:sz w:val="32"/>
          <w:szCs w:val="32"/>
        </w:rPr>
        <w:t>申请条件和评审标准如下：</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Arial" w:eastAsia="宋体" w:hAnsi="Arial" w:cs="Arial"/>
          <w:color w:val="000000"/>
          <w:kern w:val="0"/>
          <w:sz w:val="30"/>
          <w:szCs w:val="30"/>
        </w:rPr>
        <w:t>1. </w:t>
      </w:r>
      <w:r w:rsidRPr="00991831">
        <w:rPr>
          <w:rFonts w:ascii="仿宋_GB2312" w:eastAsia="仿宋_GB2312" w:hAnsi="Arial" w:cs="Arial" w:hint="eastAsia"/>
          <w:color w:val="000000"/>
          <w:kern w:val="0"/>
          <w:sz w:val="30"/>
          <w:szCs w:val="30"/>
        </w:rPr>
        <w:t>博士研究生：</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_GB2312" w:eastAsia="仿宋_GB2312" w:hAnsi="Arial" w:cs="Arial" w:hint="eastAsia"/>
          <w:color w:val="000000"/>
          <w:kern w:val="0"/>
          <w:sz w:val="30"/>
          <w:szCs w:val="30"/>
        </w:rPr>
        <w:t>一等奖助金：按《中山大学博士研究生</w:t>
      </w:r>
      <w:r w:rsidRPr="00991831">
        <w:rPr>
          <w:rFonts w:ascii="Arial" w:eastAsia="宋体" w:hAnsi="Arial" w:cs="Arial"/>
          <w:color w:val="000000"/>
          <w:kern w:val="0"/>
          <w:sz w:val="30"/>
          <w:szCs w:val="30"/>
        </w:rPr>
        <w:t>“</w:t>
      </w:r>
      <w:r w:rsidRPr="00991831">
        <w:rPr>
          <w:rFonts w:ascii="仿宋_GB2312" w:eastAsia="仿宋_GB2312" w:hAnsi="Arial" w:cs="Arial" w:hint="eastAsia"/>
          <w:color w:val="000000"/>
          <w:kern w:val="0"/>
          <w:sz w:val="30"/>
          <w:szCs w:val="30"/>
        </w:rPr>
        <w:t>优生优培</w:t>
      </w:r>
      <w:r w:rsidRPr="00991831">
        <w:rPr>
          <w:rFonts w:ascii="Arial" w:eastAsia="宋体" w:hAnsi="Arial" w:cs="Arial"/>
          <w:color w:val="000000"/>
          <w:kern w:val="0"/>
          <w:sz w:val="30"/>
          <w:szCs w:val="30"/>
        </w:rPr>
        <w:t>”</w:t>
      </w:r>
      <w:r w:rsidR="007026DD">
        <w:rPr>
          <w:rFonts w:ascii="仿宋_GB2312" w:eastAsia="仿宋_GB2312" w:hAnsi="Arial" w:cs="Arial" w:hint="eastAsia"/>
          <w:color w:val="000000"/>
          <w:kern w:val="0"/>
          <w:sz w:val="30"/>
          <w:szCs w:val="30"/>
        </w:rPr>
        <w:t>资助计划试点工作实施办法》执行，该类学生单独进行考核，不参与此次奖助金评审。</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_GB2312" w:eastAsia="仿宋_GB2312" w:hAnsi="Arial" w:cs="Arial" w:hint="eastAsia"/>
          <w:color w:val="000000"/>
          <w:kern w:val="0"/>
          <w:sz w:val="30"/>
          <w:szCs w:val="30"/>
        </w:rPr>
        <w:t>二等奖助金：科研创新能力突出，具有较大学术发展潜力或较好的科研成果；</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_GB2312" w:eastAsia="仿宋_GB2312" w:hAnsi="Arial" w:cs="Arial" w:hint="eastAsia"/>
          <w:color w:val="000000"/>
          <w:kern w:val="0"/>
          <w:sz w:val="30"/>
          <w:szCs w:val="30"/>
        </w:rPr>
        <w:t>三等奖助金：符合评审资格，且未获得一等、二等奖助金。</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Arial" w:eastAsia="宋体" w:hAnsi="Arial" w:cs="Arial"/>
          <w:color w:val="000000"/>
          <w:kern w:val="0"/>
          <w:sz w:val="30"/>
          <w:szCs w:val="30"/>
        </w:rPr>
        <w:t>2. </w:t>
      </w:r>
      <w:r w:rsidRPr="00991831">
        <w:rPr>
          <w:rFonts w:ascii="仿宋_GB2312" w:eastAsia="仿宋_GB2312" w:hAnsi="Arial" w:cs="Arial" w:hint="eastAsia"/>
          <w:color w:val="000000"/>
          <w:kern w:val="0"/>
          <w:sz w:val="30"/>
          <w:szCs w:val="30"/>
        </w:rPr>
        <w:t>硕士研究生：</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_GB2312" w:eastAsia="仿宋_GB2312" w:hAnsi="Arial" w:cs="Arial" w:hint="eastAsia"/>
          <w:color w:val="000000"/>
          <w:kern w:val="0"/>
          <w:sz w:val="30"/>
          <w:szCs w:val="30"/>
        </w:rPr>
        <w:t>学术学位硕士研究生：</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_GB2312" w:eastAsia="仿宋_GB2312" w:hAnsi="Arial" w:cs="Arial" w:hint="eastAsia"/>
          <w:color w:val="000000"/>
          <w:kern w:val="0"/>
          <w:sz w:val="30"/>
          <w:szCs w:val="30"/>
        </w:rPr>
        <w:t>一等奖助金：创新能力较强，具有较大学术发展潜力或体现创新能力的科研成果；</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_GB2312" w:eastAsia="仿宋_GB2312" w:hAnsi="Arial" w:cs="Arial" w:hint="eastAsia"/>
          <w:color w:val="000000"/>
          <w:kern w:val="0"/>
          <w:sz w:val="30"/>
          <w:szCs w:val="30"/>
        </w:rPr>
        <w:t>二等奖助金：具有一定的科研创新能力和学术发展潜力；</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_GB2312" w:eastAsia="仿宋_GB2312" w:hAnsi="Arial" w:cs="Arial" w:hint="eastAsia"/>
          <w:color w:val="000000"/>
          <w:kern w:val="0"/>
          <w:sz w:val="30"/>
          <w:szCs w:val="30"/>
        </w:rPr>
        <w:t>三等奖助金：符合评审资格，且未获得一等、二等奖助金。</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_GB2312" w:eastAsia="仿宋_GB2312" w:hAnsi="Arial" w:cs="Arial" w:hint="eastAsia"/>
          <w:color w:val="000000"/>
          <w:kern w:val="0"/>
          <w:sz w:val="30"/>
          <w:szCs w:val="30"/>
        </w:rPr>
        <w:t>专业学位硕士研究生：</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_GB2312" w:eastAsia="仿宋_GB2312" w:hAnsi="Arial" w:cs="Arial" w:hint="eastAsia"/>
          <w:color w:val="000000"/>
          <w:kern w:val="0"/>
          <w:sz w:val="30"/>
          <w:szCs w:val="30"/>
        </w:rPr>
        <w:lastRenderedPageBreak/>
        <w:t>一等奖助金：具有较强的专业实践、应用研究能力和较大的职业发展潜力；</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_GB2312" w:eastAsia="仿宋_GB2312" w:hAnsi="Arial" w:cs="Arial" w:hint="eastAsia"/>
          <w:color w:val="000000"/>
          <w:kern w:val="0"/>
          <w:sz w:val="30"/>
          <w:szCs w:val="30"/>
        </w:rPr>
        <w:t>二等奖助金：具有一定的专业实践及应用研究能力和职业发展潜力；</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_GB2312" w:eastAsia="仿宋_GB2312" w:hAnsi="Arial" w:cs="Arial" w:hint="eastAsia"/>
          <w:color w:val="000000"/>
          <w:kern w:val="0"/>
          <w:sz w:val="30"/>
          <w:szCs w:val="30"/>
        </w:rPr>
        <w:t>三等奖助金：符合评审资格，且未获得一等、二等奖助金。</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b/>
          <w:bCs/>
          <w:color w:val="000000"/>
          <w:kern w:val="0"/>
          <w:sz w:val="32"/>
          <w:szCs w:val="32"/>
        </w:rPr>
        <w:t>五、评审原则</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奖学金实行一年一评的动态评审机制，评审标准为：</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1．热爱社会主义祖国，拥护中国共产党领导；</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2．遵守宪法和法律，遵守学校规章制度；</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3．诚实守信，道德品质优良；</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4．学习成绩优良，科研能力较强，并取得较好的科研业绩。</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研究生有下列情形之一者，取消参评资格：</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1.</w:t>
      </w:r>
      <w:r w:rsidRPr="00991831">
        <w:rPr>
          <w:rFonts w:ascii="宋体" w:eastAsia="宋体" w:hAnsi="宋体" w:cs="宋体" w:hint="eastAsia"/>
          <w:color w:val="000000"/>
          <w:kern w:val="0"/>
          <w:sz w:val="30"/>
          <w:szCs w:val="30"/>
        </w:rPr>
        <w:t> </w:t>
      </w:r>
      <w:r w:rsidRPr="00991831">
        <w:rPr>
          <w:rFonts w:ascii="仿宋" w:eastAsia="仿宋" w:hAnsi="仿宋" w:cs="Arial" w:hint="eastAsia"/>
          <w:color w:val="000000"/>
          <w:kern w:val="0"/>
          <w:sz w:val="30"/>
          <w:szCs w:val="30"/>
        </w:rPr>
        <w:t>在申请资料中弄虚作假；</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2.</w:t>
      </w:r>
      <w:r w:rsidRPr="00991831">
        <w:rPr>
          <w:rFonts w:ascii="宋体" w:eastAsia="宋体" w:hAnsi="宋体" w:cs="宋体" w:hint="eastAsia"/>
          <w:color w:val="000000"/>
          <w:kern w:val="0"/>
          <w:sz w:val="30"/>
          <w:szCs w:val="30"/>
        </w:rPr>
        <w:t> </w:t>
      </w:r>
      <w:r w:rsidRPr="00991831">
        <w:rPr>
          <w:rFonts w:ascii="仿宋" w:eastAsia="仿宋" w:hAnsi="仿宋" w:cs="Arial" w:hint="eastAsia"/>
          <w:color w:val="000000"/>
          <w:kern w:val="0"/>
          <w:sz w:val="30"/>
          <w:szCs w:val="30"/>
        </w:rPr>
        <w:t>因违反校纪校规受纪律处分；</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3.</w:t>
      </w:r>
      <w:r w:rsidRPr="00991831">
        <w:rPr>
          <w:rFonts w:ascii="宋体" w:eastAsia="宋体" w:hAnsi="宋体" w:cs="宋体" w:hint="eastAsia"/>
          <w:color w:val="000000"/>
          <w:kern w:val="0"/>
          <w:sz w:val="30"/>
          <w:szCs w:val="30"/>
        </w:rPr>
        <w:t> </w:t>
      </w:r>
      <w:r w:rsidRPr="00991831">
        <w:rPr>
          <w:rFonts w:ascii="仿宋" w:eastAsia="仿宋" w:hAnsi="仿宋" w:cs="Arial" w:hint="eastAsia"/>
          <w:color w:val="000000"/>
          <w:kern w:val="0"/>
          <w:sz w:val="30"/>
          <w:szCs w:val="30"/>
        </w:rPr>
        <w:t>考试作弊或有抄袭、剽窃他人成果等学术不端行为；</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4.</w:t>
      </w:r>
      <w:r w:rsidRPr="00991831">
        <w:rPr>
          <w:rFonts w:ascii="宋体" w:eastAsia="宋体" w:hAnsi="宋体" w:cs="宋体" w:hint="eastAsia"/>
          <w:color w:val="000000"/>
          <w:kern w:val="0"/>
          <w:sz w:val="30"/>
          <w:szCs w:val="30"/>
        </w:rPr>
        <w:t> </w:t>
      </w:r>
      <w:r w:rsidRPr="00991831">
        <w:rPr>
          <w:rFonts w:ascii="仿宋" w:eastAsia="仿宋" w:hAnsi="仿宋" w:cs="Arial" w:hint="eastAsia"/>
          <w:color w:val="000000"/>
          <w:kern w:val="0"/>
          <w:sz w:val="30"/>
          <w:szCs w:val="30"/>
        </w:rPr>
        <w:t>在科研或临床工作中，违反工作程序，导致严重后果；</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5.</w:t>
      </w:r>
      <w:r w:rsidRPr="00991831">
        <w:rPr>
          <w:rFonts w:ascii="宋体" w:eastAsia="宋体" w:hAnsi="宋体" w:cs="宋体" w:hint="eastAsia"/>
          <w:color w:val="000000"/>
          <w:kern w:val="0"/>
          <w:sz w:val="30"/>
          <w:szCs w:val="30"/>
        </w:rPr>
        <w:t> </w:t>
      </w:r>
      <w:r w:rsidRPr="00991831">
        <w:rPr>
          <w:rFonts w:ascii="仿宋" w:eastAsia="仿宋" w:hAnsi="仿宋" w:cs="Arial" w:hint="eastAsia"/>
          <w:color w:val="000000"/>
          <w:kern w:val="0"/>
          <w:sz w:val="30"/>
          <w:szCs w:val="30"/>
        </w:rPr>
        <w:t>考核学年度“助教”、“助研”、住院医师工作考核不合格；</w:t>
      </w:r>
    </w:p>
    <w:p w:rsidR="00991831" w:rsidRDefault="00991831" w:rsidP="00991831">
      <w:pPr>
        <w:widowControl/>
        <w:shd w:val="clear" w:color="auto" w:fill="FFFFFF"/>
        <w:spacing w:line="330" w:lineRule="atLeast"/>
        <w:jc w:val="left"/>
        <w:rPr>
          <w:rFonts w:ascii="仿宋" w:eastAsia="仿宋" w:hAnsi="仿宋" w:cs="Arial"/>
          <w:color w:val="000000"/>
          <w:kern w:val="0"/>
          <w:sz w:val="32"/>
          <w:szCs w:val="32"/>
        </w:rPr>
      </w:pPr>
      <w:r w:rsidRPr="00991831">
        <w:rPr>
          <w:rFonts w:ascii="仿宋" w:eastAsia="仿宋" w:hAnsi="仿宋" w:cs="Arial" w:hint="eastAsia"/>
          <w:color w:val="000000"/>
          <w:kern w:val="0"/>
          <w:sz w:val="30"/>
          <w:szCs w:val="30"/>
        </w:rPr>
        <w:t>6.</w:t>
      </w:r>
      <w:r w:rsidRPr="00991831">
        <w:rPr>
          <w:rFonts w:ascii="宋体" w:eastAsia="宋体" w:hAnsi="宋体" w:cs="宋体" w:hint="eastAsia"/>
          <w:color w:val="000000"/>
          <w:kern w:val="0"/>
          <w:sz w:val="30"/>
          <w:szCs w:val="30"/>
        </w:rPr>
        <w:t> </w:t>
      </w:r>
      <w:r w:rsidRPr="00991831">
        <w:rPr>
          <w:rFonts w:ascii="仿宋" w:eastAsia="仿宋" w:hAnsi="仿宋" w:cs="Arial" w:hint="eastAsia"/>
          <w:color w:val="000000"/>
          <w:kern w:val="0"/>
          <w:sz w:val="30"/>
          <w:szCs w:val="30"/>
        </w:rPr>
        <w:t>考核学年度有必修课程考试不合格或专业选修课考试（考</w:t>
      </w:r>
      <w:r w:rsidRPr="00991831">
        <w:rPr>
          <w:rFonts w:ascii="仿宋" w:eastAsia="仿宋" w:hAnsi="仿宋" w:cs="Arial" w:hint="eastAsia"/>
          <w:color w:val="000000"/>
          <w:kern w:val="0"/>
          <w:sz w:val="32"/>
          <w:szCs w:val="32"/>
        </w:rPr>
        <w:t>查）不及格。</w:t>
      </w:r>
    </w:p>
    <w:p w:rsidR="00916448" w:rsidRPr="002426BA" w:rsidRDefault="00916448" w:rsidP="00991831">
      <w:pPr>
        <w:widowControl/>
        <w:shd w:val="clear" w:color="auto" w:fill="FFFFFF"/>
        <w:spacing w:line="330" w:lineRule="atLeast"/>
        <w:jc w:val="left"/>
        <w:rPr>
          <w:rFonts w:ascii="Arial" w:eastAsia="宋体" w:hAnsi="Arial" w:cs="Arial"/>
          <w:kern w:val="0"/>
          <w:sz w:val="18"/>
          <w:szCs w:val="18"/>
        </w:rPr>
      </w:pPr>
      <w:r w:rsidRPr="002426BA">
        <w:rPr>
          <w:rFonts w:ascii="仿宋" w:eastAsia="仿宋" w:hAnsi="仿宋" w:cs="Arial" w:hint="eastAsia"/>
          <w:kern w:val="0"/>
          <w:sz w:val="32"/>
          <w:szCs w:val="32"/>
        </w:rPr>
        <w:t>7、休学同学参加同年级学生的奖助金评审，复学后恢复发放。</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b/>
          <w:bCs/>
          <w:color w:val="000000"/>
          <w:kern w:val="0"/>
          <w:sz w:val="30"/>
          <w:szCs w:val="30"/>
        </w:rPr>
        <w:t>六、评审推荐细则</w:t>
      </w:r>
    </w:p>
    <w:p w:rsidR="006F2B7F" w:rsidRPr="00A07A55" w:rsidRDefault="006F2B7F" w:rsidP="006F2B7F">
      <w:pPr>
        <w:widowControl/>
        <w:shd w:val="clear" w:color="auto" w:fill="FFFFFF"/>
        <w:spacing w:line="330" w:lineRule="atLeast"/>
        <w:jc w:val="left"/>
        <w:rPr>
          <w:rFonts w:ascii="仿宋" w:eastAsia="仿宋" w:hAnsi="仿宋" w:cs="Arial"/>
          <w:color w:val="000000"/>
          <w:kern w:val="0"/>
          <w:sz w:val="30"/>
          <w:szCs w:val="30"/>
        </w:rPr>
      </w:pPr>
      <w:r w:rsidRPr="00A07A55">
        <w:rPr>
          <w:rFonts w:ascii="仿宋" w:eastAsia="仿宋" w:hAnsi="仿宋" w:cs="Arial" w:hint="eastAsia"/>
          <w:color w:val="000000"/>
          <w:kern w:val="0"/>
          <w:sz w:val="30"/>
          <w:szCs w:val="30"/>
        </w:rPr>
        <w:lastRenderedPageBreak/>
        <w:t>参评成绩说明：</w:t>
      </w:r>
      <w:r w:rsidR="00574A19" w:rsidRPr="00A07A55">
        <w:rPr>
          <w:rFonts w:ascii="仿宋" w:eastAsia="仿宋" w:hAnsi="仿宋" w:cs="Arial" w:hint="eastAsia"/>
          <w:color w:val="000000"/>
          <w:kern w:val="0"/>
          <w:sz w:val="30"/>
          <w:szCs w:val="30"/>
        </w:rPr>
        <w:t>研究生教育管理</w:t>
      </w:r>
      <w:r w:rsidRPr="00A07A55">
        <w:rPr>
          <w:rFonts w:ascii="仿宋" w:eastAsia="仿宋" w:hAnsi="仿宋" w:cs="Arial" w:hint="eastAsia"/>
          <w:color w:val="000000"/>
          <w:kern w:val="0"/>
          <w:sz w:val="30"/>
          <w:szCs w:val="30"/>
        </w:rPr>
        <w:t>系统</w:t>
      </w:r>
      <w:r w:rsidR="00574A19" w:rsidRPr="00A07A55">
        <w:rPr>
          <w:rFonts w:ascii="仿宋" w:eastAsia="仿宋" w:hAnsi="仿宋" w:cs="Arial" w:hint="eastAsia"/>
          <w:color w:val="000000"/>
          <w:kern w:val="0"/>
          <w:sz w:val="30"/>
          <w:szCs w:val="30"/>
        </w:rPr>
        <w:t>内</w:t>
      </w:r>
      <w:r w:rsidRPr="00A07A55">
        <w:rPr>
          <w:rFonts w:ascii="仿宋" w:eastAsia="仿宋" w:hAnsi="仿宋" w:cs="Arial" w:hint="eastAsia"/>
          <w:color w:val="000000"/>
          <w:kern w:val="0"/>
          <w:sz w:val="30"/>
          <w:szCs w:val="30"/>
        </w:rPr>
        <w:t>截止至2017年9月18日登记的</w:t>
      </w:r>
      <w:r w:rsidR="00574A19" w:rsidRPr="00A07A55">
        <w:rPr>
          <w:rFonts w:ascii="仿宋" w:eastAsia="仿宋" w:hAnsi="仿宋" w:cs="Arial" w:hint="eastAsia"/>
          <w:color w:val="000000"/>
          <w:kern w:val="0"/>
          <w:sz w:val="30"/>
          <w:szCs w:val="30"/>
        </w:rPr>
        <w:t>课程</w:t>
      </w:r>
      <w:r w:rsidRPr="00A07A55">
        <w:rPr>
          <w:rFonts w:ascii="仿宋" w:eastAsia="仿宋" w:hAnsi="仿宋" w:cs="Arial" w:hint="eastAsia"/>
          <w:color w:val="000000"/>
          <w:kern w:val="0"/>
          <w:sz w:val="30"/>
          <w:szCs w:val="30"/>
        </w:rPr>
        <w:t>成绩为此次奖助金评审的有效成绩</w:t>
      </w:r>
      <w:r w:rsidR="00574A19" w:rsidRPr="00A07A55">
        <w:rPr>
          <w:rFonts w:ascii="仿宋" w:eastAsia="仿宋" w:hAnsi="仿宋" w:cs="Arial" w:hint="eastAsia"/>
          <w:color w:val="000000"/>
          <w:kern w:val="0"/>
          <w:sz w:val="30"/>
          <w:szCs w:val="30"/>
        </w:rPr>
        <w:t>，其后登记入系统的课程成绩纳入下一年度评审。2017年上半年的研究生的专业课考试成绩纳入本次评审，如存在未登记入系统的情况，以研究生院发送给医院研究生科的成绩表为准。</w:t>
      </w:r>
    </w:p>
    <w:p w:rsidR="006F2B7F" w:rsidRPr="00991831" w:rsidRDefault="006F2B7F" w:rsidP="006F2B7F">
      <w:pPr>
        <w:widowControl/>
        <w:shd w:val="clear" w:color="auto" w:fill="FFFFFF"/>
        <w:spacing w:line="330" w:lineRule="atLeast"/>
        <w:jc w:val="left"/>
        <w:rPr>
          <w:rFonts w:ascii="Arial" w:eastAsia="宋体" w:hAnsi="Arial" w:cs="Arial"/>
          <w:color w:val="000000"/>
          <w:kern w:val="0"/>
          <w:sz w:val="18"/>
          <w:szCs w:val="18"/>
        </w:rPr>
      </w:pP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b/>
          <w:bCs/>
          <w:color w:val="000000"/>
          <w:kern w:val="0"/>
          <w:sz w:val="30"/>
          <w:szCs w:val="30"/>
        </w:rPr>
        <w:t>（一）</w:t>
      </w:r>
      <w:r w:rsidRPr="00991831">
        <w:rPr>
          <w:rFonts w:ascii="Times New Roman" w:eastAsia="宋体" w:hAnsi="Times New Roman" w:cs="Times New Roman"/>
          <w:color w:val="000000"/>
          <w:kern w:val="0"/>
          <w:sz w:val="32"/>
          <w:szCs w:val="32"/>
        </w:rPr>
        <w:t>2013</w:t>
      </w:r>
      <w:r w:rsidRPr="00991831">
        <w:rPr>
          <w:rFonts w:ascii="仿宋_GB2312" w:eastAsia="仿宋_GB2312" w:hAnsi="Arial" w:cs="Arial" w:hint="eastAsia"/>
          <w:color w:val="000000"/>
          <w:kern w:val="0"/>
          <w:sz w:val="32"/>
          <w:szCs w:val="32"/>
        </w:rPr>
        <w:t>年及以前录取的研究生具体评审条件详见《中山大学研究生教育奖助金管理暂行办法》。</w:t>
      </w:r>
    </w:p>
    <w:p w:rsidR="00991831" w:rsidRDefault="00991831" w:rsidP="00991831">
      <w:pPr>
        <w:widowControl/>
        <w:shd w:val="clear" w:color="auto" w:fill="FFFFFF"/>
        <w:spacing w:line="330" w:lineRule="atLeast"/>
        <w:jc w:val="left"/>
        <w:rPr>
          <w:rFonts w:ascii="仿宋_GB2312" w:eastAsia="仿宋_GB2312" w:hAnsi="Arial" w:cs="Arial"/>
          <w:b/>
          <w:bCs/>
          <w:color w:val="000000"/>
          <w:kern w:val="0"/>
          <w:sz w:val="32"/>
          <w:szCs w:val="32"/>
        </w:rPr>
      </w:pPr>
      <w:r w:rsidRPr="00991831">
        <w:rPr>
          <w:rFonts w:ascii="仿宋" w:eastAsia="仿宋" w:hAnsi="仿宋" w:cs="Arial" w:hint="eastAsia"/>
          <w:b/>
          <w:bCs/>
          <w:color w:val="000000"/>
          <w:kern w:val="0"/>
          <w:sz w:val="30"/>
          <w:szCs w:val="30"/>
        </w:rPr>
        <w:t>（二）</w:t>
      </w:r>
      <w:r w:rsidRPr="00991831">
        <w:rPr>
          <w:rFonts w:ascii="Times New Roman" w:eastAsia="宋体" w:hAnsi="Times New Roman" w:cs="Times New Roman"/>
          <w:b/>
          <w:bCs/>
          <w:color w:val="000000"/>
          <w:kern w:val="0"/>
          <w:sz w:val="32"/>
          <w:szCs w:val="32"/>
        </w:rPr>
        <w:t>2014</w:t>
      </w:r>
      <w:r w:rsidR="00F45578">
        <w:rPr>
          <w:rFonts w:ascii="Times New Roman" w:eastAsia="宋体" w:hAnsi="Times New Roman" w:cs="Times New Roman" w:hint="eastAsia"/>
          <w:b/>
          <w:bCs/>
          <w:color w:val="000000"/>
          <w:kern w:val="0"/>
          <w:sz w:val="32"/>
          <w:szCs w:val="32"/>
        </w:rPr>
        <w:t>年及以后</w:t>
      </w:r>
      <w:r w:rsidR="007026DD">
        <w:rPr>
          <w:rFonts w:ascii="Times New Roman" w:eastAsia="宋体" w:hAnsi="Times New Roman" w:cs="Times New Roman" w:hint="eastAsia"/>
          <w:b/>
          <w:bCs/>
          <w:color w:val="000000"/>
          <w:kern w:val="0"/>
          <w:sz w:val="32"/>
          <w:szCs w:val="32"/>
        </w:rPr>
        <w:t>录取</w:t>
      </w:r>
      <w:r w:rsidRPr="00991831">
        <w:rPr>
          <w:rFonts w:ascii="仿宋_GB2312" w:eastAsia="仿宋_GB2312" w:hAnsi="Arial" w:cs="Arial" w:hint="eastAsia"/>
          <w:b/>
          <w:bCs/>
          <w:color w:val="000000"/>
          <w:kern w:val="0"/>
          <w:sz w:val="32"/>
          <w:szCs w:val="32"/>
        </w:rPr>
        <w:t>研究生</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b/>
          <w:bCs/>
          <w:color w:val="000000"/>
          <w:kern w:val="0"/>
          <w:sz w:val="30"/>
          <w:szCs w:val="30"/>
        </w:rPr>
        <w:t>1、博士生：</w:t>
      </w:r>
    </w:p>
    <w:p w:rsidR="00991831" w:rsidRDefault="00991831" w:rsidP="00991831">
      <w:pPr>
        <w:widowControl/>
        <w:shd w:val="clear" w:color="auto" w:fill="FFFFFF"/>
        <w:spacing w:line="330" w:lineRule="atLeast"/>
        <w:jc w:val="left"/>
        <w:rPr>
          <w:rFonts w:ascii="仿宋" w:eastAsia="仿宋" w:hAnsi="仿宋" w:cs="Arial"/>
          <w:color w:val="000000"/>
          <w:kern w:val="0"/>
          <w:sz w:val="30"/>
          <w:szCs w:val="30"/>
        </w:rPr>
      </w:pPr>
      <w:r w:rsidRPr="00991831">
        <w:rPr>
          <w:rFonts w:ascii="仿宋" w:eastAsia="仿宋" w:hAnsi="仿宋" w:cs="Arial" w:hint="eastAsia"/>
          <w:color w:val="000000"/>
          <w:kern w:val="0"/>
          <w:sz w:val="30"/>
          <w:szCs w:val="30"/>
        </w:rPr>
        <w:t>提交的参评成果应符合以下要求：1.所有科研成果的第一署名单位应为中山大学，其中论文要求本人必须为第一作者，或导师为第一作者、本人为第二作者，第一署名单位为中山大学附属第一医院或中山大学；2.科研成果纳入计算的时间为研究生入学后至申报前，3.申报材料中论文的认定要求：医科以正式刊出的论文为准，对于在国（境）外发表的SCI收录论文可以是清样，也可以是附有导师签名担保的校样或正式录用通知。4.原则上，科研成果最低要求参照《中山大学关于博士生发表学术论文的具体规定》具体如下：1）</w:t>
      </w:r>
      <w:r w:rsidRPr="00991831">
        <w:rPr>
          <w:rFonts w:ascii="仿宋" w:eastAsia="仿宋" w:hAnsi="仿宋" w:cs="Arial" w:hint="eastAsia"/>
          <w:b/>
          <w:bCs/>
          <w:color w:val="000000"/>
          <w:kern w:val="0"/>
          <w:sz w:val="30"/>
          <w:szCs w:val="30"/>
        </w:rPr>
        <w:t>SCI论著</w:t>
      </w:r>
      <w:r w:rsidRPr="00991831">
        <w:rPr>
          <w:rFonts w:ascii="仿宋" w:eastAsia="仿宋" w:hAnsi="仿宋" w:cs="Arial" w:hint="eastAsia"/>
          <w:color w:val="000000"/>
          <w:kern w:val="0"/>
          <w:sz w:val="30"/>
          <w:szCs w:val="30"/>
        </w:rPr>
        <w:t>，发表于SCI收录期刊；2）</w:t>
      </w:r>
      <w:r w:rsidRPr="00991831">
        <w:rPr>
          <w:rFonts w:ascii="仿宋" w:eastAsia="仿宋" w:hAnsi="仿宋" w:cs="Arial" w:hint="eastAsia"/>
          <w:b/>
          <w:bCs/>
          <w:color w:val="000000"/>
          <w:kern w:val="0"/>
          <w:sz w:val="30"/>
          <w:szCs w:val="30"/>
        </w:rPr>
        <w:t>中文核心期刊论著</w:t>
      </w:r>
      <w:r w:rsidRPr="00991831">
        <w:rPr>
          <w:rFonts w:ascii="仿宋" w:eastAsia="仿宋" w:hAnsi="仿宋" w:cs="Arial" w:hint="eastAsia"/>
          <w:color w:val="000000"/>
          <w:kern w:val="0"/>
          <w:sz w:val="30"/>
          <w:szCs w:val="30"/>
        </w:rPr>
        <w:t>，发表于中华医学会主办的中华系列杂志、中国科技期刊总被引频次排序在前400名以内的期刊、正式出版的外文杂志或北京大学学报医科版等8所大学学报。</w:t>
      </w:r>
    </w:p>
    <w:p w:rsidR="0089609F" w:rsidRPr="00A07A55" w:rsidRDefault="0089609F" w:rsidP="0089609F">
      <w:pPr>
        <w:widowControl/>
        <w:shd w:val="clear" w:color="auto" w:fill="FFFFFF"/>
        <w:spacing w:line="330" w:lineRule="atLeast"/>
        <w:jc w:val="left"/>
        <w:rPr>
          <w:rFonts w:ascii="仿宋" w:eastAsia="仿宋" w:hAnsi="仿宋" w:cs="Arial"/>
          <w:color w:val="000000"/>
          <w:kern w:val="0"/>
          <w:sz w:val="30"/>
          <w:szCs w:val="30"/>
        </w:rPr>
      </w:pPr>
      <w:r w:rsidRPr="00A07A55">
        <w:rPr>
          <w:rFonts w:ascii="仿宋" w:eastAsia="仿宋" w:hAnsi="仿宋" w:cs="Arial" w:hint="eastAsia"/>
          <w:color w:val="000000"/>
          <w:kern w:val="0"/>
          <w:sz w:val="30"/>
          <w:szCs w:val="30"/>
        </w:rPr>
        <w:t>共同第一作者</w:t>
      </w:r>
      <w:proofErr w:type="gramStart"/>
      <w:r w:rsidRPr="00A07A55">
        <w:rPr>
          <w:rFonts w:ascii="仿宋" w:eastAsia="仿宋" w:hAnsi="仿宋" w:cs="Arial" w:hint="eastAsia"/>
          <w:color w:val="000000"/>
          <w:kern w:val="0"/>
          <w:sz w:val="30"/>
          <w:szCs w:val="30"/>
        </w:rPr>
        <w:t>按排</w:t>
      </w:r>
      <w:proofErr w:type="gramEnd"/>
      <w:r w:rsidRPr="00A07A55">
        <w:rPr>
          <w:rFonts w:ascii="仿宋" w:eastAsia="仿宋" w:hAnsi="仿宋" w:cs="Arial" w:hint="eastAsia"/>
          <w:color w:val="000000"/>
          <w:kern w:val="0"/>
          <w:sz w:val="30"/>
          <w:szCs w:val="30"/>
        </w:rPr>
        <w:t>名顺序折算，共同通讯按倒序折算分值将分值算入</w:t>
      </w:r>
      <w:r w:rsidR="00F45578" w:rsidRPr="00A07A55">
        <w:rPr>
          <w:rFonts w:ascii="仿宋" w:eastAsia="仿宋" w:hAnsi="仿宋" w:cs="Arial" w:hint="eastAsia"/>
          <w:color w:val="000000"/>
          <w:kern w:val="0"/>
          <w:sz w:val="30"/>
          <w:szCs w:val="30"/>
        </w:rPr>
        <w:t>IF值</w:t>
      </w:r>
      <w:r w:rsidRPr="00A07A55">
        <w:rPr>
          <w:rFonts w:ascii="仿宋" w:eastAsia="仿宋" w:hAnsi="仿宋" w:cs="Arial" w:hint="eastAsia"/>
          <w:color w:val="000000"/>
          <w:kern w:val="0"/>
          <w:sz w:val="30"/>
          <w:szCs w:val="30"/>
        </w:rPr>
        <w:t>总和内.</w:t>
      </w:r>
    </w:p>
    <w:p w:rsidR="0089609F" w:rsidRPr="00477643" w:rsidRDefault="0089609F" w:rsidP="0089609F">
      <w:pPr>
        <w:widowControl/>
        <w:shd w:val="clear" w:color="auto" w:fill="FFFFFF"/>
        <w:spacing w:line="330" w:lineRule="atLeast"/>
        <w:jc w:val="left"/>
        <w:rPr>
          <w:rFonts w:ascii="Arial" w:eastAsia="宋体" w:hAnsi="Arial" w:cs="Arial"/>
          <w:color w:val="000000"/>
          <w:kern w:val="0"/>
          <w:sz w:val="18"/>
          <w:szCs w:val="18"/>
        </w:rPr>
      </w:pP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黑体" w:eastAsia="黑体" w:hAnsi="黑体" w:cs="Arial" w:hint="eastAsia"/>
          <w:b/>
          <w:bCs/>
          <w:color w:val="000000"/>
          <w:kern w:val="0"/>
          <w:sz w:val="30"/>
          <w:szCs w:val="30"/>
        </w:rPr>
        <w:t>排序标准：</w:t>
      </w:r>
    </w:p>
    <w:p w:rsidR="00477643" w:rsidRDefault="00991831" w:rsidP="00991831">
      <w:pPr>
        <w:widowControl/>
        <w:shd w:val="clear" w:color="auto" w:fill="FFFFFF"/>
        <w:spacing w:line="330" w:lineRule="atLeast"/>
        <w:jc w:val="left"/>
        <w:rPr>
          <w:rFonts w:ascii="仿宋" w:eastAsia="仿宋" w:hAnsi="仿宋" w:cs="Arial"/>
          <w:color w:val="000000"/>
          <w:kern w:val="0"/>
          <w:sz w:val="30"/>
          <w:szCs w:val="30"/>
        </w:rPr>
      </w:pPr>
      <w:r w:rsidRPr="00991831">
        <w:rPr>
          <w:rFonts w:ascii="仿宋" w:eastAsia="仿宋" w:hAnsi="仿宋" w:cs="Arial" w:hint="eastAsia"/>
          <w:color w:val="000000"/>
          <w:kern w:val="0"/>
          <w:sz w:val="30"/>
          <w:szCs w:val="30"/>
        </w:rPr>
        <w:t>SCI</w:t>
      </w:r>
      <w:r w:rsidR="00477643">
        <w:rPr>
          <w:rFonts w:ascii="仿宋" w:eastAsia="仿宋" w:hAnsi="仿宋" w:cs="Arial" w:hint="eastAsia"/>
          <w:color w:val="000000"/>
          <w:kern w:val="0"/>
          <w:sz w:val="30"/>
          <w:szCs w:val="30"/>
        </w:rPr>
        <w:t>论著</w:t>
      </w:r>
      <w:r w:rsidRPr="0055322D">
        <w:rPr>
          <w:rFonts w:asciiTheme="majorEastAsia" w:eastAsiaTheme="majorEastAsia" w:hAnsiTheme="majorEastAsia" w:cs="Arial" w:hint="eastAsia"/>
          <w:kern w:val="0"/>
          <w:sz w:val="30"/>
          <w:szCs w:val="30"/>
        </w:rPr>
        <w:t>IF值</w:t>
      </w:r>
      <w:r w:rsidRPr="00991831">
        <w:rPr>
          <w:rFonts w:ascii="仿宋" w:eastAsia="仿宋" w:hAnsi="仿宋" w:cs="Arial" w:hint="eastAsia"/>
          <w:color w:val="000000"/>
          <w:kern w:val="0"/>
          <w:sz w:val="30"/>
          <w:szCs w:val="30"/>
        </w:rPr>
        <w:t>高低排序</w:t>
      </w:r>
      <w:r w:rsidR="007026DD">
        <w:rPr>
          <w:rFonts w:ascii="仿宋" w:eastAsia="仿宋" w:hAnsi="仿宋" w:cs="Arial" w:hint="eastAsia"/>
          <w:color w:val="000000"/>
          <w:kern w:val="0"/>
          <w:sz w:val="30"/>
          <w:szCs w:val="30"/>
        </w:rPr>
        <w:t xml:space="preserve">  </w:t>
      </w:r>
    </w:p>
    <w:p w:rsidR="00991831" w:rsidRDefault="00991831" w:rsidP="00991831">
      <w:pPr>
        <w:widowControl/>
        <w:shd w:val="clear" w:color="auto" w:fill="FFFFFF"/>
        <w:spacing w:line="330" w:lineRule="atLeast"/>
        <w:jc w:val="left"/>
        <w:rPr>
          <w:rFonts w:ascii="仿宋" w:eastAsia="仿宋" w:hAnsi="仿宋" w:cs="Arial"/>
          <w:color w:val="000000"/>
          <w:kern w:val="0"/>
          <w:sz w:val="30"/>
          <w:szCs w:val="30"/>
        </w:rPr>
      </w:pPr>
      <w:r w:rsidRPr="00991831">
        <w:rPr>
          <w:rFonts w:ascii="仿宋" w:eastAsia="仿宋" w:hAnsi="仿宋" w:cs="Arial" w:hint="eastAsia"/>
          <w:color w:val="000000"/>
          <w:kern w:val="0"/>
          <w:sz w:val="30"/>
          <w:szCs w:val="30"/>
        </w:rPr>
        <w:t>（1）、第一排序：SCI论著</w:t>
      </w:r>
      <w:r w:rsidR="0055322D">
        <w:rPr>
          <w:rFonts w:ascii="仿宋" w:eastAsia="仿宋" w:hAnsi="仿宋" w:cs="Arial" w:hint="eastAsia"/>
          <w:color w:val="000000"/>
          <w:kern w:val="0"/>
          <w:sz w:val="30"/>
          <w:szCs w:val="30"/>
        </w:rPr>
        <w:t>共同</w:t>
      </w:r>
      <w:r w:rsidRPr="00991831">
        <w:rPr>
          <w:rFonts w:ascii="仿宋" w:eastAsia="仿宋" w:hAnsi="仿宋" w:cs="Arial" w:hint="eastAsia"/>
          <w:color w:val="000000"/>
          <w:kern w:val="0"/>
          <w:sz w:val="30"/>
          <w:szCs w:val="30"/>
        </w:rPr>
        <w:t>第一作者的</w:t>
      </w:r>
      <w:r w:rsidRPr="0055322D">
        <w:rPr>
          <w:rFonts w:ascii="仿宋" w:eastAsia="仿宋" w:hAnsi="仿宋" w:cs="Arial" w:hint="eastAsia"/>
          <w:color w:val="000000"/>
          <w:kern w:val="0"/>
          <w:sz w:val="30"/>
          <w:szCs w:val="30"/>
        </w:rPr>
        <w:t>IF</w:t>
      </w:r>
      <w:r w:rsidR="00483238" w:rsidRPr="0055322D">
        <w:rPr>
          <w:rFonts w:ascii="仿宋" w:eastAsia="仿宋" w:hAnsi="仿宋" w:cs="Arial" w:hint="eastAsia"/>
          <w:color w:val="000000"/>
          <w:kern w:val="0"/>
          <w:sz w:val="30"/>
          <w:szCs w:val="30"/>
        </w:rPr>
        <w:t>值</w:t>
      </w:r>
      <w:r w:rsidR="00477643" w:rsidRPr="0055322D">
        <w:rPr>
          <w:rFonts w:ascii="仿宋" w:eastAsia="仿宋" w:hAnsi="仿宋" w:cs="Arial" w:hint="eastAsia"/>
          <w:color w:val="000000"/>
          <w:kern w:val="0"/>
          <w:sz w:val="30"/>
          <w:szCs w:val="30"/>
        </w:rPr>
        <w:t>总</w:t>
      </w:r>
      <w:r w:rsidR="00483238" w:rsidRPr="0055322D">
        <w:rPr>
          <w:rFonts w:ascii="仿宋" w:eastAsia="仿宋" w:hAnsi="仿宋" w:cs="Arial" w:hint="eastAsia"/>
          <w:color w:val="000000"/>
          <w:kern w:val="0"/>
          <w:sz w:val="30"/>
          <w:szCs w:val="30"/>
        </w:rPr>
        <w:t>和</w:t>
      </w:r>
      <w:r w:rsidRPr="00991831">
        <w:rPr>
          <w:rFonts w:ascii="仿宋" w:eastAsia="仿宋" w:hAnsi="仿宋" w:cs="Arial" w:hint="eastAsia"/>
          <w:color w:val="000000"/>
          <w:kern w:val="0"/>
          <w:sz w:val="30"/>
          <w:szCs w:val="30"/>
        </w:rPr>
        <w:t>高低。</w:t>
      </w:r>
    </w:p>
    <w:p w:rsidR="0055322D" w:rsidRPr="0055322D" w:rsidRDefault="0055322D" w:rsidP="00991831">
      <w:pPr>
        <w:widowControl/>
        <w:shd w:val="clear" w:color="auto" w:fill="FFFFFF"/>
        <w:spacing w:line="330" w:lineRule="atLeast"/>
        <w:jc w:val="left"/>
        <w:rPr>
          <w:rFonts w:ascii="Arial" w:eastAsia="宋体" w:hAnsi="Arial" w:cs="Arial"/>
          <w:color w:val="000000"/>
          <w:kern w:val="0"/>
          <w:sz w:val="18"/>
          <w:szCs w:val="18"/>
        </w:rPr>
      </w:pPr>
      <w:r>
        <w:rPr>
          <w:rFonts w:ascii="仿宋" w:eastAsia="仿宋" w:hAnsi="仿宋" w:cs="Arial" w:hint="eastAsia"/>
          <w:color w:val="000000"/>
          <w:kern w:val="0"/>
          <w:sz w:val="30"/>
          <w:szCs w:val="30"/>
        </w:rPr>
        <w:t>（2）、第二排序：SCI论著第一作者单篇IF值。</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w:t>
      </w:r>
      <w:r w:rsidR="00477643">
        <w:rPr>
          <w:rFonts w:ascii="仿宋" w:eastAsia="仿宋" w:hAnsi="仿宋" w:cs="Arial" w:hint="eastAsia"/>
          <w:color w:val="000000"/>
          <w:kern w:val="0"/>
          <w:sz w:val="30"/>
          <w:szCs w:val="30"/>
        </w:rPr>
        <w:t>2</w:t>
      </w:r>
      <w:r w:rsidRPr="00991831">
        <w:rPr>
          <w:rFonts w:ascii="仿宋" w:eastAsia="仿宋" w:hAnsi="仿宋" w:cs="Arial" w:hint="eastAsia"/>
          <w:color w:val="000000"/>
          <w:kern w:val="0"/>
          <w:sz w:val="30"/>
          <w:szCs w:val="30"/>
        </w:rPr>
        <w:t>）</w:t>
      </w:r>
      <w:r w:rsidR="00477643" w:rsidRPr="00991831">
        <w:rPr>
          <w:rFonts w:ascii="仿宋" w:eastAsia="仿宋" w:hAnsi="仿宋" w:cs="Arial" w:hint="eastAsia"/>
          <w:color w:val="000000"/>
          <w:kern w:val="0"/>
          <w:sz w:val="30"/>
          <w:szCs w:val="30"/>
        </w:rPr>
        <w:t>、</w:t>
      </w:r>
      <w:r w:rsidRPr="00991831">
        <w:rPr>
          <w:rFonts w:ascii="仿宋" w:eastAsia="仿宋" w:hAnsi="仿宋" w:cs="Arial" w:hint="eastAsia"/>
          <w:color w:val="000000"/>
          <w:kern w:val="0"/>
          <w:sz w:val="30"/>
          <w:szCs w:val="30"/>
        </w:rPr>
        <w:t>第</w:t>
      </w:r>
      <w:r w:rsidR="0055322D">
        <w:rPr>
          <w:rFonts w:ascii="仿宋" w:eastAsia="仿宋" w:hAnsi="仿宋" w:cs="Arial" w:hint="eastAsia"/>
          <w:color w:val="000000"/>
          <w:kern w:val="0"/>
          <w:sz w:val="30"/>
          <w:szCs w:val="30"/>
        </w:rPr>
        <w:t>三</w:t>
      </w:r>
      <w:r w:rsidRPr="00991831">
        <w:rPr>
          <w:rFonts w:ascii="仿宋" w:eastAsia="仿宋" w:hAnsi="仿宋" w:cs="Arial" w:hint="eastAsia"/>
          <w:color w:val="000000"/>
          <w:kern w:val="0"/>
          <w:sz w:val="30"/>
          <w:szCs w:val="30"/>
        </w:rPr>
        <w:t>排序：中文核心期刊的中库排名或其他参考成果。</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w:t>
      </w:r>
      <w:r w:rsidR="00477643">
        <w:rPr>
          <w:rFonts w:ascii="仿宋" w:eastAsia="仿宋" w:hAnsi="仿宋" w:cs="Arial" w:hint="eastAsia"/>
          <w:color w:val="000000"/>
          <w:kern w:val="0"/>
          <w:sz w:val="30"/>
          <w:szCs w:val="30"/>
        </w:rPr>
        <w:t>3</w:t>
      </w:r>
      <w:r w:rsidR="00225DAF">
        <w:rPr>
          <w:rFonts w:ascii="仿宋" w:eastAsia="仿宋" w:hAnsi="仿宋" w:cs="Arial" w:hint="eastAsia"/>
          <w:color w:val="000000"/>
          <w:kern w:val="0"/>
          <w:sz w:val="30"/>
          <w:szCs w:val="30"/>
        </w:rPr>
        <w:t>）、第</w:t>
      </w:r>
      <w:r w:rsidR="00477643">
        <w:rPr>
          <w:rFonts w:ascii="仿宋" w:eastAsia="仿宋" w:hAnsi="仿宋" w:cs="Arial" w:hint="eastAsia"/>
          <w:color w:val="000000"/>
          <w:kern w:val="0"/>
          <w:sz w:val="30"/>
          <w:szCs w:val="30"/>
        </w:rPr>
        <w:t>三</w:t>
      </w:r>
      <w:r w:rsidR="00225DAF">
        <w:rPr>
          <w:rFonts w:ascii="仿宋" w:eastAsia="仿宋" w:hAnsi="仿宋" w:cs="Arial" w:hint="eastAsia"/>
          <w:color w:val="000000"/>
          <w:kern w:val="0"/>
          <w:sz w:val="30"/>
          <w:szCs w:val="30"/>
        </w:rPr>
        <w:t>排序：必修课程成绩的算术平均分（保留两位</w:t>
      </w:r>
      <w:r w:rsidRPr="00991831">
        <w:rPr>
          <w:rFonts w:ascii="仿宋" w:eastAsia="仿宋" w:hAnsi="仿宋" w:cs="Arial" w:hint="eastAsia"/>
          <w:color w:val="000000"/>
          <w:kern w:val="0"/>
          <w:sz w:val="30"/>
          <w:szCs w:val="30"/>
        </w:rPr>
        <w:t>小数点）高低。</w:t>
      </w:r>
    </w:p>
    <w:p w:rsidR="00991831" w:rsidRDefault="00991831" w:rsidP="00991831">
      <w:pPr>
        <w:widowControl/>
        <w:shd w:val="clear" w:color="auto" w:fill="FFFFFF"/>
        <w:spacing w:line="330" w:lineRule="atLeast"/>
        <w:jc w:val="left"/>
        <w:rPr>
          <w:rFonts w:ascii="仿宋" w:eastAsia="仿宋" w:hAnsi="仿宋" w:cs="Arial"/>
          <w:b/>
          <w:bCs/>
          <w:color w:val="000000"/>
          <w:kern w:val="0"/>
          <w:sz w:val="30"/>
          <w:szCs w:val="30"/>
        </w:rPr>
      </w:pPr>
      <w:r w:rsidRPr="00991831">
        <w:rPr>
          <w:rFonts w:ascii="仿宋" w:eastAsia="仿宋" w:hAnsi="仿宋" w:cs="Arial" w:hint="eastAsia"/>
          <w:b/>
          <w:bCs/>
          <w:color w:val="000000"/>
          <w:kern w:val="0"/>
          <w:sz w:val="30"/>
          <w:szCs w:val="30"/>
        </w:rPr>
        <w:t>IF值总和</w:t>
      </w:r>
      <w:r w:rsidR="0055322D">
        <w:rPr>
          <w:rFonts w:ascii="仿宋" w:eastAsia="仿宋" w:hAnsi="仿宋" w:cs="Arial" w:hint="eastAsia"/>
          <w:b/>
          <w:bCs/>
          <w:color w:val="000000"/>
          <w:kern w:val="0"/>
          <w:sz w:val="30"/>
          <w:szCs w:val="30"/>
        </w:rPr>
        <w:t>计算</w:t>
      </w:r>
      <w:r w:rsidRPr="00991831">
        <w:rPr>
          <w:rFonts w:ascii="仿宋" w:eastAsia="仿宋" w:hAnsi="仿宋" w:cs="Arial" w:hint="eastAsia"/>
          <w:b/>
          <w:bCs/>
          <w:color w:val="000000"/>
          <w:kern w:val="0"/>
          <w:sz w:val="30"/>
          <w:szCs w:val="30"/>
        </w:rPr>
        <w:t>原则：</w:t>
      </w:r>
    </w:p>
    <w:p w:rsidR="00991831" w:rsidRPr="007026DD" w:rsidRDefault="00991831" w:rsidP="007026DD">
      <w:pPr>
        <w:pStyle w:val="a6"/>
        <w:widowControl/>
        <w:numPr>
          <w:ilvl w:val="0"/>
          <w:numId w:val="1"/>
        </w:numPr>
        <w:shd w:val="clear" w:color="auto" w:fill="FFFFFF"/>
        <w:spacing w:line="330" w:lineRule="atLeast"/>
        <w:ind w:firstLineChars="0"/>
        <w:jc w:val="left"/>
        <w:rPr>
          <w:rFonts w:ascii="Arial" w:eastAsia="宋体" w:hAnsi="Arial" w:cs="Arial"/>
          <w:color w:val="000000"/>
          <w:kern w:val="0"/>
          <w:sz w:val="18"/>
          <w:szCs w:val="18"/>
        </w:rPr>
      </w:pPr>
      <w:r w:rsidRPr="007026DD">
        <w:rPr>
          <w:rFonts w:ascii="仿宋" w:eastAsia="仿宋" w:hAnsi="仿宋" w:cs="Arial" w:hint="eastAsia"/>
          <w:color w:val="000000"/>
          <w:kern w:val="0"/>
          <w:sz w:val="30"/>
          <w:szCs w:val="30"/>
        </w:rPr>
        <w:t>共同第一作者</w:t>
      </w:r>
      <w:r w:rsidR="007026DD">
        <w:rPr>
          <w:rFonts w:ascii="仿宋" w:eastAsia="仿宋" w:hAnsi="仿宋" w:cs="Arial" w:hint="eastAsia"/>
          <w:color w:val="000000"/>
          <w:kern w:val="0"/>
          <w:sz w:val="30"/>
          <w:szCs w:val="30"/>
        </w:rPr>
        <w:t>：</w:t>
      </w:r>
      <w:r w:rsidRPr="007026DD">
        <w:rPr>
          <w:rFonts w:ascii="仿宋" w:eastAsia="仿宋" w:hAnsi="仿宋" w:cs="Arial" w:hint="eastAsia"/>
          <w:color w:val="000000"/>
          <w:kern w:val="0"/>
          <w:sz w:val="30"/>
          <w:szCs w:val="30"/>
        </w:rPr>
        <w:t>排名第一等同于第一作者，排名第二IF</w:t>
      </w:r>
      <w:r w:rsidR="007026DD" w:rsidRPr="007026DD">
        <w:rPr>
          <w:rFonts w:ascii="仿宋" w:eastAsia="仿宋" w:hAnsi="仿宋" w:cs="Arial" w:hint="eastAsia"/>
          <w:color w:val="000000"/>
          <w:kern w:val="0"/>
          <w:sz w:val="30"/>
          <w:szCs w:val="30"/>
        </w:rPr>
        <w:t>值</w:t>
      </w:r>
      <w:r w:rsidRPr="007026DD">
        <w:rPr>
          <w:rFonts w:ascii="仿宋" w:eastAsia="仿宋" w:hAnsi="仿宋" w:cs="Arial" w:hint="eastAsia"/>
          <w:color w:val="000000"/>
          <w:kern w:val="0"/>
          <w:sz w:val="30"/>
          <w:szCs w:val="30"/>
        </w:rPr>
        <w:t>除以2，排名第三除以3…</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②、共同通讯作者</w:t>
      </w:r>
      <w:r w:rsidR="007026DD">
        <w:rPr>
          <w:rFonts w:ascii="仿宋" w:eastAsia="仿宋" w:hAnsi="仿宋" w:cs="Arial" w:hint="eastAsia"/>
          <w:color w:val="000000"/>
          <w:kern w:val="0"/>
          <w:sz w:val="30"/>
          <w:szCs w:val="30"/>
        </w:rPr>
        <w:t>：</w:t>
      </w:r>
      <w:r w:rsidRPr="00991831">
        <w:rPr>
          <w:rFonts w:ascii="仿宋" w:eastAsia="仿宋" w:hAnsi="仿宋" w:cs="Arial" w:hint="eastAsia"/>
          <w:color w:val="000000"/>
          <w:kern w:val="0"/>
          <w:sz w:val="30"/>
          <w:szCs w:val="30"/>
        </w:rPr>
        <w:t>倒序排名第一等同第一作者，排名第二IF值除以2，排名第三IF值除以3…</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b/>
          <w:bCs/>
          <w:color w:val="000000"/>
          <w:kern w:val="0"/>
          <w:sz w:val="30"/>
          <w:szCs w:val="30"/>
        </w:rPr>
        <w:t>2、硕士生：</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b/>
          <w:bCs/>
          <w:color w:val="000000"/>
          <w:kern w:val="0"/>
          <w:sz w:val="30"/>
          <w:szCs w:val="30"/>
        </w:rPr>
        <w:t>学术学位硕士研究生：</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医院根据各学科专业的规模、参评硕士生人数（</w:t>
      </w:r>
      <w:proofErr w:type="gramStart"/>
      <w:r w:rsidRPr="00991831">
        <w:rPr>
          <w:rFonts w:ascii="仿宋" w:eastAsia="仿宋" w:hAnsi="仿宋" w:cs="Arial" w:hint="eastAsia"/>
          <w:color w:val="000000"/>
          <w:kern w:val="0"/>
          <w:sz w:val="30"/>
          <w:szCs w:val="30"/>
        </w:rPr>
        <w:t>含基地</w:t>
      </w:r>
      <w:proofErr w:type="gramEnd"/>
      <w:r w:rsidRPr="00991831">
        <w:rPr>
          <w:rFonts w:ascii="仿宋" w:eastAsia="仿宋" w:hAnsi="仿宋" w:cs="Arial" w:hint="eastAsia"/>
          <w:color w:val="000000"/>
          <w:kern w:val="0"/>
          <w:sz w:val="30"/>
          <w:szCs w:val="30"/>
        </w:rPr>
        <w:t>学生）与一等奖、二等奖名额系数比分配一等、二等奖助金名额。各教研室根据医院重新分配的一等、二等的奖助金指标推荐学科专业奖助金人选，</w:t>
      </w:r>
      <w:r w:rsidR="009C208B" w:rsidRPr="002D13A7">
        <w:rPr>
          <w:rFonts w:ascii="仿宋" w:eastAsia="仿宋" w:hAnsi="仿宋" w:cs="Arial" w:hint="eastAsia"/>
          <w:kern w:val="0"/>
          <w:sz w:val="30"/>
          <w:szCs w:val="30"/>
        </w:rPr>
        <w:t>并制定本科室学术型硕士奖助</w:t>
      </w:r>
      <w:proofErr w:type="gramStart"/>
      <w:r w:rsidR="009C208B" w:rsidRPr="002D13A7">
        <w:rPr>
          <w:rFonts w:ascii="仿宋" w:eastAsia="仿宋" w:hAnsi="仿宋" w:cs="Arial" w:hint="eastAsia"/>
          <w:kern w:val="0"/>
          <w:sz w:val="30"/>
          <w:szCs w:val="30"/>
        </w:rPr>
        <w:t>金分配</w:t>
      </w:r>
      <w:proofErr w:type="gramEnd"/>
      <w:r w:rsidR="009C208B" w:rsidRPr="002D13A7">
        <w:rPr>
          <w:rFonts w:ascii="仿宋" w:eastAsia="仿宋" w:hAnsi="仿宋" w:cs="Arial" w:hint="eastAsia"/>
          <w:kern w:val="0"/>
          <w:sz w:val="30"/>
          <w:szCs w:val="30"/>
        </w:rPr>
        <w:t>排序原则向学生公开同时交研究生</w:t>
      </w:r>
      <w:r w:rsidR="008E5F35" w:rsidRPr="002D13A7">
        <w:rPr>
          <w:rFonts w:ascii="仿宋" w:eastAsia="仿宋" w:hAnsi="仿宋" w:cs="Arial" w:hint="eastAsia"/>
          <w:kern w:val="0"/>
          <w:sz w:val="30"/>
          <w:szCs w:val="30"/>
        </w:rPr>
        <w:t>科</w:t>
      </w:r>
      <w:r w:rsidR="009C208B" w:rsidRPr="002D13A7">
        <w:rPr>
          <w:rFonts w:ascii="仿宋" w:eastAsia="仿宋" w:hAnsi="仿宋" w:cs="Arial" w:hint="eastAsia"/>
          <w:kern w:val="0"/>
          <w:sz w:val="30"/>
          <w:szCs w:val="30"/>
        </w:rPr>
        <w:t>备案</w:t>
      </w:r>
      <w:r w:rsidR="007651F4" w:rsidRPr="002D13A7">
        <w:rPr>
          <w:rFonts w:ascii="仿宋" w:eastAsia="仿宋" w:hAnsi="仿宋" w:cs="Arial" w:hint="eastAsia"/>
          <w:kern w:val="0"/>
          <w:sz w:val="30"/>
          <w:szCs w:val="30"/>
        </w:rPr>
        <w:t>。</w:t>
      </w:r>
      <w:r w:rsidRPr="002D13A7">
        <w:rPr>
          <w:rFonts w:ascii="仿宋" w:eastAsia="仿宋" w:hAnsi="仿宋" w:cs="Arial" w:hint="eastAsia"/>
          <w:kern w:val="0"/>
          <w:sz w:val="30"/>
          <w:szCs w:val="30"/>
        </w:rPr>
        <w:t>研</w:t>
      </w:r>
      <w:r w:rsidRPr="00991831">
        <w:rPr>
          <w:rFonts w:ascii="仿宋" w:eastAsia="仿宋" w:hAnsi="仿宋" w:cs="Arial" w:hint="eastAsia"/>
          <w:color w:val="000000"/>
          <w:kern w:val="0"/>
          <w:sz w:val="30"/>
          <w:szCs w:val="30"/>
        </w:rPr>
        <w:t>究生科汇总各学科专业一等、二等奖助金人选情况汇总后提交医院教育奖助金领导小组讨论审议。</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b/>
          <w:bCs/>
          <w:color w:val="000000"/>
          <w:kern w:val="0"/>
          <w:sz w:val="30"/>
          <w:szCs w:val="30"/>
        </w:rPr>
        <w:t>专业学位硕士研究生：</w:t>
      </w:r>
    </w:p>
    <w:p w:rsidR="00991831" w:rsidRDefault="00991831" w:rsidP="00991831">
      <w:pPr>
        <w:widowControl/>
        <w:shd w:val="clear" w:color="auto" w:fill="FFFFFF"/>
        <w:spacing w:line="330" w:lineRule="atLeast"/>
        <w:jc w:val="left"/>
        <w:rPr>
          <w:rFonts w:ascii="仿宋" w:eastAsia="仿宋" w:hAnsi="仿宋" w:cs="Arial"/>
          <w:color w:val="000000"/>
          <w:kern w:val="0"/>
          <w:sz w:val="30"/>
          <w:szCs w:val="30"/>
        </w:rPr>
      </w:pPr>
      <w:r w:rsidRPr="00991831">
        <w:rPr>
          <w:rFonts w:ascii="仿宋" w:eastAsia="仿宋" w:hAnsi="仿宋" w:cs="Arial" w:hint="eastAsia"/>
          <w:color w:val="000000"/>
          <w:kern w:val="0"/>
          <w:sz w:val="30"/>
          <w:szCs w:val="30"/>
        </w:rPr>
        <w:lastRenderedPageBreak/>
        <w:t>学</w:t>
      </w:r>
      <w:r w:rsidR="005A5F4B">
        <w:rPr>
          <w:rFonts w:ascii="仿宋" w:eastAsia="仿宋" w:hAnsi="仿宋" w:cs="Arial" w:hint="eastAsia"/>
          <w:color w:val="000000"/>
          <w:kern w:val="0"/>
          <w:sz w:val="30"/>
          <w:szCs w:val="30"/>
        </w:rPr>
        <w:t>生本人自愿申请，根据学生的科研成果、必修课成绩算术平均分（保留</w:t>
      </w:r>
      <w:r w:rsidR="0085548D">
        <w:rPr>
          <w:rFonts w:ascii="仿宋" w:eastAsia="仿宋" w:hAnsi="仿宋" w:cs="Arial" w:hint="eastAsia"/>
          <w:color w:val="000000"/>
          <w:kern w:val="0"/>
          <w:sz w:val="30"/>
          <w:szCs w:val="30"/>
        </w:rPr>
        <w:t>两位</w:t>
      </w:r>
      <w:r w:rsidRPr="00991831">
        <w:rPr>
          <w:rFonts w:ascii="仿宋" w:eastAsia="仿宋" w:hAnsi="仿宋" w:cs="Arial" w:hint="eastAsia"/>
          <w:color w:val="000000"/>
          <w:kern w:val="0"/>
          <w:sz w:val="30"/>
          <w:szCs w:val="30"/>
        </w:rPr>
        <w:t>小数点）等综合情况汇总提交医院教育奖助金领导小组讨论审议确定奖助金人选及奖助金等奖。</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研究生的参与科研项目、培养项目、各级获奖情况、担任学生干部及参加文体竞赛等情况由本人填报经各教研室汇总审核，可作为推荐评选的参考因素。</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Times New Roman" w:eastAsia="宋体" w:hAnsi="Times New Roman" w:cs="Times New Roman"/>
          <w:color w:val="000000"/>
          <w:kern w:val="0"/>
          <w:sz w:val="18"/>
          <w:szCs w:val="18"/>
        </w:rPr>
        <w:t>    </w:t>
      </w:r>
      <w:r w:rsidRPr="00991831">
        <w:rPr>
          <w:rFonts w:ascii="Times New Roman" w:eastAsia="宋体" w:hAnsi="Times New Roman" w:cs="Times New Roman"/>
          <w:color w:val="000000"/>
          <w:kern w:val="0"/>
          <w:sz w:val="32"/>
          <w:szCs w:val="32"/>
        </w:rPr>
        <w:t>   </w:t>
      </w:r>
      <w:r w:rsidR="00E046F5">
        <w:rPr>
          <w:rFonts w:ascii="Times New Roman" w:eastAsia="宋体" w:hAnsi="Times New Roman" w:cs="Times New Roman" w:hint="eastAsia"/>
          <w:color w:val="000000"/>
          <w:kern w:val="0"/>
          <w:sz w:val="32"/>
          <w:szCs w:val="32"/>
        </w:rPr>
        <w:t xml:space="preserve"> </w:t>
      </w:r>
      <w:r w:rsidRPr="00991831">
        <w:rPr>
          <w:rFonts w:ascii="仿宋" w:eastAsia="仿宋" w:hAnsi="仿宋" w:cs="Arial" w:hint="eastAsia"/>
          <w:b/>
          <w:bCs/>
          <w:color w:val="000000"/>
          <w:kern w:val="0"/>
          <w:sz w:val="30"/>
          <w:szCs w:val="30"/>
        </w:rPr>
        <w:t>对于学习成绩优异，家庭经济困难的学生予以一定的政策倾斜。申请者须提供家庭经济状况调查表或相关部门开具的有效证明。</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申报材料弄虚作假者取消申报资格。</w:t>
      </w:r>
      <w:r w:rsidR="002D13A7">
        <w:rPr>
          <w:rFonts w:ascii="仿宋" w:eastAsia="仿宋" w:hAnsi="仿宋" w:cs="Arial" w:hint="eastAsia"/>
          <w:color w:val="000000"/>
          <w:kern w:val="0"/>
          <w:sz w:val="30"/>
          <w:szCs w:val="30"/>
        </w:rPr>
        <w:t>研究生以往获奖助金使用过的成果不纳入本次评审。</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2"/>
          <w:szCs w:val="32"/>
        </w:rPr>
        <w:t>由研究生</w:t>
      </w:r>
      <w:r w:rsidRPr="00991831">
        <w:rPr>
          <w:rFonts w:ascii="仿宋" w:eastAsia="仿宋" w:hAnsi="仿宋" w:cs="Arial" w:hint="eastAsia"/>
          <w:color w:val="000000"/>
          <w:kern w:val="0"/>
          <w:sz w:val="30"/>
          <w:szCs w:val="30"/>
        </w:rPr>
        <w:t>教育奖助金评审领导小组确定排序方式，根据最终排序确定推荐人选。</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b/>
          <w:bCs/>
          <w:color w:val="000000"/>
          <w:kern w:val="0"/>
          <w:sz w:val="32"/>
          <w:szCs w:val="32"/>
        </w:rPr>
        <w:t>七、日常管理</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中山大学研究生奖助</w:t>
      </w:r>
      <w:proofErr w:type="gramStart"/>
      <w:r w:rsidRPr="00991831">
        <w:rPr>
          <w:rFonts w:ascii="仿宋" w:eastAsia="仿宋" w:hAnsi="仿宋" w:cs="Arial" w:hint="eastAsia"/>
          <w:color w:val="000000"/>
          <w:kern w:val="0"/>
          <w:sz w:val="30"/>
          <w:szCs w:val="30"/>
        </w:rPr>
        <w:t>金包括</w:t>
      </w:r>
      <w:proofErr w:type="gramEnd"/>
      <w:r w:rsidRPr="00991831">
        <w:rPr>
          <w:rFonts w:ascii="仿宋" w:eastAsia="仿宋" w:hAnsi="仿宋" w:cs="Arial" w:hint="eastAsia"/>
          <w:color w:val="000000"/>
          <w:kern w:val="0"/>
          <w:sz w:val="30"/>
          <w:szCs w:val="30"/>
        </w:rPr>
        <w:t>学业奖学金、国家助学金、学业助学金。其中，学业奖学金一次性发放，国家助学金、学业助学金逐月发放。获得者有下列情形的，终止发放：</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1.</w:t>
      </w:r>
      <w:r w:rsidRPr="00991831">
        <w:rPr>
          <w:rFonts w:ascii="宋体" w:eastAsia="宋体" w:hAnsi="宋体" w:cs="宋体" w:hint="eastAsia"/>
          <w:color w:val="000000"/>
          <w:kern w:val="0"/>
          <w:sz w:val="30"/>
          <w:szCs w:val="30"/>
        </w:rPr>
        <w:t> </w:t>
      </w:r>
      <w:r w:rsidRPr="00991831">
        <w:rPr>
          <w:rFonts w:ascii="仿宋" w:eastAsia="仿宋" w:hAnsi="仿宋" w:cs="Arial" w:hint="eastAsia"/>
          <w:color w:val="000000"/>
          <w:kern w:val="0"/>
          <w:sz w:val="30"/>
          <w:szCs w:val="30"/>
        </w:rPr>
        <w:t>在申请资料中弄虚作假；</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2.</w:t>
      </w:r>
      <w:r w:rsidRPr="00991831">
        <w:rPr>
          <w:rFonts w:ascii="宋体" w:eastAsia="宋体" w:hAnsi="宋体" w:cs="宋体" w:hint="eastAsia"/>
          <w:color w:val="000000"/>
          <w:kern w:val="0"/>
          <w:sz w:val="30"/>
          <w:szCs w:val="30"/>
        </w:rPr>
        <w:t> </w:t>
      </w:r>
      <w:r w:rsidRPr="00991831">
        <w:rPr>
          <w:rFonts w:ascii="仿宋" w:eastAsia="仿宋" w:hAnsi="仿宋" w:cs="Arial" w:hint="eastAsia"/>
          <w:color w:val="000000"/>
          <w:kern w:val="0"/>
          <w:sz w:val="30"/>
          <w:szCs w:val="30"/>
        </w:rPr>
        <w:t>因违反校纪校规受纪律处分；</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3.</w:t>
      </w:r>
      <w:r w:rsidRPr="00991831">
        <w:rPr>
          <w:rFonts w:ascii="宋体" w:eastAsia="宋体" w:hAnsi="宋体" w:cs="宋体" w:hint="eastAsia"/>
          <w:color w:val="000000"/>
          <w:kern w:val="0"/>
          <w:sz w:val="30"/>
          <w:szCs w:val="30"/>
        </w:rPr>
        <w:t> </w:t>
      </w:r>
      <w:r w:rsidRPr="00991831">
        <w:rPr>
          <w:rFonts w:ascii="仿宋" w:eastAsia="仿宋" w:hAnsi="仿宋" w:cs="Arial" w:hint="eastAsia"/>
          <w:color w:val="000000"/>
          <w:kern w:val="0"/>
          <w:sz w:val="30"/>
          <w:szCs w:val="30"/>
        </w:rPr>
        <w:t>考试作弊或有抄袭、剽窃他人成果等学术不端行为；</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4.</w:t>
      </w:r>
      <w:r w:rsidRPr="00991831">
        <w:rPr>
          <w:rFonts w:ascii="宋体" w:eastAsia="宋体" w:hAnsi="宋体" w:cs="宋体" w:hint="eastAsia"/>
          <w:color w:val="000000"/>
          <w:kern w:val="0"/>
          <w:sz w:val="30"/>
          <w:szCs w:val="30"/>
        </w:rPr>
        <w:t> </w:t>
      </w:r>
      <w:r w:rsidRPr="00991831">
        <w:rPr>
          <w:rFonts w:ascii="仿宋" w:eastAsia="仿宋" w:hAnsi="仿宋" w:cs="Arial" w:hint="eastAsia"/>
          <w:color w:val="000000"/>
          <w:kern w:val="0"/>
          <w:sz w:val="30"/>
          <w:szCs w:val="30"/>
        </w:rPr>
        <w:t>在科研或临床工作中，违反工作程序，导致严重后果；</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5.</w:t>
      </w:r>
      <w:r w:rsidRPr="00991831">
        <w:rPr>
          <w:rFonts w:ascii="宋体" w:eastAsia="宋体" w:hAnsi="宋体" w:cs="宋体" w:hint="eastAsia"/>
          <w:color w:val="000000"/>
          <w:kern w:val="0"/>
          <w:sz w:val="30"/>
          <w:szCs w:val="30"/>
        </w:rPr>
        <w:t> </w:t>
      </w:r>
      <w:r w:rsidRPr="00991831">
        <w:rPr>
          <w:rFonts w:ascii="仿宋" w:eastAsia="仿宋" w:hAnsi="仿宋" w:cs="Arial" w:hint="eastAsia"/>
          <w:color w:val="000000"/>
          <w:kern w:val="0"/>
          <w:sz w:val="30"/>
          <w:szCs w:val="30"/>
        </w:rPr>
        <w:t>中期考核不通过。</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lastRenderedPageBreak/>
        <w:t>研究生在学制期限内，由于出国、疾病等原因办理保留学籍或休学等手续的，暂停发放奖学金，待其恢复学籍后再行发放。</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b/>
          <w:bCs/>
          <w:color w:val="000000"/>
          <w:kern w:val="0"/>
          <w:sz w:val="30"/>
          <w:szCs w:val="30"/>
        </w:rPr>
        <w:t>八、评审程序与工作时间安排</w:t>
      </w:r>
    </w:p>
    <w:p w:rsidR="00991831" w:rsidRPr="00FE3B88" w:rsidRDefault="00467BBC" w:rsidP="00991831">
      <w:pPr>
        <w:widowControl/>
        <w:shd w:val="clear" w:color="auto" w:fill="FFFFFF"/>
        <w:spacing w:line="330" w:lineRule="atLeast"/>
        <w:jc w:val="left"/>
        <w:rPr>
          <w:rFonts w:ascii="Arial" w:eastAsia="宋体" w:hAnsi="Arial" w:cs="Arial"/>
          <w:color w:val="000000"/>
          <w:kern w:val="0"/>
          <w:sz w:val="18"/>
          <w:szCs w:val="18"/>
        </w:rPr>
      </w:pPr>
      <w:r w:rsidRPr="00FE3B88">
        <w:rPr>
          <w:rFonts w:ascii="仿宋" w:eastAsia="仿宋" w:hAnsi="仿宋" w:cs="Arial" w:hint="eastAsia"/>
          <w:b/>
          <w:bCs/>
          <w:color w:val="000000"/>
          <w:kern w:val="0"/>
          <w:sz w:val="30"/>
          <w:szCs w:val="30"/>
        </w:rPr>
        <w:t>9</w:t>
      </w:r>
      <w:r w:rsidR="00991831" w:rsidRPr="00FE3B88">
        <w:rPr>
          <w:rFonts w:ascii="仿宋" w:eastAsia="仿宋" w:hAnsi="仿宋" w:cs="Arial" w:hint="eastAsia"/>
          <w:b/>
          <w:bCs/>
          <w:color w:val="000000"/>
          <w:kern w:val="0"/>
          <w:sz w:val="30"/>
          <w:szCs w:val="30"/>
        </w:rPr>
        <w:t>月</w:t>
      </w:r>
      <w:r w:rsidR="00997389" w:rsidRPr="00FE3B88">
        <w:rPr>
          <w:rFonts w:ascii="仿宋" w:eastAsia="仿宋" w:hAnsi="仿宋" w:cs="Arial" w:hint="eastAsia"/>
          <w:b/>
          <w:bCs/>
          <w:color w:val="000000"/>
          <w:kern w:val="0"/>
          <w:sz w:val="30"/>
          <w:szCs w:val="30"/>
        </w:rPr>
        <w:t>20</w:t>
      </w:r>
      <w:r w:rsidR="00991831" w:rsidRPr="00FE3B88">
        <w:rPr>
          <w:rFonts w:ascii="仿宋" w:eastAsia="仿宋" w:hAnsi="仿宋" w:cs="Arial" w:hint="eastAsia"/>
          <w:b/>
          <w:bCs/>
          <w:color w:val="000000"/>
          <w:kern w:val="0"/>
          <w:sz w:val="30"/>
          <w:szCs w:val="30"/>
        </w:rPr>
        <w:t>日5:30前各教研室交推荐申请表</w:t>
      </w:r>
    </w:p>
    <w:p w:rsidR="00991831" w:rsidRPr="00FE3B88"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FE3B88">
        <w:rPr>
          <w:rFonts w:ascii="仿宋" w:eastAsia="仿宋" w:hAnsi="仿宋" w:cs="Arial" w:hint="eastAsia"/>
          <w:b/>
          <w:bCs/>
          <w:color w:val="000000"/>
          <w:kern w:val="0"/>
          <w:sz w:val="30"/>
          <w:szCs w:val="30"/>
        </w:rPr>
        <w:t>9月</w:t>
      </w:r>
      <w:r w:rsidR="00997389" w:rsidRPr="00FE3B88">
        <w:rPr>
          <w:rFonts w:ascii="仿宋" w:eastAsia="仿宋" w:hAnsi="仿宋" w:cs="Arial" w:hint="eastAsia"/>
          <w:b/>
          <w:bCs/>
          <w:color w:val="000000"/>
          <w:kern w:val="0"/>
          <w:sz w:val="30"/>
          <w:szCs w:val="30"/>
        </w:rPr>
        <w:t>下旬</w:t>
      </w:r>
      <w:r w:rsidRPr="00FE3B88">
        <w:rPr>
          <w:rFonts w:ascii="仿宋" w:eastAsia="仿宋" w:hAnsi="仿宋" w:cs="Arial" w:hint="eastAsia"/>
          <w:b/>
          <w:bCs/>
          <w:color w:val="000000"/>
          <w:kern w:val="0"/>
          <w:sz w:val="30"/>
          <w:szCs w:val="30"/>
        </w:rPr>
        <w:t>召开医院奖助金评审领导小组会议</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FE3B88">
        <w:rPr>
          <w:rFonts w:ascii="仿宋" w:eastAsia="仿宋" w:hAnsi="仿宋" w:cs="Arial" w:hint="eastAsia"/>
          <w:b/>
          <w:bCs/>
          <w:color w:val="000000"/>
          <w:kern w:val="0"/>
          <w:sz w:val="30"/>
          <w:szCs w:val="30"/>
        </w:rPr>
        <w:t>9月</w:t>
      </w:r>
      <w:r w:rsidR="00997389" w:rsidRPr="00FE3B88">
        <w:rPr>
          <w:rFonts w:ascii="仿宋" w:eastAsia="仿宋" w:hAnsi="仿宋" w:cs="Arial" w:hint="eastAsia"/>
          <w:b/>
          <w:bCs/>
          <w:color w:val="000000"/>
          <w:kern w:val="0"/>
          <w:sz w:val="30"/>
          <w:szCs w:val="30"/>
        </w:rPr>
        <w:t>下旬</w:t>
      </w:r>
      <w:r w:rsidRPr="00FE3B88">
        <w:rPr>
          <w:rFonts w:ascii="仿宋" w:eastAsia="仿宋" w:hAnsi="仿宋" w:cs="Arial" w:hint="eastAsia"/>
          <w:b/>
          <w:bCs/>
          <w:color w:val="000000"/>
          <w:kern w:val="0"/>
          <w:sz w:val="30"/>
          <w:szCs w:val="30"/>
        </w:rPr>
        <w:t>上报研究生院并公示</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研究生奖助金的评审程序为：学生本人自主申报，医院研究生教育奖助金评审领导小组初评推荐并公示，学校复核审定结果并公示。对研究生奖助金评审结果有异议的学生，在院系公示阶段，可向医院研究生教育奖助金评审领导小组反映；在学校公示阶段，可向校研究生教育奖助金评审领导小组反映。</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仿宋" w:eastAsia="仿宋" w:hAnsi="仿宋" w:cs="Arial" w:hint="eastAsia"/>
          <w:color w:val="000000"/>
          <w:kern w:val="0"/>
          <w:sz w:val="30"/>
          <w:szCs w:val="30"/>
        </w:rPr>
        <w:t>九、本方案自公布之日起实施，由教育处研究生科负责解释。</w:t>
      </w:r>
    </w:p>
    <w:p w:rsidR="00C53BC5" w:rsidRDefault="00991831" w:rsidP="00991831">
      <w:pPr>
        <w:widowControl/>
        <w:shd w:val="clear" w:color="auto" w:fill="FFFFFF"/>
        <w:spacing w:line="330" w:lineRule="atLeast"/>
        <w:jc w:val="center"/>
        <w:rPr>
          <w:rFonts w:ascii="宋体" w:eastAsia="宋体" w:hAnsi="宋体" w:cs="宋体"/>
          <w:color w:val="000000"/>
          <w:kern w:val="0"/>
          <w:sz w:val="30"/>
          <w:szCs w:val="30"/>
        </w:rPr>
      </w:pPr>
      <w:r w:rsidRPr="00991831">
        <w:rPr>
          <w:rFonts w:ascii="宋体" w:eastAsia="宋体" w:hAnsi="宋体" w:cs="宋体" w:hint="eastAsia"/>
          <w:color w:val="000000"/>
          <w:kern w:val="0"/>
          <w:sz w:val="30"/>
          <w:szCs w:val="30"/>
        </w:rPr>
        <w:t>              </w:t>
      </w:r>
    </w:p>
    <w:p w:rsidR="00991831" w:rsidRPr="00991831" w:rsidRDefault="00C53BC5" w:rsidP="00991831">
      <w:pPr>
        <w:widowControl/>
        <w:shd w:val="clear" w:color="auto" w:fill="FFFFFF"/>
        <w:spacing w:line="330" w:lineRule="atLeast"/>
        <w:jc w:val="center"/>
        <w:rPr>
          <w:rFonts w:ascii="Arial" w:eastAsia="宋体" w:hAnsi="Arial" w:cs="Arial"/>
          <w:color w:val="000000"/>
          <w:kern w:val="0"/>
          <w:sz w:val="18"/>
          <w:szCs w:val="18"/>
        </w:rPr>
      </w:pPr>
      <w:r>
        <w:rPr>
          <w:rFonts w:ascii="宋体" w:eastAsia="宋体" w:hAnsi="宋体" w:cs="宋体" w:hint="eastAsia"/>
          <w:color w:val="000000"/>
          <w:kern w:val="0"/>
          <w:sz w:val="30"/>
          <w:szCs w:val="30"/>
        </w:rPr>
        <w:t xml:space="preserve">                          </w:t>
      </w:r>
      <w:r w:rsidR="00991831" w:rsidRPr="00991831">
        <w:rPr>
          <w:rFonts w:ascii="宋体" w:eastAsia="宋体" w:hAnsi="宋体" w:cs="宋体" w:hint="eastAsia"/>
          <w:color w:val="000000"/>
          <w:kern w:val="0"/>
          <w:sz w:val="30"/>
          <w:szCs w:val="30"/>
        </w:rPr>
        <w:t>  </w:t>
      </w:r>
      <w:r w:rsidR="00991831" w:rsidRPr="00991831">
        <w:rPr>
          <w:rFonts w:ascii="仿宋" w:eastAsia="仿宋" w:hAnsi="仿宋" w:cs="Arial" w:hint="eastAsia"/>
          <w:color w:val="000000"/>
          <w:kern w:val="0"/>
          <w:sz w:val="30"/>
          <w:szCs w:val="30"/>
        </w:rPr>
        <w:t>中山大学附属第一医院</w:t>
      </w:r>
    </w:p>
    <w:p w:rsidR="00991831" w:rsidRPr="00991831" w:rsidRDefault="00991831" w:rsidP="00991831">
      <w:pPr>
        <w:widowControl/>
        <w:shd w:val="clear" w:color="auto" w:fill="FFFFFF"/>
        <w:spacing w:line="330" w:lineRule="atLeast"/>
        <w:jc w:val="center"/>
        <w:rPr>
          <w:rFonts w:ascii="Arial" w:eastAsia="宋体" w:hAnsi="Arial" w:cs="Arial"/>
          <w:color w:val="000000"/>
          <w:kern w:val="0"/>
          <w:sz w:val="18"/>
          <w:szCs w:val="18"/>
        </w:rPr>
      </w:pPr>
      <w:r w:rsidRPr="00991831">
        <w:rPr>
          <w:rFonts w:ascii="宋体" w:eastAsia="宋体" w:hAnsi="宋体" w:cs="宋体" w:hint="eastAsia"/>
          <w:color w:val="000000"/>
          <w:kern w:val="0"/>
          <w:sz w:val="30"/>
          <w:szCs w:val="30"/>
        </w:rPr>
        <w:t>               </w:t>
      </w:r>
      <w:r w:rsidR="00467BBC">
        <w:rPr>
          <w:rFonts w:ascii="宋体" w:eastAsia="宋体" w:hAnsi="宋体" w:cs="宋体" w:hint="eastAsia"/>
          <w:color w:val="000000"/>
          <w:kern w:val="0"/>
          <w:sz w:val="30"/>
          <w:szCs w:val="30"/>
        </w:rPr>
        <w:t xml:space="preserve"> </w:t>
      </w:r>
      <w:r w:rsidRPr="00991831">
        <w:rPr>
          <w:rFonts w:ascii="仿宋" w:eastAsia="仿宋" w:hAnsi="仿宋" w:cs="Arial" w:hint="eastAsia"/>
          <w:color w:val="000000"/>
          <w:kern w:val="0"/>
          <w:sz w:val="30"/>
          <w:szCs w:val="30"/>
        </w:rPr>
        <w:t>教育处研究生科</w:t>
      </w:r>
    </w:p>
    <w:p w:rsidR="00991831" w:rsidRPr="00991831" w:rsidRDefault="00991831" w:rsidP="00991831">
      <w:pPr>
        <w:widowControl/>
        <w:shd w:val="clear" w:color="auto" w:fill="FFFFFF"/>
        <w:spacing w:line="330" w:lineRule="atLeast"/>
        <w:jc w:val="left"/>
        <w:rPr>
          <w:rFonts w:ascii="Arial" w:eastAsia="宋体" w:hAnsi="Arial" w:cs="Arial"/>
          <w:color w:val="000000"/>
          <w:kern w:val="0"/>
          <w:sz w:val="18"/>
          <w:szCs w:val="18"/>
        </w:rPr>
      </w:pPr>
      <w:r w:rsidRPr="00991831">
        <w:rPr>
          <w:rFonts w:ascii="宋体" w:eastAsia="宋体" w:hAnsi="宋体" w:cs="宋体" w:hint="eastAsia"/>
          <w:color w:val="000000"/>
          <w:kern w:val="0"/>
          <w:sz w:val="30"/>
          <w:szCs w:val="30"/>
        </w:rPr>
        <w:t> </w:t>
      </w:r>
      <w:r w:rsidRPr="00991831">
        <w:rPr>
          <w:rFonts w:ascii="仿宋" w:eastAsia="仿宋" w:hAnsi="仿宋" w:cs="Arial" w:hint="eastAsia"/>
          <w:color w:val="000000"/>
          <w:kern w:val="0"/>
          <w:sz w:val="30"/>
          <w:szCs w:val="30"/>
        </w:rPr>
        <w:t xml:space="preserve"> </w:t>
      </w:r>
      <w:r w:rsidRPr="00991831">
        <w:rPr>
          <w:rFonts w:ascii="宋体" w:eastAsia="宋体" w:hAnsi="宋体" w:cs="宋体" w:hint="eastAsia"/>
          <w:color w:val="000000"/>
          <w:kern w:val="0"/>
          <w:sz w:val="30"/>
          <w:szCs w:val="30"/>
        </w:rPr>
        <w:t> </w:t>
      </w:r>
      <w:r w:rsidRPr="00991831">
        <w:rPr>
          <w:rFonts w:ascii="仿宋" w:eastAsia="仿宋" w:hAnsi="仿宋" w:cs="Arial" w:hint="eastAsia"/>
          <w:color w:val="000000"/>
          <w:kern w:val="0"/>
          <w:sz w:val="30"/>
          <w:szCs w:val="30"/>
        </w:rPr>
        <w:t xml:space="preserve"> </w:t>
      </w:r>
      <w:r w:rsidRPr="00991831">
        <w:rPr>
          <w:rFonts w:ascii="宋体" w:eastAsia="宋体" w:hAnsi="宋体" w:cs="宋体" w:hint="eastAsia"/>
          <w:color w:val="000000"/>
          <w:kern w:val="0"/>
          <w:sz w:val="30"/>
          <w:szCs w:val="30"/>
        </w:rPr>
        <w:t> </w:t>
      </w:r>
      <w:r w:rsidRPr="00991831">
        <w:rPr>
          <w:rFonts w:ascii="仿宋" w:eastAsia="仿宋" w:hAnsi="仿宋" w:cs="Arial" w:hint="eastAsia"/>
          <w:color w:val="000000"/>
          <w:kern w:val="0"/>
          <w:sz w:val="30"/>
          <w:szCs w:val="30"/>
        </w:rPr>
        <w:t xml:space="preserve"> </w:t>
      </w:r>
      <w:r w:rsidRPr="00991831">
        <w:rPr>
          <w:rFonts w:ascii="宋体" w:eastAsia="宋体" w:hAnsi="宋体" w:cs="宋体" w:hint="eastAsia"/>
          <w:color w:val="000000"/>
          <w:kern w:val="0"/>
          <w:sz w:val="30"/>
          <w:szCs w:val="30"/>
        </w:rPr>
        <w:t> </w:t>
      </w:r>
      <w:r w:rsidRPr="00991831">
        <w:rPr>
          <w:rFonts w:ascii="仿宋" w:eastAsia="仿宋" w:hAnsi="仿宋" w:cs="Arial" w:hint="eastAsia"/>
          <w:color w:val="000000"/>
          <w:kern w:val="0"/>
          <w:sz w:val="30"/>
          <w:szCs w:val="30"/>
        </w:rPr>
        <w:t xml:space="preserve"> </w:t>
      </w:r>
      <w:r w:rsidRPr="00991831">
        <w:rPr>
          <w:rFonts w:ascii="宋体" w:eastAsia="宋体" w:hAnsi="宋体" w:cs="宋体" w:hint="eastAsia"/>
          <w:color w:val="000000"/>
          <w:kern w:val="0"/>
          <w:sz w:val="30"/>
          <w:szCs w:val="30"/>
        </w:rPr>
        <w:t> </w:t>
      </w:r>
      <w:r w:rsidRPr="00991831">
        <w:rPr>
          <w:rFonts w:ascii="仿宋" w:eastAsia="仿宋" w:hAnsi="仿宋" w:cs="Arial" w:hint="eastAsia"/>
          <w:color w:val="000000"/>
          <w:kern w:val="0"/>
          <w:sz w:val="30"/>
          <w:szCs w:val="30"/>
        </w:rPr>
        <w:t xml:space="preserve"> </w:t>
      </w:r>
      <w:r w:rsidRPr="00991831">
        <w:rPr>
          <w:rFonts w:ascii="宋体" w:eastAsia="宋体" w:hAnsi="宋体" w:cs="宋体" w:hint="eastAsia"/>
          <w:color w:val="000000"/>
          <w:kern w:val="0"/>
          <w:sz w:val="30"/>
          <w:szCs w:val="30"/>
        </w:rPr>
        <w:t> </w:t>
      </w:r>
      <w:r w:rsidRPr="00991831">
        <w:rPr>
          <w:rFonts w:ascii="仿宋" w:eastAsia="仿宋" w:hAnsi="仿宋" w:cs="Arial" w:hint="eastAsia"/>
          <w:color w:val="000000"/>
          <w:kern w:val="0"/>
          <w:sz w:val="30"/>
          <w:szCs w:val="30"/>
        </w:rPr>
        <w:t xml:space="preserve"> </w:t>
      </w:r>
      <w:r w:rsidRPr="00991831">
        <w:rPr>
          <w:rFonts w:ascii="宋体" w:eastAsia="宋体" w:hAnsi="宋体" w:cs="宋体" w:hint="eastAsia"/>
          <w:color w:val="000000"/>
          <w:kern w:val="0"/>
          <w:sz w:val="30"/>
          <w:szCs w:val="30"/>
        </w:rPr>
        <w:t> </w:t>
      </w:r>
      <w:r w:rsidRPr="00991831">
        <w:rPr>
          <w:rFonts w:ascii="仿宋" w:eastAsia="仿宋" w:hAnsi="仿宋" w:cs="Arial" w:hint="eastAsia"/>
          <w:color w:val="000000"/>
          <w:kern w:val="0"/>
          <w:sz w:val="30"/>
          <w:szCs w:val="30"/>
        </w:rPr>
        <w:t xml:space="preserve"> </w:t>
      </w:r>
      <w:r w:rsidRPr="00991831">
        <w:rPr>
          <w:rFonts w:ascii="宋体" w:eastAsia="宋体" w:hAnsi="宋体" w:cs="宋体" w:hint="eastAsia"/>
          <w:color w:val="000000"/>
          <w:kern w:val="0"/>
          <w:sz w:val="30"/>
          <w:szCs w:val="30"/>
        </w:rPr>
        <w:t> </w:t>
      </w:r>
      <w:r w:rsidRPr="00991831">
        <w:rPr>
          <w:rFonts w:ascii="仿宋" w:eastAsia="仿宋" w:hAnsi="仿宋" w:cs="Arial" w:hint="eastAsia"/>
          <w:color w:val="000000"/>
          <w:kern w:val="0"/>
          <w:sz w:val="30"/>
          <w:szCs w:val="30"/>
        </w:rPr>
        <w:t xml:space="preserve"> </w:t>
      </w:r>
      <w:r w:rsidRPr="00991831">
        <w:rPr>
          <w:rFonts w:ascii="宋体" w:eastAsia="宋体" w:hAnsi="宋体" w:cs="宋体" w:hint="eastAsia"/>
          <w:color w:val="000000"/>
          <w:kern w:val="0"/>
          <w:sz w:val="30"/>
          <w:szCs w:val="30"/>
        </w:rPr>
        <w:t> </w:t>
      </w:r>
      <w:r w:rsidR="00C53BC5">
        <w:rPr>
          <w:rFonts w:ascii="宋体" w:eastAsia="宋体" w:hAnsi="宋体" w:cs="宋体" w:hint="eastAsia"/>
          <w:color w:val="000000"/>
          <w:kern w:val="0"/>
          <w:sz w:val="30"/>
          <w:szCs w:val="30"/>
        </w:rPr>
        <w:t xml:space="preserve">   </w:t>
      </w:r>
      <w:r w:rsidRPr="00991831">
        <w:rPr>
          <w:rFonts w:ascii="宋体" w:eastAsia="宋体" w:hAnsi="宋体" w:cs="宋体" w:hint="eastAsia"/>
          <w:color w:val="000000"/>
          <w:kern w:val="0"/>
          <w:sz w:val="30"/>
          <w:szCs w:val="30"/>
        </w:rPr>
        <w:t> </w:t>
      </w:r>
      <w:r w:rsidR="00467BBC">
        <w:rPr>
          <w:rFonts w:ascii="宋体" w:eastAsia="宋体" w:hAnsi="宋体" w:cs="宋体" w:hint="eastAsia"/>
          <w:color w:val="000000"/>
          <w:kern w:val="0"/>
          <w:sz w:val="30"/>
          <w:szCs w:val="30"/>
        </w:rPr>
        <w:t xml:space="preserve">  </w:t>
      </w:r>
      <w:r w:rsidRPr="00991831">
        <w:rPr>
          <w:rFonts w:ascii="仿宋" w:eastAsia="仿宋" w:hAnsi="仿宋" w:cs="Arial" w:hint="eastAsia"/>
          <w:color w:val="000000"/>
          <w:kern w:val="0"/>
          <w:sz w:val="30"/>
          <w:szCs w:val="30"/>
        </w:rPr>
        <w:t xml:space="preserve"> </w:t>
      </w:r>
      <w:r w:rsidRPr="00991831">
        <w:rPr>
          <w:rFonts w:ascii="宋体" w:eastAsia="宋体" w:hAnsi="宋体" w:cs="宋体" w:hint="eastAsia"/>
          <w:color w:val="000000"/>
          <w:kern w:val="0"/>
          <w:sz w:val="30"/>
          <w:szCs w:val="30"/>
        </w:rPr>
        <w:t> </w:t>
      </w:r>
      <w:r w:rsidRPr="00991831">
        <w:rPr>
          <w:rFonts w:ascii="仿宋" w:eastAsia="仿宋" w:hAnsi="仿宋" w:cs="Arial" w:hint="eastAsia"/>
          <w:color w:val="000000"/>
          <w:kern w:val="0"/>
          <w:sz w:val="30"/>
          <w:szCs w:val="30"/>
        </w:rPr>
        <w:t xml:space="preserve"> 201</w:t>
      </w:r>
      <w:r w:rsidR="0053040E">
        <w:rPr>
          <w:rFonts w:ascii="仿宋" w:eastAsia="仿宋" w:hAnsi="仿宋" w:cs="Arial" w:hint="eastAsia"/>
          <w:color w:val="000000"/>
          <w:kern w:val="0"/>
          <w:sz w:val="30"/>
          <w:szCs w:val="30"/>
        </w:rPr>
        <w:t>7</w:t>
      </w:r>
      <w:r w:rsidRPr="00991831">
        <w:rPr>
          <w:rFonts w:ascii="仿宋" w:eastAsia="仿宋" w:hAnsi="仿宋" w:cs="Arial" w:hint="eastAsia"/>
          <w:color w:val="000000"/>
          <w:kern w:val="0"/>
          <w:sz w:val="30"/>
          <w:szCs w:val="30"/>
        </w:rPr>
        <w:t>年</w:t>
      </w:r>
      <w:r w:rsidR="00467BBC">
        <w:rPr>
          <w:rFonts w:ascii="仿宋" w:eastAsia="仿宋" w:hAnsi="仿宋" w:cs="Arial" w:hint="eastAsia"/>
          <w:color w:val="000000"/>
          <w:kern w:val="0"/>
          <w:sz w:val="30"/>
          <w:szCs w:val="30"/>
        </w:rPr>
        <w:t>9</w:t>
      </w:r>
      <w:r w:rsidRPr="00991831">
        <w:rPr>
          <w:rFonts w:ascii="仿宋" w:eastAsia="仿宋" w:hAnsi="仿宋" w:cs="Arial" w:hint="eastAsia"/>
          <w:color w:val="000000"/>
          <w:kern w:val="0"/>
          <w:sz w:val="30"/>
          <w:szCs w:val="30"/>
        </w:rPr>
        <w:t>月</w:t>
      </w:r>
      <w:r w:rsidR="0053040E">
        <w:rPr>
          <w:rFonts w:ascii="仿宋" w:eastAsia="仿宋" w:hAnsi="仿宋" w:cs="Arial" w:hint="eastAsia"/>
          <w:color w:val="000000"/>
          <w:kern w:val="0"/>
          <w:sz w:val="30"/>
          <w:szCs w:val="30"/>
        </w:rPr>
        <w:t>1</w:t>
      </w:r>
      <w:r w:rsidR="00E046F5">
        <w:rPr>
          <w:rFonts w:ascii="仿宋" w:eastAsia="仿宋" w:hAnsi="仿宋" w:cs="Arial" w:hint="eastAsia"/>
          <w:color w:val="000000"/>
          <w:kern w:val="0"/>
          <w:sz w:val="30"/>
          <w:szCs w:val="30"/>
        </w:rPr>
        <w:t>5</w:t>
      </w:r>
      <w:r w:rsidRPr="00991831">
        <w:rPr>
          <w:rFonts w:ascii="仿宋" w:eastAsia="仿宋" w:hAnsi="仿宋" w:cs="Arial" w:hint="eastAsia"/>
          <w:color w:val="000000"/>
          <w:kern w:val="0"/>
          <w:sz w:val="30"/>
          <w:szCs w:val="30"/>
        </w:rPr>
        <w:t>日</w:t>
      </w:r>
    </w:p>
    <w:p w:rsidR="005B7F44" w:rsidRDefault="005B7F44"/>
    <w:sectPr w:rsidR="005B7F44" w:rsidSect="00997389">
      <w:pgSz w:w="11907" w:h="16839" w:code="9"/>
      <w:pgMar w:top="1440" w:right="1797" w:bottom="709" w:left="1797" w:header="851" w:footer="992" w:gutter="0"/>
      <w:paperSrc w:other="7"/>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513" w:rsidRDefault="008C2513" w:rsidP="005A5F4B">
      <w:r>
        <w:separator/>
      </w:r>
    </w:p>
  </w:endnote>
  <w:endnote w:type="continuationSeparator" w:id="0">
    <w:p w:rsidR="008C2513" w:rsidRDefault="008C2513" w:rsidP="005A5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513" w:rsidRDefault="008C2513" w:rsidP="005A5F4B">
      <w:r>
        <w:separator/>
      </w:r>
    </w:p>
  </w:footnote>
  <w:footnote w:type="continuationSeparator" w:id="0">
    <w:p w:rsidR="008C2513" w:rsidRDefault="008C2513" w:rsidP="005A5F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54389D"/>
    <w:multiLevelType w:val="hybridMultilevel"/>
    <w:tmpl w:val="6054E9F8"/>
    <w:lvl w:ilvl="0" w:tplc="52AE55BC">
      <w:start w:val="1"/>
      <w:numFmt w:val="decimalEnclosedCircle"/>
      <w:lvlText w:val="%1"/>
      <w:lvlJc w:val="left"/>
      <w:pPr>
        <w:ind w:left="360" w:hanging="360"/>
      </w:pPr>
      <w:rPr>
        <w:rFonts w:ascii="仿宋" w:eastAsia="仿宋" w:hAnsi="仿宋" w:hint="default"/>
        <w:sz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91831"/>
    <w:rsid w:val="0006233A"/>
    <w:rsid w:val="00213F8D"/>
    <w:rsid w:val="00225DAF"/>
    <w:rsid w:val="002426BA"/>
    <w:rsid w:val="0026123C"/>
    <w:rsid w:val="002B580E"/>
    <w:rsid w:val="002B58E3"/>
    <w:rsid w:val="002D13A7"/>
    <w:rsid w:val="003A6A2A"/>
    <w:rsid w:val="00415238"/>
    <w:rsid w:val="00467BBC"/>
    <w:rsid w:val="00477643"/>
    <w:rsid w:val="00483238"/>
    <w:rsid w:val="004A750B"/>
    <w:rsid w:val="0053040E"/>
    <w:rsid w:val="0055322D"/>
    <w:rsid w:val="00572364"/>
    <w:rsid w:val="00574A19"/>
    <w:rsid w:val="005A5F4B"/>
    <w:rsid w:val="005B7F44"/>
    <w:rsid w:val="00620B76"/>
    <w:rsid w:val="006814D0"/>
    <w:rsid w:val="006A2DB3"/>
    <w:rsid w:val="006F2B7F"/>
    <w:rsid w:val="007026DD"/>
    <w:rsid w:val="00743528"/>
    <w:rsid w:val="007651F4"/>
    <w:rsid w:val="007B6ADC"/>
    <w:rsid w:val="0085548D"/>
    <w:rsid w:val="0089609F"/>
    <w:rsid w:val="00897287"/>
    <w:rsid w:val="008C2513"/>
    <w:rsid w:val="008E5F35"/>
    <w:rsid w:val="00916448"/>
    <w:rsid w:val="009364D3"/>
    <w:rsid w:val="00991831"/>
    <w:rsid w:val="00997389"/>
    <w:rsid w:val="009A3F6D"/>
    <w:rsid w:val="009C208B"/>
    <w:rsid w:val="009C570B"/>
    <w:rsid w:val="009C7D7E"/>
    <w:rsid w:val="009E6500"/>
    <w:rsid w:val="00A07A55"/>
    <w:rsid w:val="00A64AE2"/>
    <w:rsid w:val="00A94719"/>
    <w:rsid w:val="00BA042D"/>
    <w:rsid w:val="00BE1BBE"/>
    <w:rsid w:val="00C53BC5"/>
    <w:rsid w:val="00D81AAF"/>
    <w:rsid w:val="00E01621"/>
    <w:rsid w:val="00E0241F"/>
    <w:rsid w:val="00E046F5"/>
    <w:rsid w:val="00EF609E"/>
    <w:rsid w:val="00F17012"/>
    <w:rsid w:val="00F45578"/>
    <w:rsid w:val="00F60D6B"/>
    <w:rsid w:val="00FD2951"/>
    <w:rsid w:val="00FE3B88"/>
    <w:rsid w:val="00FF23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7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53BC5"/>
    <w:rPr>
      <w:sz w:val="18"/>
      <w:szCs w:val="18"/>
    </w:rPr>
  </w:style>
  <w:style w:type="character" w:customStyle="1" w:styleId="Char">
    <w:name w:val="批注框文本 Char"/>
    <w:basedOn w:val="a0"/>
    <w:link w:val="a3"/>
    <w:uiPriority w:val="99"/>
    <w:semiHidden/>
    <w:rsid w:val="00C53BC5"/>
    <w:rPr>
      <w:sz w:val="18"/>
      <w:szCs w:val="18"/>
    </w:rPr>
  </w:style>
  <w:style w:type="paragraph" w:styleId="a4">
    <w:name w:val="header"/>
    <w:basedOn w:val="a"/>
    <w:link w:val="Char0"/>
    <w:uiPriority w:val="99"/>
    <w:unhideWhenUsed/>
    <w:rsid w:val="005A5F4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5A5F4B"/>
    <w:rPr>
      <w:sz w:val="18"/>
      <w:szCs w:val="18"/>
    </w:rPr>
  </w:style>
  <w:style w:type="paragraph" w:styleId="a5">
    <w:name w:val="footer"/>
    <w:basedOn w:val="a"/>
    <w:link w:val="Char1"/>
    <w:uiPriority w:val="99"/>
    <w:unhideWhenUsed/>
    <w:rsid w:val="005A5F4B"/>
    <w:pPr>
      <w:tabs>
        <w:tab w:val="center" w:pos="4153"/>
        <w:tab w:val="right" w:pos="8306"/>
      </w:tabs>
      <w:snapToGrid w:val="0"/>
      <w:jc w:val="left"/>
    </w:pPr>
    <w:rPr>
      <w:sz w:val="18"/>
      <w:szCs w:val="18"/>
    </w:rPr>
  </w:style>
  <w:style w:type="character" w:customStyle="1" w:styleId="Char1">
    <w:name w:val="页脚 Char"/>
    <w:basedOn w:val="a0"/>
    <w:link w:val="a5"/>
    <w:uiPriority w:val="99"/>
    <w:rsid w:val="005A5F4B"/>
    <w:rPr>
      <w:sz w:val="18"/>
      <w:szCs w:val="18"/>
    </w:rPr>
  </w:style>
  <w:style w:type="paragraph" w:styleId="a6">
    <w:name w:val="List Paragraph"/>
    <w:basedOn w:val="a"/>
    <w:uiPriority w:val="34"/>
    <w:qFormat/>
    <w:rsid w:val="007026D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53BC5"/>
    <w:rPr>
      <w:sz w:val="18"/>
      <w:szCs w:val="18"/>
    </w:rPr>
  </w:style>
  <w:style w:type="character" w:customStyle="1" w:styleId="Char">
    <w:name w:val="批注框文本 Char"/>
    <w:basedOn w:val="a0"/>
    <w:link w:val="a3"/>
    <w:uiPriority w:val="99"/>
    <w:semiHidden/>
    <w:rsid w:val="00C53BC5"/>
    <w:rPr>
      <w:sz w:val="18"/>
      <w:szCs w:val="18"/>
    </w:rPr>
  </w:style>
  <w:style w:type="paragraph" w:styleId="a4">
    <w:name w:val="header"/>
    <w:basedOn w:val="a"/>
    <w:link w:val="Char0"/>
    <w:uiPriority w:val="99"/>
    <w:unhideWhenUsed/>
    <w:rsid w:val="005A5F4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5A5F4B"/>
    <w:rPr>
      <w:sz w:val="18"/>
      <w:szCs w:val="18"/>
    </w:rPr>
  </w:style>
  <w:style w:type="paragraph" w:styleId="a5">
    <w:name w:val="footer"/>
    <w:basedOn w:val="a"/>
    <w:link w:val="Char1"/>
    <w:uiPriority w:val="99"/>
    <w:unhideWhenUsed/>
    <w:rsid w:val="005A5F4B"/>
    <w:pPr>
      <w:tabs>
        <w:tab w:val="center" w:pos="4153"/>
        <w:tab w:val="right" w:pos="8306"/>
      </w:tabs>
      <w:snapToGrid w:val="0"/>
      <w:jc w:val="left"/>
    </w:pPr>
    <w:rPr>
      <w:sz w:val="18"/>
      <w:szCs w:val="18"/>
    </w:rPr>
  </w:style>
  <w:style w:type="character" w:customStyle="1" w:styleId="Char1">
    <w:name w:val="页脚 Char"/>
    <w:basedOn w:val="a0"/>
    <w:link w:val="a5"/>
    <w:uiPriority w:val="99"/>
    <w:rsid w:val="005A5F4B"/>
    <w:rPr>
      <w:sz w:val="18"/>
      <w:szCs w:val="18"/>
    </w:rPr>
  </w:style>
  <w:style w:type="paragraph" w:styleId="a6">
    <w:name w:val="List Paragraph"/>
    <w:basedOn w:val="a"/>
    <w:uiPriority w:val="34"/>
    <w:qFormat/>
    <w:rsid w:val="007026D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202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8</Pages>
  <Words>543</Words>
  <Characters>3096</Characters>
  <Application>Microsoft Office Word</Application>
  <DocSecurity>0</DocSecurity>
  <Lines>25</Lines>
  <Paragraphs>7</Paragraphs>
  <ScaleCrop>false</ScaleCrop>
  <Company>微软中国</Company>
  <LinksUpToDate>false</LinksUpToDate>
  <CharactersWithSpaces>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PC</cp:lastModifiedBy>
  <cp:revision>35</cp:revision>
  <cp:lastPrinted>2017-09-15T08:24:00Z</cp:lastPrinted>
  <dcterms:created xsi:type="dcterms:W3CDTF">2016-09-09T03:41:00Z</dcterms:created>
  <dcterms:modified xsi:type="dcterms:W3CDTF">2017-09-19T04:36:00Z</dcterms:modified>
</cp:coreProperties>
</file>