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B7B39">
      <w:pPr>
        <w:rPr>
          <w:rFonts w:hint="eastAsia"/>
          <w:b/>
          <w:bCs/>
          <w:lang w:val="en-US" w:eastAsia="zh-CN"/>
        </w:rPr>
      </w:pPr>
      <w:r>
        <w:rPr>
          <w:rFonts w:hint="eastAsia"/>
          <w:b/>
          <w:bCs/>
          <w:lang w:val="en-US" w:eastAsia="zh-CN"/>
        </w:rPr>
        <w:t>医用低温保存箱</w:t>
      </w:r>
    </w:p>
    <w:p w14:paraId="40363901">
      <w:pPr>
        <w:rPr>
          <w:rFonts w:hint="default"/>
          <w:b/>
          <w:bCs/>
          <w:lang w:val="en-US" w:eastAsia="zh-CN"/>
        </w:rPr>
      </w:pPr>
      <w:r>
        <w:rPr>
          <w:rFonts w:hint="eastAsia"/>
          <w:b/>
          <w:bCs/>
          <w:lang w:val="en-US" w:eastAsia="zh-CN"/>
        </w:rPr>
        <w:t>一、技术需求</w:t>
      </w:r>
    </w:p>
    <w:p w14:paraId="77782532">
      <w:pPr>
        <w:rPr>
          <w:rFonts w:hint="eastAsia"/>
          <w:lang w:val="en-US" w:eastAsia="zh-CN"/>
        </w:rPr>
      </w:pPr>
      <w:r>
        <w:rPr>
          <w:rFonts w:hint="eastAsia"/>
          <w:lang w:val="en-US" w:eastAsia="zh-CN"/>
        </w:rPr>
        <w:t>包1（2台）</w:t>
      </w:r>
    </w:p>
    <w:p w14:paraId="21A897B2">
      <w:pPr>
        <w:rPr>
          <w:rFonts w:hint="default"/>
          <w:lang w:val="en-US" w:eastAsia="zh-CN"/>
        </w:rPr>
      </w:pPr>
      <w:r>
        <w:rPr>
          <w:rFonts w:hint="default"/>
          <w:lang w:val="en-US" w:eastAsia="zh-CN"/>
        </w:rPr>
        <w:t>1、温度范围-20°C～-40°C可调节；立式，环境温度10～32℃，有效容积≥53</w:t>
      </w:r>
      <w:r>
        <w:rPr>
          <w:rFonts w:hint="eastAsia"/>
          <w:lang w:val="en-US" w:eastAsia="zh-CN"/>
        </w:rPr>
        <w:t>0</w:t>
      </w:r>
      <w:r>
        <w:rPr>
          <w:rFonts w:hint="default"/>
          <w:lang w:val="en-US" w:eastAsia="zh-CN"/>
        </w:rPr>
        <w:t>L。内部尺寸≥70</w:t>
      </w:r>
      <w:r>
        <w:rPr>
          <w:rFonts w:hint="eastAsia"/>
          <w:lang w:val="en-US" w:eastAsia="zh-CN"/>
        </w:rPr>
        <w:t>0</w:t>
      </w:r>
      <w:r>
        <w:rPr>
          <w:rFonts w:hint="default"/>
          <w:lang w:val="en-US" w:eastAsia="zh-CN"/>
        </w:rPr>
        <w:t>*620*1230mm，内胆材质为电锌板喷粉。</w:t>
      </w:r>
    </w:p>
    <w:p w14:paraId="16D7A4EF">
      <w:pPr>
        <w:rPr>
          <w:rFonts w:hint="default"/>
          <w:lang w:val="en-US" w:eastAsia="zh-CN"/>
        </w:rPr>
      </w:pPr>
      <w:r>
        <w:rPr>
          <w:rFonts w:hint="default"/>
          <w:lang w:val="en-US" w:eastAsia="zh-CN"/>
        </w:rPr>
        <w:t>2、微电脑控制，LED大数码管显示箱内温度，显示精度</w:t>
      </w:r>
      <w:r>
        <w:rPr>
          <w:rFonts w:hint="eastAsia"/>
          <w:lang w:val="en-US" w:eastAsia="zh-CN"/>
        </w:rPr>
        <w:t>≤</w:t>
      </w:r>
      <w:r>
        <w:rPr>
          <w:rFonts w:hint="default"/>
          <w:lang w:val="en-US" w:eastAsia="zh-CN"/>
        </w:rPr>
        <w:t>0.1℃；</w:t>
      </w:r>
    </w:p>
    <w:p w14:paraId="5098A98F">
      <w:pPr>
        <w:rPr>
          <w:rFonts w:hint="default"/>
          <w:lang w:val="en-US" w:eastAsia="zh-CN"/>
        </w:rPr>
      </w:pPr>
      <w:r>
        <w:rPr>
          <w:rFonts w:hint="default"/>
          <w:lang w:val="en-US" w:eastAsia="zh-CN"/>
        </w:rPr>
        <w:t>3、具有多种故障报警：</w:t>
      </w:r>
      <w:r>
        <w:rPr>
          <w:rFonts w:hint="eastAsia"/>
          <w:lang w:val="en-US" w:eastAsia="zh-CN"/>
        </w:rPr>
        <w:t>包含</w:t>
      </w:r>
      <w:r>
        <w:rPr>
          <w:rFonts w:hint="default"/>
          <w:lang w:val="en-US" w:eastAsia="zh-CN"/>
        </w:rPr>
        <w:t>高温报警、低温报警、传感器故障报警、环温高报警、断电报警、门开报警、电池报警</w:t>
      </w:r>
      <w:r>
        <w:rPr>
          <w:rFonts w:hint="eastAsia"/>
          <w:lang w:val="en-US" w:eastAsia="zh-CN"/>
        </w:rPr>
        <w:t>等</w:t>
      </w:r>
      <w:r>
        <w:rPr>
          <w:rFonts w:hint="default"/>
          <w:lang w:val="en-US" w:eastAsia="zh-CN"/>
        </w:rPr>
        <w:t>；</w:t>
      </w:r>
    </w:p>
    <w:p w14:paraId="763B29EE">
      <w:pPr>
        <w:rPr>
          <w:rFonts w:hint="default"/>
          <w:lang w:val="en-US" w:eastAsia="zh-CN"/>
        </w:rPr>
      </w:pPr>
      <w:r>
        <w:rPr>
          <w:rFonts w:hint="default"/>
          <w:lang w:val="en-US" w:eastAsia="zh-CN"/>
        </w:rPr>
        <w:t>4、具有多种报警方式：</w:t>
      </w:r>
      <w:r>
        <w:rPr>
          <w:rFonts w:hint="eastAsia"/>
          <w:lang w:val="en-US" w:eastAsia="zh-CN"/>
        </w:rPr>
        <w:t>包含</w:t>
      </w:r>
      <w:r>
        <w:rPr>
          <w:rFonts w:hint="default"/>
          <w:lang w:val="en-US" w:eastAsia="zh-CN"/>
        </w:rPr>
        <w:t>声音蜂鸣报警、灯光闪烁报警</w:t>
      </w:r>
      <w:r>
        <w:rPr>
          <w:rFonts w:hint="eastAsia"/>
          <w:lang w:val="en-US" w:eastAsia="zh-CN"/>
        </w:rPr>
        <w:t>等</w:t>
      </w:r>
      <w:r>
        <w:rPr>
          <w:rFonts w:hint="default"/>
          <w:lang w:val="en-US" w:eastAsia="zh-CN"/>
        </w:rPr>
        <w:t>，</w:t>
      </w:r>
      <w:r>
        <w:rPr>
          <w:rFonts w:hint="eastAsia"/>
          <w:lang w:val="en-US" w:eastAsia="zh-CN"/>
        </w:rPr>
        <w:t>具备</w:t>
      </w:r>
      <w:r>
        <w:rPr>
          <w:rFonts w:hint="default"/>
          <w:lang w:val="en-US" w:eastAsia="zh-CN"/>
        </w:rPr>
        <w:t>远程报警</w:t>
      </w:r>
      <w:r>
        <w:rPr>
          <w:rFonts w:hint="eastAsia"/>
          <w:lang w:val="en-US" w:eastAsia="zh-CN"/>
        </w:rPr>
        <w:t>接口</w:t>
      </w:r>
      <w:r>
        <w:rPr>
          <w:rFonts w:hint="default"/>
          <w:lang w:val="en-US" w:eastAsia="zh-CN"/>
        </w:rPr>
        <w:t>；</w:t>
      </w:r>
    </w:p>
    <w:p w14:paraId="6B21D861">
      <w:pPr>
        <w:rPr>
          <w:rFonts w:hint="default"/>
          <w:lang w:val="en-US" w:eastAsia="zh-CN"/>
        </w:rPr>
      </w:pPr>
      <w:r>
        <w:rPr>
          <w:rFonts w:hint="default"/>
          <w:lang w:val="en-US" w:eastAsia="zh-CN"/>
        </w:rPr>
        <w:t>5、多重保护功能：</w:t>
      </w:r>
      <w:r>
        <w:rPr>
          <w:rFonts w:hint="eastAsia"/>
          <w:lang w:val="en-US" w:eastAsia="zh-CN"/>
        </w:rPr>
        <w:t>包含</w:t>
      </w:r>
      <w:r>
        <w:rPr>
          <w:rFonts w:hint="default"/>
          <w:lang w:val="en-US" w:eastAsia="zh-CN"/>
        </w:rPr>
        <w:t>开机延时保护、停机间隔保护、显示面板密码保护、断电记忆数据保护、传感器故障保护运行</w:t>
      </w:r>
      <w:r>
        <w:rPr>
          <w:rFonts w:hint="eastAsia"/>
          <w:lang w:val="en-US" w:eastAsia="zh-CN"/>
        </w:rPr>
        <w:t>等</w:t>
      </w:r>
      <w:r>
        <w:rPr>
          <w:rFonts w:hint="default"/>
          <w:lang w:val="en-US" w:eastAsia="zh-CN"/>
        </w:rPr>
        <w:t xml:space="preserve">； </w:t>
      </w:r>
    </w:p>
    <w:p w14:paraId="37FFAFAF">
      <w:pPr>
        <w:rPr>
          <w:rFonts w:hint="default"/>
          <w:lang w:val="en-US" w:eastAsia="zh-CN"/>
        </w:rPr>
      </w:pPr>
      <w:r>
        <w:rPr>
          <w:rFonts w:hint="default"/>
          <w:lang w:val="en-US" w:eastAsia="zh-CN"/>
        </w:rPr>
        <w:t>6、后备电池设计，断电后持续报警并显示箱内实时温度</w:t>
      </w:r>
      <w:r>
        <w:rPr>
          <w:rFonts w:hint="eastAsia"/>
          <w:lang w:val="en-US" w:eastAsia="zh-CN"/>
        </w:rPr>
        <w:t>≥</w:t>
      </w:r>
      <w:r>
        <w:rPr>
          <w:rFonts w:hint="default"/>
          <w:lang w:val="en-US" w:eastAsia="zh-CN"/>
        </w:rPr>
        <w:t>24小时；</w:t>
      </w:r>
    </w:p>
    <w:p w14:paraId="7CCC393B">
      <w:pPr>
        <w:rPr>
          <w:rFonts w:hint="default"/>
          <w:lang w:val="en-US" w:eastAsia="zh-CN"/>
        </w:rPr>
      </w:pPr>
      <w:r>
        <w:rPr>
          <w:rFonts w:hint="default"/>
          <w:lang w:val="en-US" w:eastAsia="zh-CN"/>
        </w:rPr>
        <w:t>7、制冷剂用量符合国家安全标准,可燃制冷剂</w:t>
      </w:r>
      <w:r>
        <w:rPr>
          <w:rFonts w:hint="eastAsia"/>
          <w:lang w:val="en-US" w:eastAsia="zh-CN"/>
        </w:rPr>
        <w:t>≤</w:t>
      </w:r>
      <w:r>
        <w:rPr>
          <w:rFonts w:hint="default"/>
          <w:lang w:val="en-US" w:eastAsia="zh-CN"/>
        </w:rPr>
        <w:t>150g；</w:t>
      </w:r>
    </w:p>
    <w:p w14:paraId="615002C2">
      <w:pPr>
        <w:rPr>
          <w:rFonts w:hint="default"/>
          <w:lang w:val="en-US" w:eastAsia="zh-CN"/>
        </w:rPr>
      </w:pPr>
      <w:r>
        <w:rPr>
          <w:rFonts w:hint="eastAsia"/>
          <w:lang w:val="en-US" w:eastAsia="zh-CN"/>
        </w:rPr>
        <w:t>8</w:t>
      </w:r>
      <w:r>
        <w:rPr>
          <w:rFonts w:hint="default"/>
          <w:lang w:val="en-US" w:eastAsia="zh-CN"/>
        </w:rPr>
        <w:t>、采用碳氢节能压缩机;</w:t>
      </w:r>
    </w:p>
    <w:p w14:paraId="71B61776">
      <w:pPr>
        <w:rPr>
          <w:rFonts w:hint="default"/>
          <w:lang w:val="en-US" w:eastAsia="zh-CN"/>
        </w:rPr>
      </w:pPr>
      <w:r>
        <w:rPr>
          <w:rFonts w:hint="eastAsia"/>
          <w:lang w:val="en-US" w:eastAsia="zh-CN"/>
        </w:rPr>
        <w:t>9</w:t>
      </w:r>
      <w:r>
        <w:rPr>
          <w:rFonts w:hint="default"/>
          <w:lang w:val="en-US" w:eastAsia="zh-CN"/>
        </w:rPr>
        <w:t>、设定-40℃的特性点温度均匀性</w:t>
      </w:r>
      <w:r>
        <w:rPr>
          <w:rFonts w:hint="eastAsia"/>
          <w:lang w:val="en-US" w:eastAsia="zh-CN"/>
        </w:rPr>
        <w:t>≤</w:t>
      </w:r>
      <w:r>
        <w:rPr>
          <w:rFonts w:hint="default"/>
          <w:lang w:val="en-US" w:eastAsia="zh-CN"/>
        </w:rPr>
        <w:t>3℃，全温区温度均匀性±5℃以内；</w:t>
      </w:r>
    </w:p>
    <w:p w14:paraId="58483331">
      <w:pPr>
        <w:rPr>
          <w:rFonts w:hint="default"/>
          <w:lang w:val="en-US" w:eastAsia="zh-CN"/>
        </w:rPr>
      </w:pPr>
      <w:r>
        <w:rPr>
          <w:rFonts w:hint="eastAsia"/>
          <w:lang w:val="en-US" w:eastAsia="zh-CN"/>
        </w:rPr>
        <w:t>10</w:t>
      </w:r>
      <w:r>
        <w:rPr>
          <w:rFonts w:hint="default"/>
          <w:lang w:val="en-US" w:eastAsia="zh-CN"/>
        </w:rPr>
        <w:t>、双门结构，嵌入式双密封条设计，三层密封；</w:t>
      </w:r>
    </w:p>
    <w:p w14:paraId="56756C69">
      <w:pPr>
        <w:rPr>
          <w:rFonts w:hint="default"/>
          <w:lang w:val="en-US" w:eastAsia="zh-CN"/>
        </w:rPr>
      </w:pPr>
      <w:r>
        <w:rPr>
          <w:rFonts w:hint="default"/>
          <w:lang w:val="en-US" w:eastAsia="zh-CN"/>
        </w:rPr>
        <w:t>1</w:t>
      </w:r>
      <w:r>
        <w:rPr>
          <w:rFonts w:hint="eastAsia"/>
          <w:lang w:val="en-US" w:eastAsia="zh-CN"/>
        </w:rPr>
        <w:t>1</w:t>
      </w:r>
      <w:r>
        <w:rPr>
          <w:rFonts w:hint="default"/>
          <w:lang w:val="en-US" w:eastAsia="zh-CN"/>
        </w:rPr>
        <w:t>、内藏式蒸发器；</w:t>
      </w:r>
    </w:p>
    <w:p w14:paraId="3AE5AAB8">
      <w:pPr>
        <w:rPr>
          <w:rFonts w:hint="default"/>
          <w:lang w:val="en-US" w:eastAsia="zh-CN"/>
        </w:rPr>
      </w:pPr>
      <w:r>
        <w:rPr>
          <w:rFonts w:hint="default"/>
          <w:lang w:val="en-US" w:eastAsia="zh-CN"/>
        </w:rPr>
        <w:t>1</w:t>
      </w:r>
      <w:r>
        <w:rPr>
          <w:rFonts w:hint="eastAsia"/>
          <w:lang w:val="en-US" w:eastAsia="zh-CN"/>
        </w:rPr>
        <w:t>2</w:t>
      </w:r>
      <w:r>
        <w:rPr>
          <w:rFonts w:hint="default"/>
          <w:lang w:val="en-US" w:eastAsia="zh-CN"/>
        </w:rPr>
        <w:t>、箱内大空间，搁架间距上下可调，便于存放不同尺寸的物品；</w:t>
      </w:r>
    </w:p>
    <w:p w14:paraId="7F07624B">
      <w:pPr>
        <w:rPr>
          <w:rFonts w:hint="default"/>
          <w:lang w:val="en-US" w:eastAsia="zh-CN"/>
        </w:rPr>
      </w:pPr>
      <w:r>
        <w:rPr>
          <w:rFonts w:hint="default"/>
          <w:lang w:val="en-US" w:eastAsia="zh-CN"/>
        </w:rPr>
        <w:t>1</w:t>
      </w:r>
      <w:r>
        <w:rPr>
          <w:rFonts w:hint="eastAsia"/>
          <w:lang w:val="en-US" w:eastAsia="zh-CN"/>
        </w:rPr>
        <w:t>3</w:t>
      </w:r>
      <w:r>
        <w:rPr>
          <w:rFonts w:hint="default"/>
          <w:lang w:val="en-US" w:eastAsia="zh-CN"/>
        </w:rPr>
        <w:t>、门锁+锁鼻一体式手把门锁设计；</w:t>
      </w:r>
    </w:p>
    <w:p w14:paraId="1226E5A6">
      <w:pPr>
        <w:rPr>
          <w:rFonts w:hint="default"/>
          <w:lang w:val="en-US" w:eastAsia="zh-CN"/>
        </w:rPr>
      </w:pPr>
      <w:r>
        <w:rPr>
          <w:rFonts w:hint="default"/>
          <w:lang w:val="en-US" w:eastAsia="zh-CN"/>
        </w:rPr>
        <w:t>1</w:t>
      </w:r>
      <w:r>
        <w:rPr>
          <w:rFonts w:hint="eastAsia"/>
          <w:lang w:val="en-US" w:eastAsia="zh-CN"/>
        </w:rPr>
        <w:t>4</w:t>
      </w:r>
      <w:r>
        <w:rPr>
          <w:rFonts w:hint="default"/>
          <w:lang w:val="en-US" w:eastAsia="zh-CN"/>
        </w:rPr>
        <w:t>、具有</w:t>
      </w:r>
      <w:r>
        <w:rPr>
          <w:rFonts w:hint="eastAsia"/>
          <w:lang w:val="en-US" w:eastAsia="zh-CN"/>
        </w:rPr>
        <w:t>≥</w:t>
      </w:r>
      <w:r>
        <w:rPr>
          <w:rFonts w:hint="default"/>
          <w:lang w:val="en-US" w:eastAsia="zh-CN"/>
        </w:rPr>
        <w:t>2个测试孔，方便实验使用和监控箱内温度；</w:t>
      </w:r>
    </w:p>
    <w:p w14:paraId="50D93293">
      <w:pPr>
        <w:rPr>
          <w:rFonts w:hint="default"/>
          <w:lang w:val="en-US" w:eastAsia="zh-CN"/>
        </w:rPr>
      </w:pPr>
      <w:r>
        <w:rPr>
          <w:rFonts w:hint="default"/>
          <w:lang w:val="en-US" w:eastAsia="zh-CN"/>
        </w:rPr>
        <w:t>1</w:t>
      </w:r>
      <w:r>
        <w:rPr>
          <w:rFonts w:hint="eastAsia"/>
          <w:lang w:val="en-US" w:eastAsia="zh-CN"/>
        </w:rPr>
        <w:t>5</w:t>
      </w:r>
      <w:r>
        <w:rPr>
          <w:rFonts w:hint="default"/>
          <w:lang w:val="en-US" w:eastAsia="zh-CN"/>
        </w:rPr>
        <w:t>、脚轮+底脚设计，便于移动和锁定；</w:t>
      </w:r>
    </w:p>
    <w:p w14:paraId="611C7EC3">
      <w:pPr>
        <w:rPr>
          <w:rFonts w:hint="default"/>
          <w:lang w:val="en-US" w:eastAsia="zh-CN"/>
        </w:rPr>
      </w:pPr>
      <w:r>
        <w:rPr>
          <w:rFonts w:hint="default"/>
          <w:lang w:val="en-US" w:eastAsia="zh-CN"/>
        </w:rPr>
        <w:t>配置</w:t>
      </w:r>
      <w:r>
        <w:rPr>
          <w:rFonts w:hint="eastAsia"/>
          <w:lang w:val="en-US" w:eastAsia="zh-CN"/>
        </w:rPr>
        <w:t>/套</w:t>
      </w:r>
      <w:r>
        <w:rPr>
          <w:rFonts w:hint="default"/>
          <w:lang w:val="en-US" w:eastAsia="zh-CN"/>
        </w:rPr>
        <w:t>:</w:t>
      </w:r>
    </w:p>
    <w:p w14:paraId="727F9923">
      <w:pPr>
        <w:numPr>
          <w:ilvl w:val="0"/>
          <w:numId w:val="1"/>
        </w:numPr>
        <w:rPr>
          <w:rFonts w:hint="eastAsia"/>
          <w:lang w:val="en-US" w:eastAsia="zh-CN"/>
        </w:rPr>
      </w:pPr>
      <w:r>
        <w:rPr>
          <w:rFonts w:hint="default"/>
          <w:lang w:val="en-US" w:eastAsia="zh-CN"/>
        </w:rPr>
        <w:t>主机</w:t>
      </w:r>
      <w:r>
        <w:rPr>
          <w:rFonts w:hint="eastAsia"/>
          <w:lang w:val="en-US" w:eastAsia="zh-CN"/>
        </w:rPr>
        <w:t>1</w:t>
      </w:r>
      <w:r>
        <w:rPr>
          <w:rFonts w:hint="default"/>
          <w:lang w:val="en-US" w:eastAsia="zh-CN"/>
        </w:rPr>
        <w:t>台</w:t>
      </w:r>
      <w:r>
        <w:rPr>
          <w:rFonts w:hint="eastAsia"/>
          <w:lang w:val="en-US" w:eastAsia="zh-CN"/>
        </w:rPr>
        <w:t>；</w:t>
      </w:r>
    </w:p>
    <w:p w14:paraId="0F0767B5">
      <w:pPr>
        <w:numPr>
          <w:ilvl w:val="0"/>
          <w:numId w:val="1"/>
        </w:numPr>
        <w:rPr>
          <w:rFonts w:hint="default"/>
          <w:lang w:val="en-US" w:eastAsia="zh-CN"/>
        </w:rPr>
      </w:pPr>
      <w:r>
        <w:rPr>
          <w:rFonts w:hint="default"/>
          <w:lang w:val="en-US" w:eastAsia="zh-CN"/>
        </w:rPr>
        <w:t>搁架</w:t>
      </w:r>
      <w:r>
        <w:rPr>
          <w:rFonts w:hint="eastAsia"/>
          <w:lang w:val="en-US" w:eastAsia="zh-CN"/>
        </w:rPr>
        <w:t>≥</w:t>
      </w:r>
      <w:r>
        <w:rPr>
          <w:rFonts w:hint="default"/>
          <w:lang w:val="en-US" w:eastAsia="zh-CN"/>
        </w:rPr>
        <w:t>3个</w:t>
      </w:r>
    </w:p>
    <w:p w14:paraId="28F5EA07">
      <w:pPr>
        <w:numPr>
          <w:ilvl w:val="0"/>
          <w:numId w:val="1"/>
        </w:numPr>
        <w:rPr>
          <w:rFonts w:hint="default"/>
          <w:lang w:val="en-US" w:eastAsia="zh-CN"/>
        </w:rPr>
      </w:pPr>
      <w:r>
        <w:rPr>
          <w:rFonts w:hint="default"/>
          <w:lang w:val="en-US" w:eastAsia="zh-CN"/>
        </w:rPr>
        <w:t>说明书</w:t>
      </w:r>
      <w:r>
        <w:rPr>
          <w:rFonts w:hint="eastAsia"/>
          <w:lang w:val="en-US" w:eastAsia="zh-CN"/>
        </w:rPr>
        <w:t>1</w:t>
      </w:r>
      <w:r>
        <w:rPr>
          <w:rFonts w:hint="default"/>
          <w:lang w:val="en-US" w:eastAsia="zh-CN"/>
        </w:rPr>
        <w:t>份</w:t>
      </w:r>
    </w:p>
    <w:p w14:paraId="10ADF561">
      <w:pPr>
        <w:numPr>
          <w:ilvl w:val="0"/>
          <w:numId w:val="1"/>
        </w:numPr>
        <w:rPr>
          <w:rFonts w:hint="default"/>
          <w:lang w:val="en-US" w:eastAsia="zh-CN"/>
        </w:rPr>
      </w:pPr>
      <w:r>
        <w:rPr>
          <w:rFonts w:hint="default"/>
          <w:lang w:val="en-US" w:eastAsia="zh-CN"/>
        </w:rPr>
        <w:t>合格证</w:t>
      </w:r>
      <w:r>
        <w:rPr>
          <w:rFonts w:hint="eastAsia"/>
          <w:lang w:val="en-US" w:eastAsia="zh-CN"/>
        </w:rPr>
        <w:t>1</w:t>
      </w:r>
      <w:r>
        <w:rPr>
          <w:rFonts w:hint="default"/>
          <w:lang w:val="en-US" w:eastAsia="zh-CN"/>
        </w:rPr>
        <w:t>份。</w:t>
      </w:r>
    </w:p>
    <w:p w14:paraId="50990D14">
      <w:pPr>
        <w:rPr>
          <w:rFonts w:hint="eastAsia"/>
          <w:lang w:val="en-US" w:eastAsia="zh-CN"/>
        </w:rPr>
      </w:pPr>
    </w:p>
    <w:p w14:paraId="6F0AE5C1">
      <w:pPr>
        <w:rPr>
          <w:rFonts w:hint="eastAsia"/>
          <w:lang w:val="en-US" w:eastAsia="zh-CN"/>
        </w:rPr>
      </w:pPr>
      <w:r>
        <w:rPr>
          <w:rFonts w:hint="eastAsia"/>
          <w:lang w:val="en-US" w:eastAsia="zh-CN"/>
        </w:rPr>
        <w:t>包2（3台）</w:t>
      </w:r>
    </w:p>
    <w:p w14:paraId="31D9E966">
      <w:pPr>
        <w:rPr>
          <w:rFonts w:hint="eastAsia"/>
          <w:lang w:val="en-US" w:eastAsia="zh-CN"/>
        </w:rPr>
      </w:pPr>
      <w:r>
        <w:rPr>
          <w:rFonts w:hint="eastAsia"/>
          <w:lang w:val="en-US" w:eastAsia="zh-CN"/>
        </w:rPr>
        <w:t>1、有效容积≥530L，温度范围-10°C～-30°C可调节；</w:t>
      </w:r>
    </w:p>
    <w:p w14:paraId="4F72E6E4">
      <w:pPr>
        <w:rPr>
          <w:rFonts w:hint="eastAsia"/>
          <w:lang w:val="en-US" w:eastAsia="zh-CN"/>
        </w:rPr>
      </w:pPr>
      <w:r>
        <w:rPr>
          <w:rFonts w:hint="eastAsia"/>
          <w:lang w:val="en-US" w:eastAsia="zh-CN"/>
        </w:rPr>
        <w:t>2、微电脑控制，LCD数码显示箱内温度，显示精度0.1℃；</w:t>
      </w:r>
    </w:p>
    <w:p w14:paraId="68F1A982">
      <w:pPr>
        <w:rPr>
          <w:rFonts w:hint="eastAsia"/>
          <w:lang w:val="en-US" w:eastAsia="zh-CN"/>
        </w:rPr>
      </w:pPr>
      <w:r>
        <w:rPr>
          <w:rFonts w:hint="eastAsia"/>
          <w:lang w:val="en-US" w:eastAsia="zh-CN"/>
        </w:rPr>
        <w:t>3、具有多种故障报警：包含高温报警、低温报警、传感器故障报警、环温高报警、断电报警、门开报警等；</w:t>
      </w:r>
    </w:p>
    <w:p w14:paraId="45AC444E">
      <w:pPr>
        <w:rPr>
          <w:rFonts w:hint="eastAsia"/>
          <w:lang w:val="en-US" w:eastAsia="zh-CN"/>
        </w:rPr>
      </w:pPr>
      <w:r>
        <w:rPr>
          <w:rFonts w:hint="eastAsia"/>
          <w:lang w:val="en-US" w:eastAsia="zh-CN"/>
        </w:rPr>
        <w:t>4、具有多种报警方式：包含声音蜂鸣报警、数字闪烁报警、符号闪烁报警等，远程报警接口；</w:t>
      </w:r>
    </w:p>
    <w:p w14:paraId="04A77262">
      <w:pPr>
        <w:rPr>
          <w:rFonts w:hint="eastAsia"/>
          <w:lang w:val="en-US" w:eastAsia="zh-CN"/>
        </w:rPr>
      </w:pPr>
      <w:r>
        <w:rPr>
          <w:rFonts w:hint="eastAsia"/>
          <w:lang w:val="en-US" w:eastAsia="zh-CN"/>
        </w:rPr>
        <w:t xml:space="preserve">5、多重保护功能：具备开机延时保护、停机间隔保护、显示面板密码保护、断电记忆数据保护、传感器故障保护运行等； </w:t>
      </w:r>
    </w:p>
    <w:p w14:paraId="355A2A8C">
      <w:pPr>
        <w:rPr>
          <w:rFonts w:hint="eastAsia"/>
          <w:lang w:val="en-US" w:eastAsia="zh-CN"/>
        </w:rPr>
      </w:pPr>
      <w:r>
        <w:rPr>
          <w:rFonts w:hint="eastAsia"/>
          <w:lang w:val="en-US" w:eastAsia="zh-CN"/>
        </w:rPr>
        <w:t>6、具有断电报警功能，且在产品断电后能有数字温度显示≥24小时；</w:t>
      </w:r>
    </w:p>
    <w:p w14:paraId="540FF5FC">
      <w:pPr>
        <w:rPr>
          <w:rFonts w:hint="eastAsia"/>
          <w:lang w:val="en-US" w:eastAsia="zh-CN"/>
        </w:rPr>
      </w:pPr>
      <w:r>
        <w:rPr>
          <w:rFonts w:hint="eastAsia"/>
          <w:lang w:val="en-US" w:eastAsia="zh-CN"/>
        </w:rPr>
        <w:t>7、制冷剂用量符合国家安全标准,可燃制冷剂不能高于150g；</w:t>
      </w:r>
    </w:p>
    <w:p w14:paraId="0B0C1990">
      <w:pPr>
        <w:rPr>
          <w:rFonts w:hint="eastAsia"/>
          <w:lang w:val="en-US" w:eastAsia="zh-CN"/>
        </w:rPr>
      </w:pPr>
      <w:r>
        <w:rPr>
          <w:rFonts w:hint="eastAsia"/>
          <w:lang w:val="en-US" w:eastAsia="zh-CN"/>
        </w:rPr>
        <w:t>8、采用碳氢高效压缩机;</w:t>
      </w:r>
    </w:p>
    <w:p w14:paraId="54D89C23">
      <w:pPr>
        <w:rPr>
          <w:rFonts w:hint="eastAsia"/>
          <w:lang w:val="en-US" w:eastAsia="zh-CN"/>
        </w:rPr>
      </w:pPr>
      <w:r>
        <w:rPr>
          <w:rFonts w:hint="eastAsia"/>
          <w:lang w:val="en-US" w:eastAsia="zh-CN"/>
        </w:rPr>
        <w:t>9、设定-30℃的特性点温度均匀性≤3℃，提供实验室符合CNAS\CMA资质的检验报告；</w:t>
      </w:r>
    </w:p>
    <w:p w14:paraId="7AF584DC">
      <w:pPr>
        <w:rPr>
          <w:rFonts w:hint="eastAsia"/>
          <w:lang w:val="en-US" w:eastAsia="zh-CN"/>
        </w:rPr>
      </w:pPr>
      <w:r>
        <w:rPr>
          <w:rFonts w:hint="eastAsia"/>
          <w:lang w:val="en-US" w:eastAsia="zh-CN"/>
        </w:rPr>
        <w:t>10、立式双门结构，嵌入式双密封条设计，LBA整体发泡，发泡层厚度≥80mm；</w:t>
      </w:r>
    </w:p>
    <w:p w14:paraId="47A97F0F">
      <w:pPr>
        <w:rPr>
          <w:rFonts w:hint="eastAsia"/>
          <w:lang w:val="en-US" w:eastAsia="zh-CN"/>
        </w:rPr>
      </w:pPr>
      <w:r>
        <w:rPr>
          <w:rFonts w:hint="eastAsia"/>
          <w:lang w:val="en-US" w:eastAsia="zh-CN"/>
        </w:rPr>
        <w:t>11、内藏式蒸发器设计；</w:t>
      </w:r>
    </w:p>
    <w:p w14:paraId="6CEE1C23">
      <w:pPr>
        <w:rPr>
          <w:rFonts w:hint="eastAsia"/>
          <w:lang w:val="en-US" w:eastAsia="zh-CN"/>
        </w:rPr>
      </w:pPr>
      <w:r>
        <w:rPr>
          <w:rFonts w:hint="eastAsia"/>
          <w:lang w:val="en-US" w:eastAsia="zh-CN"/>
        </w:rPr>
        <w:t>12、搁架间距上下可调；</w:t>
      </w:r>
    </w:p>
    <w:p w14:paraId="5F36ED5E">
      <w:pPr>
        <w:rPr>
          <w:rFonts w:hint="eastAsia"/>
          <w:lang w:val="en-US" w:eastAsia="zh-CN"/>
        </w:rPr>
      </w:pPr>
      <w:r>
        <w:rPr>
          <w:rFonts w:hint="eastAsia"/>
          <w:lang w:val="en-US" w:eastAsia="zh-CN"/>
        </w:rPr>
        <w:t>13、门锁+锁鼻一体式手把门锁设计；</w:t>
      </w:r>
    </w:p>
    <w:p w14:paraId="3A0F699F">
      <w:pPr>
        <w:rPr>
          <w:rFonts w:hint="eastAsia"/>
          <w:lang w:val="en-US" w:eastAsia="zh-CN"/>
        </w:rPr>
      </w:pPr>
      <w:r>
        <w:rPr>
          <w:rFonts w:hint="eastAsia"/>
          <w:lang w:val="en-US" w:eastAsia="zh-CN"/>
        </w:rPr>
        <w:t>14、具有≥2个测试孔，方便实验使用和监控箱内温度；</w:t>
      </w:r>
    </w:p>
    <w:p w14:paraId="335C9DBA">
      <w:pPr>
        <w:rPr>
          <w:rFonts w:hint="eastAsia"/>
          <w:lang w:val="en-US" w:eastAsia="zh-CN"/>
        </w:rPr>
      </w:pPr>
      <w:r>
        <w:rPr>
          <w:rFonts w:hint="eastAsia"/>
          <w:lang w:val="en-US" w:eastAsia="zh-CN"/>
        </w:rPr>
        <w:t>15、脚轮+底脚设计，便于移动和锁定；</w:t>
      </w:r>
    </w:p>
    <w:p w14:paraId="7A15F341">
      <w:pPr>
        <w:rPr>
          <w:rFonts w:hint="eastAsia"/>
          <w:lang w:val="en-US" w:eastAsia="zh-CN"/>
        </w:rPr>
      </w:pPr>
      <w:r>
        <w:rPr>
          <w:rFonts w:hint="eastAsia"/>
          <w:lang w:val="en-US" w:eastAsia="zh-CN"/>
        </w:rPr>
        <w:t>16、整机输入功率≤300W，耗电量低至3.5Kwh/24h，提供实验室符合CNAS\CMA资质的检验报告。</w:t>
      </w:r>
    </w:p>
    <w:p w14:paraId="4B5E4407">
      <w:pPr>
        <w:rPr>
          <w:rFonts w:hint="eastAsia"/>
          <w:lang w:val="en-US" w:eastAsia="zh-CN"/>
        </w:rPr>
      </w:pPr>
      <w:r>
        <w:rPr>
          <w:rFonts w:hint="eastAsia"/>
          <w:lang w:val="en-US" w:eastAsia="zh-CN"/>
        </w:rPr>
        <w:t>17、稳定运行噪音≤40分贝，提供实验室符合CNAS\CMA资质的检验报告。</w:t>
      </w:r>
    </w:p>
    <w:p w14:paraId="29365852">
      <w:pPr>
        <w:rPr>
          <w:rFonts w:hint="eastAsia"/>
          <w:lang w:val="en-US" w:eastAsia="zh-CN"/>
        </w:rPr>
      </w:pPr>
    </w:p>
    <w:p w14:paraId="72188EA6">
      <w:pPr>
        <w:rPr>
          <w:rFonts w:hint="eastAsia"/>
          <w:lang w:val="en-US" w:eastAsia="zh-CN"/>
        </w:rPr>
      </w:pPr>
      <w:r>
        <w:rPr>
          <w:rFonts w:hint="eastAsia"/>
          <w:lang w:val="en-US" w:eastAsia="zh-CN"/>
        </w:rPr>
        <w:t>配置要求/套：</w:t>
      </w:r>
    </w:p>
    <w:p w14:paraId="1E0E9E32">
      <w:pPr>
        <w:rPr>
          <w:rFonts w:hint="default"/>
          <w:lang w:val="en-US" w:eastAsia="zh-CN"/>
        </w:rPr>
      </w:pPr>
      <w:r>
        <w:rPr>
          <w:rFonts w:hint="default"/>
          <w:lang w:val="en-US" w:eastAsia="zh-CN"/>
        </w:rPr>
        <w:t>1</w:t>
      </w:r>
      <w:r>
        <w:rPr>
          <w:rFonts w:hint="default"/>
          <w:lang w:val="en-US" w:eastAsia="zh-CN"/>
        </w:rPr>
        <w:tab/>
      </w:r>
      <w:r>
        <w:rPr>
          <w:rFonts w:hint="default"/>
          <w:lang w:val="en-US" w:eastAsia="zh-CN"/>
        </w:rPr>
        <w:t>医用低温保存箱主机</w:t>
      </w:r>
      <w:r>
        <w:rPr>
          <w:rFonts w:hint="default"/>
          <w:lang w:val="en-US" w:eastAsia="zh-CN"/>
        </w:rPr>
        <w:tab/>
      </w:r>
      <w:r>
        <w:rPr>
          <w:rFonts w:hint="default"/>
          <w:lang w:val="en-US" w:eastAsia="zh-CN"/>
        </w:rPr>
        <w:t>1台</w:t>
      </w:r>
    </w:p>
    <w:p w14:paraId="547A9910">
      <w:pPr>
        <w:rPr>
          <w:rFonts w:hint="default"/>
          <w:lang w:val="en-US" w:eastAsia="zh-CN"/>
        </w:rPr>
      </w:pPr>
      <w:r>
        <w:rPr>
          <w:rFonts w:hint="default"/>
          <w:lang w:val="en-US" w:eastAsia="zh-CN"/>
        </w:rPr>
        <w:t>2</w:t>
      </w:r>
      <w:r>
        <w:rPr>
          <w:rFonts w:hint="default"/>
          <w:lang w:val="en-US" w:eastAsia="zh-CN"/>
        </w:rPr>
        <w:tab/>
      </w:r>
      <w:r>
        <w:rPr>
          <w:rFonts w:hint="default"/>
          <w:lang w:val="en-US" w:eastAsia="zh-CN"/>
        </w:rPr>
        <w:t>搁架</w:t>
      </w:r>
      <w:r>
        <w:rPr>
          <w:rFonts w:hint="eastAsia"/>
          <w:lang w:val="en-US" w:eastAsia="zh-CN"/>
        </w:rPr>
        <w:t>≥</w:t>
      </w:r>
      <w:r>
        <w:rPr>
          <w:rFonts w:hint="default"/>
          <w:lang w:val="en-US" w:eastAsia="zh-CN"/>
        </w:rPr>
        <w:t>3</w:t>
      </w:r>
      <w:r>
        <w:rPr>
          <w:rFonts w:hint="default"/>
          <w:lang w:val="en-US" w:eastAsia="zh-CN"/>
        </w:rPr>
        <w:tab/>
      </w:r>
      <w:r>
        <w:rPr>
          <w:rFonts w:hint="default"/>
          <w:lang w:val="en-US" w:eastAsia="zh-CN"/>
        </w:rPr>
        <w:t>个</w:t>
      </w:r>
    </w:p>
    <w:p w14:paraId="1EEF70C1">
      <w:pPr>
        <w:rPr>
          <w:rFonts w:hint="default"/>
          <w:lang w:val="en-US" w:eastAsia="zh-CN"/>
        </w:rPr>
      </w:pPr>
      <w:r>
        <w:rPr>
          <w:rFonts w:hint="default"/>
          <w:lang w:val="en-US" w:eastAsia="zh-CN"/>
        </w:rPr>
        <w:t>3</w:t>
      </w:r>
      <w:r>
        <w:rPr>
          <w:rFonts w:hint="default"/>
          <w:lang w:val="en-US" w:eastAsia="zh-CN"/>
        </w:rPr>
        <w:tab/>
      </w:r>
      <w:r>
        <w:rPr>
          <w:rFonts w:hint="default"/>
          <w:lang w:val="en-US" w:eastAsia="zh-CN"/>
        </w:rPr>
        <w:t>抽屉</w:t>
      </w:r>
      <w:r>
        <w:rPr>
          <w:rFonts w:hint="eastAsia"/>
          <w:lang w:val="en-US" w:eastAsia="zh-CN"/>
        </w:rPr>
        <w:t>≥</w:t>
      </w:r>
      <w:r>
        <w:rPr>
          <w:rFonts w:hint="default"/>
          <w:lang w:val="en-US" w:eastAsia="zh-CN"/>
        </w:rPr>
        <w:t>10</w:t>
      </w:r>
      <w:r>
        <w:rPr>
          <w:rFonts w:hint="eastAsia"/>
          <w:lang w:val="en-US" w:eastAsia="zh-CN"/>
        </w:rPr>
        <w:t xml:space="preserve"> </w:t>
      </w:r>
      <w:r>
        <w:rPr>
          <w:rFonts w:hint="default"/>
          <w:lang w:val="en-US" w:eastAsia="zh-CN"/>
        </w:rPr>
        <w:t>个</w:t>
      </w:r>
    </w:p>
    <w:p w14:paraId="7AD4324F">
      <w:pPr>
        <w:rPr>
          <w:rFonts w:hint="default"/>
          <w:lang w:val="en-US" w:eastAsia="zh-CN"/>
        </w:rPr>
      </w:pPr>
      <w:r>
        <w:rPr>
          <w:rFonts w:hint="default"/>
          <w:lang w:val="en-US" w:eastAsia="zh-CN"/>
        </w:rPr>
        <w:t>4</w:t>
      </w:r>
      <w:r>
        <w:rPr>
          <w:rFonts w:hint="default"/>
          <w:lang w:val="en-US" w:eastAsia="zh-CN"/>
        </w:rPr>
        <w:tab/>
      </w:r>
      <w:r>
        <w:rPr>
          <w:rFonts w:hint="default"/>
          <w:lang w:val="en-US" w:eastAsia="zh-CN"/>
        </w:rPr>
        <w:t>电源线</w:t>
      </w:r>
      <w:r>
        <w:rPr>
          <w:rFonts w:hint="default"/>
          <w:lang w:val="en-US" w:eastAsia="zh-CN"/>
        </w:rPr>
        <w:tab/>
      </w:r>
      <w:r>
        <w:rPr>
          <w:rFonts w:hint="default"/>
          <w:lang w:val="en-US" w:eastAsia="zh-CN"/>
        </w:rPr>
        <w:t>1根</w:t>
      </w:r>
    </w:p>
    <w:p w14:paraId="512BDDB9">
      <w:pPr>
        <w:rPr>
          <w:rFonts w:hint="default"/>
          <w:lang w:val="en-US" w:eastAsia="zh-CN"/>
        </w:rPr>
      </w:pPr>
      <w:r>
        <w:rPr>
          <w:rFonts w:hint="default"/>
          <w:lang w:val="en-US" w:eastAsia="zh-CN"/>
        </w:rPr>
        <w:t>5</w:t>
      </w:r>
      <w:r>
        <w:rPr>
          <w:rFonts w:hint="default"/>
          <w:lang w:val="en-US" w:eastAsia="zh-CN"/>
        </w:rPr>
        <w:tab/>
      </w:r>
      <w:r>
        <w:rPr>
          <w:rFonts w:hint="default"/>
          <w:lang w:val="en-US" w:eastAsia="zh-CN"/>
        </w:rPr>
        <w:t>说明书</w:t>
      </w:r>
      <w:r>
        <w:rPr>
          <w:rFonts w:hint="default"/>
          <w:lang w:val="en-US" w:eastAsia="zh-CN"/>
        </w:rPr>
        <w:tab/>
      </w:r>
      <w:r>
        <w:rPr>
          <w:rFonts w:hint="default"/>
          <w:lang w:val="en-US" w:eastAsia="zh-CN"/>
        </w:rPr>
        <w:t>1份</w:t>
      </w:r>
    </w:p>
    <w:p w14:paraId="404AB4B7">
      <w:pPr>
        <w:rPr>
          <w:rFonts w:hint="default"/>
          <w:lang w:val="en-US" w:eastAsia="zh-CN"/>
        </w:rPr>
      </w:pPr>
      <w:r>
        <w:rPr>
          <w:rFonts w:hint="default"/>
          <w:lang w:val="en-US" w:eastAsia="zh-CN"/>
        </w:rPr>
        <w:t>6</w:t>
      </w:r>
      <w:r>
        <w:rPr>
          <w:rFonts w:hint="default"/>
          <w:lang w:val="en-US" w:eastAsia="zh-CN"/>
        </w:rPr>
        <w:tab/>
      </w:r>
      <w:r>
        <w:rPr>
          <w:rFonts w:hint="default"/>
          <w:lang w:val="en-US" w:eastAsia="zh-CN"/>
        </w:rPr>
        <w:t>合格证</w:t>
      </w:r>
      <w:r>
        <w:rPr>
          <w:rFonts w:hint="default"/>
          <w:lang w:val="en-US" w:eastAsia="zh-CN"/>
        </w:rPr>
        <w:tab/>
      </w:r>
      <w:r>
        <w:rPr>
          <w:rFonts w:hint="default"/>
          <w:lang w:val="en-US" w:eastAsia="zh-CN"/>
        </w:rPr>
        <w:t>1份</w:t>
      </w:r>
    </w:p>
    <w:p w14:paraId="2720FF19">
      <w:pPr>
        <w:rPr>
          <w:rFonts w:hint="default"/>
          <w:lang w:val="en-US" w:eastAsia="zh-CN"/>
        </w:rPr>
      </w:pPr>
    </w:p>
    <w:p w14:paraId="6B323696">
      <w:pPr>
        <w:rPr>
          <w:rFonts w:hint="eastAsia" w:ascii="宋体" w:hAnsi="宋体" w:eastAsia="宋体" w:cs="宋体"/>
          <w:b/>
          <w:bCs/>
          <w:sz w:val="24"/>
          <w:szCs w:val="24"/>
          <w:lang w:val="en-US" w:eastAsia="zh-CN"/>
        </w:rPr>
      </w:pPr>
      <w:r>
        <w:rPr>
          <w:rFonts w:hint="eastAsia"/>
          <w:b/>
          <w:bCs/>
          <w:lang w:val="en-US" w:eastAsia="zh-CN"/>
        </w:rPr>
        <w:t>二、</w:t>
      </w:r>
      <w:r>
        <w:rPr>
          <w:rFonts w:hint="eastAsia" w:ascii="宋体" w:hAnsi="宋体" w:eastAsia="宋体" w:cs="宋体"/>
          <w:b/>
          <w:bCs/>
          <w:sz w:val="24"/>
          <w:szCs w:val="24"/>
          <w:lang w:val="en-US" w:eastAsia="zh-CN"/>
        </w:rPr>
        <w:t>服务要求</w:t>
      </w:r>
    </w:p>
    <w:p w14:paraId="3F12B1A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1.提供送货、安装和调试服务，确保产品正确安装并能正常使用。</w:t>
      </w:r>
    </w:p>
    <w:p w14:paraId="4B3513B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2.提供操作培训，使科室工作人员能够熟练掌握产品的使用方法。</w:t>
      </w:r>
    </w:p>
    <w:p w14:paraId="4E41BAA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3.提供≥5年的免费保修期，在此期间内非人为损坏由供应商负责免费维修或更换。</w:t>
      </w:r>
    </w:p>
    <w:p w14:paraId="4DC44110">
      <w:pPr>
        <w:rPr>
          <w:rFonts w:hint="eastAsia" w:ascii="宋体" w:hAnsi="宋体" w:eastAsia="宋体" w:cs="宋体"/>
          <w:sz w:val="24"/>
          <w:szCs w:val="24"/>
          <w:lang w:val="en-US" w:eastAsia="zh-CN"/>
        </w:rPr>
      </w:pPr>
    </w:p>
    <w:p w14:paraId="4AA37A54">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三</w:t>
      </w:r>
      <w:bookmarkStart w:id="0" w:name="_GoBack"/>
      <w:bookmarkEnd w:id="0"/>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商务要求</w:t>
      </w:r>
    </w:p>
    <w:p w14:paraId="0D5ED7F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1.时间要求:中标供应商应在接到送货通知后7天内完成设备的交付，并在15天内完成安装调试。</w:t>
      </w:r>
    </w:p>
    <w:p w14:paraId="567E02C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2.地点要求:交货地点院方指定地点。</w:t>
      </w:r>
    </w:p>
    <w:p w14:paraId="1D74BD0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3.财务要求:货到交货地点并经验收合格后，在货物验收合格和收到厂家开具的等额增值税普通发票等付款材料之日起30个工作日内向乙方支付100%货款。</w:t>
      </w:r>
    </w:p>
    <w:p w14:paraId="17AE2C8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4.包装与运输:设备需采用防震包装，确保运输过程中的安全。运输费用由供应商承担，运输途中的一切风险由供应商负责。</w:t>
      </w:r>
    </w:p>
    <w:p w14:paraId="5025608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5.需遵守医院供应商管理规定（规定详见医院官网-采购公告置顶内容）</w:t>
      </w:r>
    </w:p>
    <w:p w14:paraId="2D0B6F05">
      <w:pPr>
        <w:numPr>
          <w:ilvl w:val="0"/>
          <w:numId w:val="0"/>
        </w:numPr>
        <w:rPr>
          <w:rFonts w:hint="default"/>
          <w:lang w:val="en-US" w:eastAsia="zh-CN"/>
        </w:rPr>
      </w:pPr>
    </w:p>
    <w:p w14:paraId="3A342BB8">
      <w:pPr>
        <w:rPr>
          <w:rFonts w:hint="default"/>
          <w:lang w:val="en-US" w:eastAsia="zh-CN"/>
        </w:rPr>
      </w:pPr>
    </w:p>
    <w:p w14:paraId="417B10E9">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23D"/>
    <w:multiLevelType w:val="singleLevel"/>
    <w:tmpl w:val="DE6D023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53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2026-04-03T08:24:15Z</dcterms:created>
  <dc:creator>Administrator</dc:creator>
  <cp:lastModifiedBy>Zhou</cp:lastModifiedBy>
  <cp:lastPrinted>2026-04-03T08:47:54Z</cp:lastPrinted>
  <dcterms:modified xsi:type="dcterms:W3CDTF">2026-04-03T08:48:03Z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eyJoZGlkIjoiZTFiM2EyNGE3MjNjMjNhZDJjODg2M2NlYzc0MDIxZmUiLCJ1c2VySWQiOiIxNjU3NTQxMjg3In0=</vt:lpwstr>
  </property>
  <property fmtid="{D5CDD505-2E9C-101B-9397-08002B2CF9AE}" pid="4" name="ICV">
    <vt:lpwstr>83A8984DDD2F4E16BB29A85CCE8EFDEF_12</vt:lpwstr>
  </property>
</Properties>
</file>