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Pr="00DF4FA5" w:rsidRDefault="00DF4FA5" w:rsidP="00DF4FA5">
      <w:pPr>
        <w:rPr>
          <w:b/>
          <w:bCs/>
          <w:sz w:val="32"/>
        </w:rPr>
      </w:pPr>
      <w:r w:rsidRPr="00DF4FA5">
        <w:rPr>
          <w:rFonts w:hint="eastAsia"/>
          <w:b/>
          <w:bCs/>
          <w:sz w:val="32"/>
        </w:rPr>
        <w:t>参数要求</w:t>
      </w:r>
    </w:p>
    <w:p w:rsidR="00C50FCD" w:rsidRDefault="00C50FCD" w:rsidP="00C50FCD">
      <w:r>
        <w:t>1.</w:t>
      </w:r>
      <w:r>
        <w:tab/>
        <w:t>采用负压泵作负压源，无油雾污染，可免去泵体的日常维护和保养，设备运行时压力系统不会产生正压。</w:t>
      </w:r>
    </w:p>
    <w:p w:rsidR="00C467D4" w:rsidRDefault="00C50FCD" w:rsidP="00C50FCD">
      <w:r>
        <w:t xml:space="preserve">2、采用交流、外接直流和机内电池三种供电方式，其中机内电池在充足情况下可连续使用25-30，并可反复充电， </w:t>
      </w:r>
    </w:p>
    <w:p w:rsidR="00C467D4" w:rsidRDefault="00C467D4" w:rsidP="00C50FCD">
      <w:r>
        <w:t>3</w:t>
      </w:r>
      <w:r w:rsidR="00C50FCD">
        <w:t>、采用恒压限流充电，可间断累加充电，在外接AC100V～240V，50/60Hz或者DC 12V的情况下均可进行充电，有电池量分段指示。</w:t>
      </w:r>
    </w:p>
    <w:p w:rsidR="00C50FCD" w:rsidRDefault="00C467D4" w:rsidP="00C50FCD">
      <w:r>
        <w:t>4</w:t>
      </w:r>
      <w:r w:rsidR="00C50FCD">
        <w:t>、通过管路上的负压调节阀控制吸引时所需要的负压值，并由面板上的真空表来显示。</w:t>
      </w:r>
    </w:p>
    <w:p w:rsidR="00C50FCD" w:rsidRDefault="00C467D4" w:rsidP="00C50FCD">
      <w:r>
        <w:t>5</w:t>
      </w:r>
      <w:r w:rsidR="00C50FCD">
        <w:t>、塑料外壳美观、轻巧，携带方便，并具有墙挂式结构，可以安装在房间内和交通工具上，也可以挂在轮椅车侧面。</w:t>
      </w:r>
    </w:p>
    <w:p w:rsidR="00C50FCD" w:rsidRDefault="00C467D4" w:rsidP="00C50FCD">
      <w:r>
        <w:t>6</w:t>
      </w:r>
      <w:r w:rsidR="00C50FCD">
        <w:t>、</w:t>
      </w:r>
      <w:r w:rsidR="00C50FCD">
        <w:tab/>
        <w:t xml:space="preserve">极限负压值：≥0.08MPa (600mmHg) </w:t>
      </w:r>
    </w:p>
    <w:p w:rsidR="00C50FCD" w:rsidRDefault="00C467D4" w:rsidP="00C50FCD">
      <w:r>
        <w:t>7</w:t>
      </w:r>
      <w:r w:rsidR="00C50FCD">
        <w:t>、</w:t>
      </w:r>
      <w:r w:rsidR="00C50FCD">
        <w:tab/>
        <w:t xml:space="preserve">负压调节范围：0.02MPa(150mmHg)～极限负压值 </w:t>
      </w:r>
    </w:p>
    <w:p w:rsidR="00C50FCD" w:rsidRDefault="00C467D4" w:rsidP="00C50FCD">
      <w:r>
        <w:t>8</w:t>
      </w:r>
      <w:r w:rsidR="00C50FCD">
        <w:t>、</w:t>
      </w:r>
      <w:r w:rsidR="00C50FCD">
        <w:tab/>
        <w:t>抽气速率：≥20 L/min</w:t>
      </w:r>
    </w:p>
    <w:p w:rsidR="00C50FCD" w:rsidRDefault="00C467D4" w:rsidP="00C50FCD">
      <w:r>
        <w:t>9</w:t>
      </w:r>
      <w:r w:rsidR="00C50FCD">
        <w:t>、噪声：≤65 dB(A)</w:t>
      </w:r>
    </w:p>
    <w:p w:rsidR="00C50FCD" w:rsidRDefault="00C50FCD" w:rsidP="00C50FCD">
      <w:r>
        <w:t>1</w:t>
      </w:r>
      <w:r w:rsidR="00C467D4">
        <w:t>0</w:t>
      </w:r>
      <w:r>
        <w:t>、贮液瓶：1000mL（PC塑料）</w:t>
      </w:r>
    </w:p>
    <w:p w:rsidR="00C50FCD" w:rsidRDefault="00C50FCD" w:rsidP="00C50FCD">
      <w:r>
        <w:t>1</w:t>
      </w:r>
      <w:r w:rsidR="00C467D4">
        <w:t>1</w:t>
      </w:r>
      <w:r>
        <w:t>、电源：AC 100V～240V，50/60Hz；DC 12V</w:t>
      </w:r>
    </w:p>
    <w:p w:rsidR="00C50FCD" w:rsidRDefault="00C50FCD" w:rsidP="00C50FCD">
      <w:r>
        <w:t>1</w:t>
      </w:r>
      <w:r w:rsidR="00C467D4">
        <w:t>2</w:t>
      </w:r>
      <w:r>
        <w:t>、输入功率：110VA</w:t>
      </w:r>
    </w:p>
    <w:p w:rsidR="00C50FCD" w:rsidRDefault="00C50FCD" w:rsidP="00C50FCD">
      <w:r>
        <w:t>1</w:t>
      </w:r>
      <w:r w:rsidR="00C467D4">
        <w:t>3</w:t>
      </w:r>
      <w:bookmarkStart w:id="0" w:name="_GoBack"/>
      <w:bookmarkEnd w:id="0"/>
      <w:r>
        <w:t>、净重</w:t>
      </w:r>
      <w:r>
        <w:rPr>
          <w:rFonts w:hint="eastAsia"/>
        </w:rPr>
        <w:t>≤</w:t>
      </w:r>
      <w:r>
        <w:t>5.5 ㎏</w:t>
      </w:r>
    </w:p>
    <w:p w:rsidR="00816102" w:rsidRPr="00816102" w:rsidRDefault="00816102" w:rsidP="00C50FCD">
      <w:r>
        <w:rPr>
          <w:rFonts w:hint="eastAsia"/>
        </w:rPr>
        <w:t>配置：</w:t>
      </w:r>
      <w:r w:rsidR="003216E9">
        <w:rPr>
          <w:rFonts w:hint="eastAsia"/>
        </w:rPr>
        <w:t>主机、吸引软导管、备用过滤芯、</w:t>
      </w:r>
      <w:r w:rsidR="005224CA">
        <w:rPr>
          <w:rFonts w:hint="eastAsia"/>
        </w:rPr>
        <w:t>点烟器插头、手开关、电源适配器各一台、一次性吸痰管2根、备用熔丝1条</w:t>
      </w:r>
    </w:p>
    <w:p w:rsidR="00816102" w:rsidRDefault="00816102" w:rsidP="00DF4FA5">
      <w:pPr>
        <w:rPr>
          <w:b/>
        </w:rPr>
      </w:pPr>
    </w:p>
    <w:p w:rsidR="00DF4FA5" w:rsidRPr="00DF4FA5" w:rsidRDefault="00DF4FA5" w:rsidP="00DF4FA5">
      <w:pPr>
        <w:rPr>
          <w:b/>
        </w:rPr>
      </w:pPr>
      <w:r w:rsidRPr="00DF4FA5">
        <w:rPr>
          <w:rFonts w:hint="eastAsia"/>
          <w:b/>
        </w:rPr>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4、提供≥3年的免费保修期，在此期间内非人为损坏由供应商负责免费维修或更换。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7B" w:rsidRDefault="00443D7B" w:rsidP="00B40A5E">
      <w:r>
        <w:separator/>
      </w:r>
    </w:p>
  </w:endnote>
  <w:endnote w:type="continuationSeparator" w:id="0">
    <w:p w:rsidR="00443D7B" w:rsidRDefault="00443D7B"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7B" w:rsidRDefault="00443D7B" w:rsidP="00B40A5E">
      <w:r>
        <w:separator/>
      </w:r>
    </w:p>
  </w:footnote>
  <w:footnote w:type="continuationSeparator" w:id="0">
    <w:p w:rsidR="00443D7B" w:rsidRDefault="00443D7B"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1666C2"/>
    <w:rsid w:val="003216E9"/>
    <w:rsid w:val="00443D7B"/>
    <w:rsid w:val="005224CA"/>
    <w:rsid w:val="00532039"/>
    <w:rsid w:val="00601ACD"/>
    <w:rsid w:val="00816102"/>
    <w:rsid w:val="00926FB9"/>
    <w:rsid w:val="00B40A5E"/>
    <w:rsid w:val="00BB41EA"/>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645B"/>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7</cp:revision>
  <cp:lastPrinted>2025-07-18T07:05:00Z</cp:lastPrinted>
  <dcterms:created xsi:type="dcterms:W3CDTF">2025-06-27T03:34:00Z</dcterms:created>
  <dcterms:modified xsi:type="dcterms:W3CDTF">2025-07-18T07:06:00Z</dcterms:modified>
</cp:coreProperties>
</file>