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EC0A2">
      <w:pPr>
        <w:spacing w:after="156" w:afterLines="50"/>
        <w:jc w:val="center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心脏电生理三维标测系统+心脏脉冲电场消融仪需求参数</w:t>
      </w:r>
    </w:p>
    <w:p w14:paraId="3EC85661">
      <w:pPr>
        <w:spacing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一、购置数量</w:t>
      </w:r>
    </w:p>
    <w:p w14:paraId="37099574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2套</w:t>
      </w:r>
    </w:p>
    <w:p w14:paraId="3D494FAC">
      <w:pPr>
        <w:spacing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二、技术参数</w:t>
      </w:r>
    </w:p>
    <w:p w14:paraId="4CF33407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1、包1：</w:t>
      </w:r>
    </w:p>
    <w:p w14:paraId="4A8D0A50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1)具备完整的三维标测功能；</w:t>
      </w:r>
    </w:p>
    <w:p w14:paraId="44AA49F9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2)尽可能减少全身麻醉需求；</w:t>
      </w:r>
    </w:p>
    <w:p w14:paraId="0961CE8D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3)具有扩展能力，除房颤外，可向室上速、室性心律失常扩展；</w:t>
      </w:r>
    </w:p>
    <w:p w14:paraId="2F3B58D8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4）数量：1套</w:t>
      </w:r>
    </w:p>
    <w:p w14:paraId="4426F1FA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2、包2：</w:t>
      </w:r>
    </w:p>
    <w:p w14:paraId="2724575C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1)具备完整的三维标测功能；</w:t>
      </w:r>
    </w:p>
    <w:p w14:paraId="38383D10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2)尽可能减少全身麻醉需求；</w:t>
      </w:r>
    </w:p>
    <w:p w14:paraId="3E8E606F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3)消融导管可变形，以便于针对不同大小的肺静脉快速消融隔离，利于临床针对性使用；</w:t>
      </w:r>
    </w:p>
    <w:p w14:paraId="3AC89941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4）数量：1套</w:t>
      </w:r>
    </w:p>
    <w:p w14:paraId="6E5B2C8A">
      <w:pPr>
        <w:spacing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三、报价要求</w:t>
      </w:r>
    </w:p>
    <w:p w14:paraId="56987405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给出所报设备在房颤手术中使用耗材的报价方案，列出该手术所需耗材及对应耗材报价（此项无模板，不与耗材谈价信息表重复）。</w:t>
      </w:r>
    </w:p>
    <w:p w14:paraId="29CFA772">
      <w:pPr>
        <w:spacing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四、服务要求</w:t>
      </w:r>
    </w:p>
    <w:p w14:paraId="1E577730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1、提供送货、安装和调试服务，确保产品正确安装并能正常使用。</w:t>
      </w:r>
    </w:p>
    <w:p w14:paraId="1C843DD0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2、提供操作培训，使科室工作人员能够熟练掌握产品的使用方法。</w:t>
      </w:r>
    </w:p>
    <w:p w14:paraId="18441215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3、提供≥3年的免费保修期，在此期间内非人为损坏由供应商负责免费维修或更换。</w:t>
      </w:r>
    </w:p>
    <w:p w14:paraId="162CD018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4、</w:t>
      </w:r>
      <w:r>
        <w:rPr>
          <w:rFonts w:hint="eastAsia" w:ascii="宋体" w:hAnsi="宋体" w:eastAsia="宋体"/>
          <w:sz w:val="28"/>
          <w:szCs w:val="28"/>
        </w:rPr>
        <w:t>要求提供所报产品</w:t>
      </w: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有效的《医疗器械注册证》。</w:t>
      </w:r>
    </w:p>
    <w:p w14:paraId="067667FB">
      <w:pPr>
        <w:spacing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五、商务要求</w:t>
      </w:r>
    </w:p>
    <w:p w14:paraId="077FAC14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1、时间要求:中标供应商应在接到送货通知后15天内完成设备的交付，并在15天内完成安装调试。</w:t>
      </w:r>
    </w:p>
    <w:p w14:paraId="47F92EF7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2、地点要求:交货地点院方指定地点。</w:t>
      </w:r>
    </w:p>
    <w:p w14:paraId="79C7811F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3、财务要求:货到交货地点并经验收合格后支付100%货款。</w:t>
      </w:r>
    </w:p>
    <w:p w14:paraId="75B17BB8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4、包装与运输:设备需采用防震包装，确保运输过程中的安全。运输费用由供应商承担，运输途中的一切风险由供应商负责。</w:t>
      </w:r>
    </w:p>
    <w:p w14:paraId="33966F52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5、需遵守医院供应商管理规定（规定详见医院官网-采购公告置顶内容）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2F2"/>
    <w:rsid w:val="00170F8D"/>
    <w:rsid w:val="002164FE"/>
    <w:rsid w:val="00266101"/>
    <w:rsid w:val="002A2432"/>
    <w:rsid w:val="00436AA3"/>
    <w:rsid w:val="0055409E"/>
    <w:rsid w:val="006568AE"/>
    <w:rsid w:val="00673929"/>
    <w:rsid w:val="006A7C30"/>
    <w:rsid w:val="00727E62"/>
    <w:rsid w:val="00765EBD"/>
    <w:rsid w:val="008C41EC"/>
    <w:rsid w:val="0092747A"/>
    <w:rsid w:val="009540EB"/>
    <w:rsid w:val="009A159D"/>
    <w:rsid w:val="00A067C2"/>
    <w:rsid w:val="00A23E85"/>
    <w:rsid w:val="00A67FB0"/>
    <w:rsid w:val="00A947F5"/>
    <w:rsid w:val="00C32DB9"/>
    <w:rsid w:val="00D032F2"/>
    <w:rsid w:val="00D9519C"/>
    <w:rsid w:val="00DA457B"/>
    <w:rsid w:val="00E02940"/>
    <w:rsid w:val="00F7492B"/>
    <w:rsid w:val="00F9722F"/>
    <w:rsid w:val="2D80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E75B6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E75B6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E75B6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2E75B6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2E75B6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E75B6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2E75B6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2</Pages>
  <Words>533</Words>
  <Characters>544</Characters>
  <Lines>4</Lines>
  <Paragraphs>1</Paragraphs>
  <TotalTime>87</TotalTime>
  <ScaleCrop>false</ScaleCrop>
  <LinksUpToDate>false</LinksUpToDate>
  <CharactersWithSpaces>544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2026-08-17T09:06:00Z</dcterms:created>
  <dc:creator>微软用户</dc:creator>
  <cp:lastModifiedBy>Anna</cp:lastModifiedBy>
  <dcterms:modified xsi:type="dcterms:W3CDTF">2026-08-21T01:18:03Z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eyJoZGlkIjoiZTQ3YWRkMmVjYTlmNWZjZjhmNThjYzhjMzhmZjRhMTciLCJ1c2VySWQiOiIzNDYwNjI5MDUifQ==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FDB4F07D800A45208249D2240053E8CB_12</vt:lpwstr>
  </property>
</Properties>
</file>