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66C0">
      <w:pPr>
        <w:rPr>
          <w:rFonts w:hint="eastAsia"/>
        </w:rPr>
      </w:pPr>
      <w:r>
        <w:rPr>
          <w:rFonts w:hint="eastAsia"/>
        </w:rPr>
        <w:t>1．符合中华人民共和国医药行业标准的 YY/T1539-2017《医用洁净工作台》的要</w:t>
      </w:r>
    </w:p>
    <w:p w14:paraId="19DCD4AD">
      <w:pPr>
        <w:rPr>
          <w:rFonts w:hint="eastAsia"/>
        </w:rPr>
      </w:pPr>
      <w:r>
        <w:rPr>
          <w:rFonts w:hint="eastAsia"/>
        </w:rPr>
        <w:t>求并具有Ⅱ</w:t>
      </w:r>
      <w:bookmarkStart w:id="0" w:name="_GoBack"/>
      <w:bookmarkEnd w:id="0"/>
      <w:r>
        <w:rPr>
          <w:rFonts w:hint="eastAsia"/>
        </w:rPr>
        <w:t>类医疗器械注册证。具体为：上进风，水平层流；空气洁净度：IS0 5 级；</w:t>
      </w:r>
    </w:p>
    <w:p w14:paraId="2622A6E8">
      <w:pPr>
        <w:rPr>
          <w:rFonts w:hint="eastAsia"/>
        </w:rPr>
      </w:pPr>
      <w:r>
        <w:rPr>
          <w:rFonts w:hint="eastAsia"/>
        </w:rPr>
        <w:t>工作区平均气流流速应在 0.20m/s~0.50m/s 范围内；噪声：≤62dB(A)；照度：≥300</w:t>
      </w:r>
    </w:p>
    <w:p w14:paraId="3E1B24B4">
      <w:pPr>
        <w:rPr>
          <w:rFonts w:hint="eastAsia"/>
        </w:rPr>
      </w:pPr>
      <w:r>
        <w:rPr>
          <w:rFonts w:hint="eastAsia"/>
        </w:rPr>
        <w:t>Lx；工作区尺寸(长：宽：高)：≥1700×560×720mm；装置外形尺寸(长：宽：高)：</w:t>
      </w:r>
    </w:p>
    <w:p w14:paraId="019F8457">
      <w:pPr>
        <w:rPr>
          <w:rFonts w:hint="eastAsia"/>
        </w:rPr>
      </w:pPr>
      <w:r>
        <w:rPr>
          <w:rFonts w:hint="eastAsia"/>
        </w:rPr>
        <w:t>≤1800×760×1870mm；高效过滤器规格及数量：≥610×610×50mm×2 个；沉降菌</w:t>
      </w:r>
    </w:p>
    <w:p w14:paraId="0E15A042">
      <w:pPr>
        <w:rPr>
          <w:rFonts w:hint="eastAsia"/>
        </w:rPr>
      </w:pPr>
      <w:r>
        <w:rPr>
          <w:rFonts w:hint="eastAsia"/>
        </w:rPr>
        <w:t>浓度：≤0.5cfu/皿·0.5h；</w:t>
      </w:r>
    </w:p>
    <w:p w14:paraId="3112F354">
      <w:pPr>
        <w:rPr>
          <w:rFonts w:hint="eastAsia"/>
        </w:rPr>
      </w:pPr>
      <w:r>
        <w:rPr>
          <w:rFonts w:hint="eastAsia"/>
        </w:rPr>
        <w:t>2．放式大面积匀流送风:</w:t>
      </w:r>
    </w:p>
    <w:p w14:paraId="77525989">
      <w:pPr>
        <w:rPr>
          <w:rFonts w:hint="eastAsia"/>
        </w:rPr>
      </w:pPr>
      <w:r>
        <w:rPr>
          <w:rFonts w:hint="eastAsia"/>
        </w:rPr>
        <w:t>3．机体和工作区采用 SUS304 不锈钢；</w:t>
      </w:r>
    </w:p>
    <w:p w14:paraId="6FE88410">
      <w:pPr>
        <w:rPr>
          <w:rFonts w:hint="eastAsia"/>
        </w:rPr>
      </w:pPr>
      <w:r>
        <w:rPr>
          <w:rFonts w:hint="eastAsia"/>
        </w:rPr>
        <w:t>4．作业台面使用一体成型的不锈钢；</w:t>
      </w:r>
    </w:p>
    <w:p w14:paraId="75E69C9D">
      <w:pPr>
        <w:rPr>
          <w:rFonts w:hint="eastAsia"/>
        </w:rPr>
      </w:pPr>
      <w:r>
        <w:rPr>
          <w:rFonts w:hint="eastAsia"/>
        </w:rPr>
        <w:t>5．内置输液袋悬挂杆；</w:t>
      </w:r>
    </w:p>
    <w:p w14:paraId="1487B9F2">
      <w:pPr>
        <w:rPr>
          <w:rFonts w:hint="eastAsia"/>
        </w:rPr>
      </w:pPr>
      <w:r>
        <w:rPr>
          <w:rFonts w:hint="eastAsia"/>
        </w:rPr>
        <w:t>6．高清 LCD 彩色人机对话界面，轻触键操作，实时显示风速、过滤器运行状态，</w:t>
      </w:r>
    </w:p>
    <w:p w14:paraId="00629259">
      <w:pPr>
        <w:rPr>
          <w:rFonts w:hint="eastAsia"/>
        </w:rPr>
      </w:pPr>
      <w:r>
        <w:rPr>
          <w:rFonts w:hint="eastAsia"/>
        </w:rPr>
        <w:t>并提供故障报警;</w:t>
      </w:r>
    </w:p>
    <w:p w14:paraId="435BD350">
      <w:pPr>
        <w:rPr>
          <w:rFonts w:hint="eastAsia"/>
        </w:rPr>
      </w:pPr>
      <w:r>
        <w:rPr>
          <w:rFonts w:hint="eastAsia"/>
        </w:rPr>
        <w:t>7．舱内监控；舱内扫描、紫外线灯；</w:t>
      </w:r>
    </w:p>
    <w:p w14:paraId="5C11BB3E">
      <w:pPr>
        <w:rPr>
          <w:rFonts w:hint="eastAsia"/>
        </w:rPr>
      </w:pPr>
      <w:r>
        <w:rPr>
          <w:rFonts w:hint="eastAsia"/>
        </w:rPr>
        <w:t>8．具有高效率、低能耗的风量可调送风系统；</w:t>
      </w:r>
    </w:p>
    <w:p w14:paraId="28BA59D8">
      <w:r>
        <w:rPr>
          <w:rFonts w:hint="eastAsia"/>
        </w:rPr>
        <w:t>9．LED 照明和杀菌系统的安全互锁；外置备用插座。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2025-03-14T09:01:46Z</dcterms:created>
  <dc:creator>ns</dc:creator>
  <cp:lastModifiedBy>郑桂州</cp:lastModifiedBy>
  <dcterms:modified xsi:type="dcterms:W3CDTF">2025-03-14T09:02:16Z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eyJoZGlkIjoiNDg5YTYyOWQwMzYwZjhlMmY4NTNiMzRjMmMyYTM2ZDIiLCJ1c2VySWQiOiI1NzY1MTk3OTUifQ==</vt:lpwstr>
  </property>
  <property fmtid="{D5CDD505-2E9C-101B-9397-08002B2CF9AE}" pid="4" name="ICV">
    <vt:lpwstr>2BF19BBE3E91417FB4FD17E3845FD1EA_12</vt:lpwstr>
  </property>
</Properties>
</file>