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C553C8"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治疗车</w:t>
      </w:r>
    </w:p>
    <w:p w14:paraId="2FFA7591">
      <w:pPr>
        <w:rPr>
          <w:rFonts w:hint="eastAsia"/>
          <w:lang w:val="en-US" w:eastAsia="zh-CN"/>
        </w:rPr>
      </w:pPr>
    </w:p>
    <w:p w14:paraId="05E97E0D">
      <w:pPr>
        <w:numPr>
          <w:ilvl w:val="0"/>
          <w:numId w:val="1"/>
        </w:numPr>
        <w:spacing w:line="360" w:lineRule="auto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采购需求及配置</w:t>
      </w:r>
    </w:p>
    <w:p w14:paraId="48E09CCB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（一）需求及配置1</w:t>
      </w:r>
    </w:p>
    <w:p w14:paraId="312FB504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需求</w:t>
      </w:r>
    </w:p>
    <w:p w14:paraId="2E53BAFF">
      <w:pPr>
        <w:widowControl w:val="0"/>
        <w:numPr>
          <w:ilvl w:val="0"/>
          <w:numId w:val="2"/>
        </w:numPr>
        <w:spacing w:line="360" w:lineRule="auto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工程注塑一体成型下凹式层板，分为上下二层，带扶手、护栏、抽屉1个。</w:t>
      </w:r>
    </w:p>
    <w:p w14:paraId="7606CAB4">
      <w:pPr>
        <w:widowControl w:val="0"/>
        <w:numPr>
          <w:ilvl w:val="0"/>
          <w:numId w:val="2"/>
        </w:numPr>
        <w:spacing w:line="360" w:lineRule="auto"/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单个抽屉规格430（±3）×250（±3）×115（±3）mm、配一体成型的隔板卡槽，三块活动隔板分四个活动小格、隔板高度85（±3）mm，抽屉外侧设一体成型的抽屉拉手。</w:t>
      </w:r>
    </w:p>
    <w:p w14:paraId="40622FD4">
      <w:pPr>
        <w:widowControl w:val="0"/>
        <w:numPr>
          <w:ilvl w:val="0"/>
          <w:numId w:val="2"/>
        </w:numPr>
        <w:spacing w:line="360" w:lineRule="auto"/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上层配有半圆型扶手、扶手底部设密封板，每层均配ABS圆管护栏,护栏连接口设三角加强筋，提高护栏的整体承重能力。</w:t>
      </w:r>
    </w:p>
    <w:p w14:paraId="63EAF9E8">
      <w:pPr>
        <w:widowControl w:val="0"/>
        <w:numPr>
          <w:ilvl w:val="0"/>
          <w:numId w:val="2"/>
        </w:numPr>
        <w:spacing w:line="360" w:lineRule="auto"/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立柱采用注塑成型内螺纹上连接丝口和外螺纹下连接丝口，立柱内内壁处设≥6条加强筋，提高立柱的承重和抗撞击力。</w:t>
      </w:r>
    </w:p>
    <w:p w14:paraId="7759FDFE">
      <w:pPr>
        <w:widowControl w:val="0"/>
        <w:numPr>
          <w:ilvl w:val="0"/>
          <w:numId w:val="2"/>
        </w:numPr>
        <w:spacing w:line="360" w:lineRule="auto"/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单块层板的厚度≥3.5mm，单块层板重量≥1.25KG。</w:t>
      </w:r>
    </w:p>
    <w:p w14:paraId="0D6882F9">
      <w:pPr>
        <w:widowControl w:val="0"/>
        <w:numPr>
          <w:ilvl w:val="0"/>
          <w:numId w:val="2"/>
        </w:numPr>
        <w:spacing w:line="360" w:lineRule="auto"/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脚轮：配四个直径≥3寸聚氨酯全塑静音轮，≥2个带制动。</w:t>
      </w:r>
    </w:p>
    <w:p w14:paraId="35BC1ECA">
      <w:pPr>
        <w:widowControl w:val="0"/>
        <w:numPr>
          <w:ilvl w:val="0"/>
          <w:numId w:val="2"/>
        </w:numPr>
        <w:spacing w:line="360" w:lineRule="auto"/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整车规格：二层、535（±5）*365（±5）*925（±5）mm。</w:t>
      </w:r>
    </w:p>
    <w:p w14:paraId="36FC0953">
      <w:pPr>
        <w:widowControl w:val="0"/>
        <w:numPr>
          <w:ilvl w:val="0"/>
          <w:numId w:val="2"/>
        </w:numPr>
        <w:spacing w:line="360" w:lineRule="auto"/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材料：ABS材料。</w:t>
      </w:r>
    </w:p>
    <w:p w14:paraId="087FF9BB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9. 所有部件均为模具一体注塑成型，组装式，具有灵活拆装、无需专门工具就可以根据需要跟换零部件。</w:t>
      </w:r>
    </w:p>
    <w:p w14:paraId="55A5423A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配置</w:t>
      </w:r>
    </w:p>
    <w:p w14:paraId="517685CB">
      <w:pPr>
        <w:widowControl w:val="0"/>
        <w:numPr>
          <w:ilvl w:val="0"/>
          <w:numId w:val="3"/>
        </w:numPr>
        <w:spacing w:line="360" w:lineRule="auto"/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治疗车主体3套</w:t>
      </w:r>
    </w:p>
    <w:p w14:paraId="118F86C8">
      <w:pPr>
        <w:widowControl w:val="0"/>
        <w:numPr>
          <w:ilvl w:val="0"/>
          <w:numId w:val="3"/>
        </w:numPr>
        <w:spacing w:line="360" w:lineRule="auto"/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配ABS材质一盖双桶的分类脚踏式污物桶3套、规格390（±5）*20（±5）0*360mm（±5）、有≥4种颜色供选择</w:t>
      </w:r>
    </w:p>
    <w:p w14:paraId="0AAEE0AF">
      <w:pPr>
        <w:widowControl w:val="0"/>
        <w:numPr>
          <w:ilvl w:val="0"/>
          <w:numId w:val="3"/>
        </w:numPr>
        <w:spacing w:line="360" w:lineRule="auto"/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ABS材质卡扣式物品架3个，规格360（±5）×230（±5）×100（±5）mm</w:t>
      </w:r>
    </w:p>
    <w:p w14:paraId="67C13597">
      <w:pPr>
        <w:widowControl w:val="0"/>
        <w:numPr>
          <w:ilvl w:val="0"/>
          <w:numId w:val="3"/>
        </w:numPr>
        <w:spacing w:line="360" w:lineRule="auto"/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ABS材质挂式消毒液架3个，规格110（±3）×120（±3）×90（±3）mm</w:t>
      </w:r>
    </w:p>
    <w:p w14:paraId="431FE866">
      <w:pPr>
        <w:widowControl w:val="0"/>
        <w:numPr>
          <w:ilvl w:val="0"/>
          <w:numId w:val="3"/>
        </w:numPr>
        <w:spacing w:line="360" w:lineRule="auto"/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ABS材质卡扣式小长桶3个，规格375（±3）*180（±3）*150（±3）mm，</w:t>
      </w:r>
    </w:p>
    <w:p w14:paraId="69C1DDD4">
      <w:pPr>
        <w:widowControl w:val="0"/>
        <w:numPr>
          <w:ilvl w:val="0"/>
          <w:numId w:val="3"/>
        </w:numPr>
        <w:spacing w:line="360" w:lineRule="auto"/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ABS方盆6个，规格360（±3）*230（±3）*180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（±3）</w:t>
      </w:r>
      <w:r>
        <w:rPr>
          <w:rFonts w:hint="eastAsia"/>
          <w:lang w:val="en-US" w:eastAsia="zh-CN"/>
        </w:rPr>
        <w:t>mm。</w:t>
      </w:r>
    </w:p>
    <w:p w14:paraId="4CF4ECB7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lang w:val="en-US" w:eastAsia="zh-CN"/>
        </w:rPr>
      </w:pPr>
    </w:p>
    <w:p w14:paraId="68834468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（二）需求及配置2</w:t>
      </w:r>
    </w:p>
    <w:p w14:paraId="353BCA30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lang w:val="en-US" w:eastAsia="zh-CN"/>
        </w:rPr>
      </w:pPr>
    </w:p>
    <w:p w14:paraId="6376A7C7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需求</w:t>
      </w:r>
    </w:p>
    <w:p w14:paraId="128484D7">
      <w:pPr>
        <w:widowControl w:val="0"/>
        <w:numPr>
          <w:ilvl w:val="0"/>
          <w:numId w:val="4"/>
        </w:numPr>
        <w:spacing w:line="360" w:lineRule="auto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工程注塑一体成型下凹式层板，分为上下二层，带扶手、护栏，带抽屉2个。</w:t>
      </w:r>
    </w:p>
    <w:p w14:paraId="04A117FE">
      <w:pPr>
        <w:widowControl w:val="0"/>
        <w:numPr>
          <w:ilvl w:val="0"/>
          <w:numId w:val="4"/>
        </w:numPr>
        <w:spacing w:line="360" w:lineRule="auto"/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单个抽屉规格430（±3）×250（±3）×115（±3）mm、配一体成型的隔板卡槽，三块活动隔板分四个活动小格、隔板高度85（±3）mm，抽屉外侧设一体成型的抽屉拉手。</w:t>
      </w:r>
    </w:p>
    <w:p w14:paraId="0D6F9291">
      <w:pPr>
        <w:widowControl w:val="0"/>
        <w:numPr>
          <w:ilvl w:val="0"/>
          <w:numId w:val="4"/>
        </w:numPr>
        <w:spacing w:line="360" w:lineRule="auto"/>
        <w:ind w:left="0" w:leftChars="0" w:firstLine="0" w:firstLineChars="0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上层配有半圆型扶手、扶手底部设密封板，每层均配ABS圆管护栏,护栏连接口设三角加强筋，提高护栏的整体承重能力。</w:t>
      </w:r>
    </w:p>
    <w:p w14:paraId="7483CE77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 立柱采用注塑成型内螺纹上连接丝口和外螺纹下连接丝口，立柱内内壁处设≥6条加强筋，提高立柱的承重和抗撞击力。</w:t>
      </w:r>
    </w:p>
    <w:p w14:paraId="170BDEF6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 单块层板的厚度≥4mm，单块层板重量≥2.15KG。</w:t>
      </w:r>
    </w:p>
    <w:p w14:paraId="3060A85F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 脚轮：配四个直径≥4寸聚氨酯全塑静音轮，≥2个带制动。</w:t>
      </w:r>
    </w:p>
    <w:p w14:paraId="045016CC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 整车规格：二层、640（±5）*440（±5）*925（±5）mm。</w:t>
      </w:r>
    </w:p>
    <w:p w14:paraId="5EE9563E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8. 材料：ABS材料。</w:t>
      </w:r>
    </w:p>
    <w:p w14:paraId="27AA18AF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9. 所有部件均为模具一体注塑成型，组装式，具有灵活拆装、无需专门工具就可以根据需要跟换零部件。</w:t>
      </w:r>
    </w:p>
    <w:p w14:paraId="729802D1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配置</w:t>
      </w:r>
    </w:p>
    <w:p w14:paraId="0346EC90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1.治疗车主体7套</w:t>
      </w:r>
    </w:p>
    <w:p w14:paraId="5F064534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2.配ABS材质一盖双桶的分类脚踏式污物桶7套、规格390（±5）*20（±5）0*360mm（±5）、有≥4种颜色供选择</w:t>
      </w:r>
    </w:p>
    <w:p w14:paraId="19FE57DA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3.ABS材质卡扣式物品架7个，规格360（±5）×230（±5）×100（±5）mm</w:t>
      </w:r>
    </w:p>
    <w:p w14:paraId="60659F94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4.ABS材质挂式消毒液架7个，规格110（±3）×120（±3）×90（±3）mm</w:t>
      </w:r>
    </w:p>
    <w:p w14:paraId="33649C68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5.ABS材质卡扣式小长桶7个，规格375（±3）*180（±3）*150（±3）mm，</w:t>
      </w:r>
    </w:p>
    <w:p w14:paraId="699139FF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6.ABS方盆14个，规格360（±3）*230（±3）*180（±3）mm。</w:t>
      </w:r>
    </w:p>
    <w:p w14:paraId="382828F5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lang w:val="en-US" w:eastAsia="zh-CN"/>
        </w:rPr>
      </w:pPr>
    </w:p>
    <w:p w14:paraId="4602A4A6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1.治疗车主体4套</w:t>
      </w:r>
      <w:bookmarkStart w:id="0" w:name="_GoBack"/>
      <w:bookmarkEnd w:id="0"/>
    </w:p>
    <w:p w14:paraId="02CB767D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2.配ABS材质一盖双桶的分类脚踏式污物桶4套、规格390（±5）*20（±5）0*360mm（±5）、有≥4种颜色供选择</w:t>
      </w:r>
    </w:p>
    <w:p w14:paraId="5152DD86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3.ABS材质卡扣式物品架8个，规格360（±5）×230（±5）×100（±5）mm</w:t>
      </w:r>
    </w:p>
    <w:p w14:paraId="4D80F018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5.ABS材质卡扣式小长桶4个，规格375（±3）*180（±3）*150（±3）mm，</w:t>
      </w:r>
    </w:p>
    <w:p w14:paraId="30D6C0E5">
      <w:pPr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6.输液回收瓶4个</w:t>
      </w:r>
    </w:p>
    <w:p w14:paraId="019302AA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5A20E92E">
      <w:pPr>
        <w:spacing w:line="360" w:lineRule="auto"/>
        <w:rPr>
          <w:rFonts w:hint="eastAsia" w:ascii="宋体" w:hAnsi="宋体" w:eastAsia="宋体"/>
          <w:b/>
          <w:bCs/>
          <w:sz w:val="21"/>
          <w:szCs w:val="21"/>
        </w:rPr>
      </w:pPr>
      <w:r>
        <w:rPr>
          <w:rFonts w:hint="eastAsia" w:ascii="宋体" w:hAnsi="宋体" w:eastAsia="宋体"/>
          <w:b/>
          <w:bCs/>
          <w:sz w:val="21"/>
          <w:szCs w:val="21"/>
          <w:lang w:val="en-US" w:eastAsia="zh-CN"/>
        </w:rPr>
        <w:t>二、</w:t>
      </w:r>
      <w:r>
        <w:rPr>
          <w:rFonts w:hint="eastAsia" w:ascii="宋体" w:hAnsi="宋体" w:eastAsia="宋体"/>
          <w:b/>
          <w:bCs/>
          <w:sz w:val="21"/>
          <w:szCs w:val="21"/>
        </w:rPr>
        <w:t>服务要求</w:t>
      </w:r>
    </w:p>
    <w:p w14:paraId="370F7D20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0D6F5FBA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1、提供送货、安装和调试服务，确保产品正确安装并能正常使用。</w:t>
      </w:r>
    </w:p>
    <w:p w14:paraId="0CE98DFB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2、提供操作培训，使科室工作人员能够熟练掌握产品的使用方法。</w:t>
      </w:r>
    </w:p>
    <w:p w14:paraId="246A1619">
      <w:pPr>
        <w:spacing w:line="360" w:lineRule="auto"/>
        <w:rPr>
          <w:rFonts w:ascii="宋体" w:hAnsi="宋体" w:eastAsia="宋体"/>
          <w:b/>
          <w:bCs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3、提供≥</w:t>
      </w:r>
      <w:r>
        <w:rPr>
          <w:rFonts w:hint="eastAsia" w:ascii="宋体" w:hAnsi="宋体" w:eastAsia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/>
          <w:sz w:val="21"/>
          <w:szCs w:val="21"/>
        </w:rPr>
        <w:t>年的免费保修期，在此期间内非人为损坏由供应商负责免费维修或更换。</w:t>
      </w:r>
    </w:p>
    <w:p w14:paraId="160D66BE">
      <w:pPr>
        <w:spacing w:line="360" w:lineRule="auto"/>
        <w:rPr>
          <w:rFonts w:hint="eastAsia" w:ascii="宋体" w:hAnsi="宋体" w:eastAsia="宋体"/>
          <w:b/>
          <w:bCs/>
          <w:sz w:val="21"/>
          <w:szCs w:val="21"/>
        </w:rPr>
      </w:pPr>
      <w:r>
        <w:rPr>
          <w:rFonts w:hint="eastAsia" w:ascii="宋体" w:hAnsi="宋体" w:eastAsia="宋体"/>
          <w:b/>
          <w:bCs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/>
          <w:b/>
          <w:bCs/>
          <w:sz w:val="21"/>
          <w:szCs w:val="21"/>
        </w:rPr>
        <w:t>、商务要求</w:t>
      </w:r>
    </w:p>
    <w:p w14:paraId="1756782E">
      <w:pPr>
        <w:spacing w:line="360" w:lineRule="auto"/>
        <w:rPr>
          <w:rFonts w:hint="eastAsia" w:ascii="宋体" w:hAnsi="宋体" w:eastAsia="宋体" w:cs="Times New Roman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1、时间要求:中标供应商应在接到送货</w:t>
      </w:r>
      <w:r>
        <w:rPr>
          <w:rFonts w:hint="eastAsia" w:ascii="宋体" w:hAnsi="宋体" w:eastAsia="宋体" w:cs="Times New Roman"/>
          <w:sz w:val="21"/>
          <w:szCs w:val="21"/>
        </w:rPr>
        <w:t>通知后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15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个自然日</w:t>
      </w:r>
      <w:r>
        <w:rPr>
          <w:rFonts w:hint="eastAsia" w:ascii="宋体" w:hAnsi="宋体" w:eastAsia="宋体" w:cs="Times New Roman"/>
          <w:sz w:val="21"/>
          <w:szCs w:val="21"/>
        </w:rPr>
        <w:t>内完成设备的交付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；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中标供应商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完成安装调试的具体时间为接甲方通知后</w:t>
      </w: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7</w:t>
      </w:r>
      <w:r>
        <w:rPr>
          <w:rFonts w:hint="eastAsia" w:ascii="宋体" w:hAnsi="宋体" w:eastAsia="宋体" w:cs="Times New Roman"/>
          <w:sz w:val="21"/>
          <w:szCs w:val="21"/>
          <w:lang w:eastAsia="zh-CN"/>
        </w:rPr>
        <w:t>个自然日内完成</w:t>
      </w:r>
      <w:r>
        <w:rPr>
          <w:rFonts w:hint="eastAsia" w:ascii="宋体" w:hAnsi="宋体" w:eastAsia="宋体" w:cs="Times New Roman"/>
          <w:sz w:val="21"/>
          <w:szCs w:val="21"/>
        </w:rPr>
        <w:t>。</w:t>
      </w:r>
    </w:p>
    <w:p w14:paraId="2C24882C">
      <w:pPr>
        <w:spacing w:line="360" w:lineRule="auto"/>
        <w:rPr>
          <w:rFonts w:hint="default" w:ascii="宋体" w:hAnsi="宋体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Times New Roman"/>
          <w:sz w:val="21"/>
          <w:szCs w:val="21"/>
          <w:lang w:val="en-US" w:eastAsia="zh-CN"/>
        </w:rPr>
        <w:t>2、维修要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val="en-US" w:eastAsia="zh-CN"/>
        </w:rPr>
        <w:t>求：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eastAsia="zh-CN"/>
        </w:rPr>
        <w:t>保修期内，乙方提供全年365日，每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val="en-US" w:eastAsia="zh-CN"/>
        </w:rPr>
        <w:t>日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eastAsia="zh-CN"/>
        </w:rPr>
        <w:t>24小时的保修服务。乙方应在收到甲方通知后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val="en-US" w:eastAsia="zh-CN"/>
        </w:rPr>
        <w:t>8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eastAsia="zh-CN"/>
        </w:rPr>
        <w:t>小时内到现场维修，并在收到甲方通知后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val="en-US" w:eastAsia="zh-CN"/>
        </w:rPr>
        <w:t>72</w:t>
      </w:r>
      <w:r>
        <w:rPr>
          <w:rFonts w:hint="eastAsia" w:ascii="宋体" w:hAnsi="宋体" w:eastAsia="宋体" w:cs="Times New Roman"/>
          <w:b w:val="0"/>
          <w:bCs w:val="0"/>
          <w:sz w:val="21"/>
          <w:szCs w:val="21"/>
          <w:lang w:eastAsia="zh-CN"/>
        </w:rPr>
        <w:t>小时内修复故障。</w:t>
      </w:r>
    </w:p>
    <w:p w14:paraId="6360DB38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/>
          <w:sz w:val="21"/>
          <w:szCs w:val="21"/>
        </w:rPr>
        <w:t>、地点要求:交货地点院方指定地点。</w:t>
      </w:r>
    </w:p>
    <w:p w14:paraId="5C628135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4</w:t>
      </w:r>
      <w:r>
        <w:rPr>
          <w:rFonts w:hint="eastAsia" w:ascii="宋体" w:hAnsi="宋体" w:eastAsia="宋体"/>
          <w:sz w:val="21"/>
          <w:szCs w:val="21"/>
        </w:rPr>
        <w:t>、财务要求:货到交货地点并经验收合格后支付100%货款。</w:t>
      </w:r>
    </w:p>
    <w:p w14:paraId="20948FBC">
      <w:pPr>
        <w:spacing w:line="360" w:lineRule="auto"/>
        <w:rPr>
          <w:rFonts w:hint="eastAsia"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5</w:t>
      </w:r>
      <w:r>
        <w:rPr>
          <w:rFonts w:hint="eastAsia" w:ascii="宋体" w:hAnsi="宋体" w:eastAsia="宋体"/>
          <w:sz w:val="21"/>
          <w:szCs w:val="21"/>
        </w:rPr>
        <w:t>、包装与运输:设备需采用防震包装，确保运输过程中的安全。运输费用由供应商承担，运输途中的一切风险由供应商负责。</w:t>
      </w:r>
    </w:p>
    <w:p w14:paraId="7CBAA003">
      <w:pPr>
        <w:spacing w:line="360" w:lineRule="auto"/>
        <w:rPr>
          <w:rFonts w:hint="eastAsia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1"/>
          <w:szCs w:val="21"/>
          <w:lang w:val="en-US" w:eastAsia="zh-CN"/>
        </w:rPr>
        <w:t>6</w:t>
      </w:r>
      <w:r>
        <w:rPr>
          <w:rFonts w:hint="eastAsia" w:ascii="宋体" w:hAnsi="宋体" w:eastAsia="宋体"/>
          <w:sz w:val="21"/>
          <w:szCs w:val="21"/>
        </w:rPr>
        <w:t>、需遵守医院供应商管理规定（规定详见医院官网-采购公告置顶内容）</w:t>
      </w:r>
    </w:p>
    <w:p w14:paraId="2932E098">
      <w:pPr>
        <w:pStyle w:val="4"/>
        <w:spacing w:line="400" w:lineRule="exact"/>
        <w:ind w:firstLine="0" w:firstLineChars="0"/>
        <w:rPr>
          <w:rFonts w:ascii="宋体" w:hAnsi="宋体" w:eastAsia="宋体" w:cs="宋体"/>
        </w:rPr>
      </w:pPr>
    </w:p>
    <w:p w14:paraId="571C0227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6032B714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 w14:paraId="0C63BD95">
      <w:pPr>
        <w:widowControl w:val="0"/>
        <w:numPr>
          <w:ilvl w:val="0"/>
          <w:numId w:val="0"/>
        </w:numPr>
        <w:jc w:val="both"/>
        <w:rPr>
          <w:rFonts w:hint="eastAsia"/>
          <w:lang w:val="en-US" w:eastAsia="zh-CN"/>
        </w:rPr>
      </w:pPr>
    </w:p>
    <w:p w14:paraId="0612B3F7"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AFDB62"/>
    <w:multiLevelType w:val="singleLevel"/>
    <w:tmpl w:val="0EAFDB62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4CD7C794"/>
    <w:multiLevelType w:val="singleLevel"/>
    <w:tmpl w:val="4CD7C79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5903F8D1"/>
    <w:multiLevelType w:val="singleLevel"/>
    <w:tmpl w:val="5903F8D1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5CFCC7F1"/>
    <w:multiLevelType w:val="singleLevel"/>
    <w:tmpl w:val="5CFCC7F1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220AD8"/>
    <w:rsid w:val="6623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1611</Words>
  <Characters>1838</Characters>
  <Lines>0</Lines>
  <Paragraphs>0</Paragraphs>
  <TotalTime>2</TotalTime>
  <ScaleCrop>false</ScaleCrop>
  <LinksUpToDate>false</LinksUpToDate>
  <CharactersWithSpaces>1846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2026-09-24T07:48:00Z</dcterms:created>
  <dc:creator>Administrator</dc:creator>
  <cp:lastModifiedBy>Zhou</cp:lastModifiedBy>
  <cp:lastPrinted>2026-09-24T08:58:08Z</cp:lastPrinted>
  <dcterms:modified xsi:type="dcterms:W3CDTF">2026-09-24T08:59:17Z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eyJoZGlkIjoiZTFiM2EyNGE3MjNjMjNhZDJjODg2M2NlYzc0MDIxZmUiLCJ1c2VySWQiOiIxNjU3NTQxMjg3In0=</vt:lpwstr>
  </property>
  <property fmtid="{D5CDD505-2E9C-101B-9397-08002B2CF9AE}" pid="4" name="ICV">
    <vt:lpwstr>F21B619BCC01402CAB0A261D68B6DE95_12</vt:lpwstr>
  </property>
</Properties>
</file>