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0D09E" w14:textId="12FDC1E2" w:rsidR="00E3004C" w:rsidRPr="00F511BF" w:rsidRDefault="005D1D6E" w:rsidP="00F015BF">
      <w:pPr>
        <w:widowControl/>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一、</w:t>
      </w:r>
      <w:r w:rsidR="00F015BF" w:rsidRPr="00F511BF">
        <w:rPr>
          <w:rFonts w:ascii="宋体" w:eastAsia="宋体" w:hAnsi="宋体" w:cs="宋体" w:hint="eastAsia"/>
          <w:snapToGrid w:val="0"/>
          <w:color w:val="000000"/>
          <w:kern w:val="0"/>
          <w:sz w:val="24"/>
          <w:szCs w:val="24"/>
        </w:rPr>
        <w:t>技术参数</w:t>
      </w:r>
    </w:p>
    <w:p w14:paraId="40D75CB9" w14:textId="5BAFBC51"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w:t>
      </w:r>
      <w:r>
        <w:rPr>
          <w:rFonts w:ascii="宋体" w:eastAsia="宋体" w:hAnsi="宋体" w:cs="宋体" w:hint="eastAsia"/>
          <w:snapToGrid w:val="0"/>
          <w:color w:val="000000"/>
          <w:kern w:val="0"/>
          <w:sz w:val="24"/>
          <w:szCs w:val="24"/>
        </w:rPr>
        <w:t>、</w:t>
      </w:r>
      <w:r w:rsidR="00512AB7">
        <w:rPr>
          <w:rFonts w:ascii="宋体" w:eastAsia="宋体" w:hAnsi="宋体" w:cs="宋体" w:hint="eastAsia"/>
          <w:snapToGrid w:val="0"/>
          <w:color w:val="000000"/>
          <w:kern w:val="0"/>
          <w:sz w:val="24"/>
          <w:szCs w:val="24"/>
        </w:rPr>
        <w:t>用途：</w:t>
      </w:r>
      <w:r>
        <w:rPr>
          <w:rFonts w:ascii="宋体" w:eastAsia="宋体" w:hAnsi="宋体" w:cs="宋体" w:hint="eastAsia"/>
          <w:snapToGrid w:val="0"/>
          <w:color w:val="000000"/>
          <w:kern w:val="0"/>
          <w:sz w:val="24"/>
          <w:szCs w:val="24"/>
        </w:rPr>
        <w:t>可适合开展各种妇科检查</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妇科手术及诊断</w:t>
      </w:r>
    </w:p>
    <w:p w14:paraId="49D10068" w14:textId="7FD85A32"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2</w:t>
      </w:r>
      <w:r>
        <w:rPr>
          <w:rFonts w:ascii="宋体" w:eastAsia="宋体" w:hAnsi="宋体" w:cs="宋体" w:hint="eastAsia"/>
          <w:snapToGrid w:val="0"/>
          <w:color w:val="000000"/>
          <w:kern w:val="0"/>
          <w:sz w:val="24"/>
          <w:szCs w:val="24"/>
        </w:rPr>
        <w:t>、整体</w:t>
      </w:r>
      <w:r>
        <w:rPr>
          <w:rFonts w:ascii="宋体" w:eastAsia="宋体" w:hAnsi="宋体" w:cs="宋体" w:hint="eastAsia"/>
          <w:snapToGrid w:val="0"/>
          <w:color w:val="000000"/>
          <w:kern w:val="0"/>
          <w:sz w:val="24"/>
          <w:szCs w:val="24"/>
        </w:rPr>
        <w:t>台面</w:t>
      </w:r>
      <w:r>
        <w:rPr>
          <w:rFonts w:ascii="宋体" w:eastAsia="宋体" w:hAnsi="宋体" w:cs="宋体" w:hint="eastAsia"/>
          <w:snapToGrid w:val="0"/>
          <w:color w:val="000000"/>
          <w:kern w:val="0"/>
          <w:sz w:val="24"/>
          <w:szCs w:val="24"/>
        </w:rPr>
        <w:t>升降</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臀板折转</w:t>
      </w:r>
      <w:r>
        <w:rPr>
          <w:rFonts w:ascii="宋体" w:eastAsia="宋体" w:hAnsi="宋体" w:cs="宋体" w:hint="eastAsia"/>
          <w:snapToGrid w:val="0"/>
          <w:color w:val="000000"/>
          <w:kern w:val="0"/>
          <w:sz w:val="24"/>
          <w:szCs w:val="24"/>
        </w:rPr>
        <w:t>为</w:t>
      </w:r>
      <w:r>
        <w:rPr>
          <w:rFonts w:ascii="宋体" w:eastAsia="宋体" w:hAnsi="宋体" w:cs="宋体" w:hint="eastAsia"/>
          <w:snapToGrid w:val="0"/>
          <w:color w:val="000000"/>
          <w:kern w:val="0"/>
          <w:sz w:val="24"/>
          <w:szCs w:val="24"/>
        </w:rPr>
        <w:t>脚踏开关</w:t>
      </w:r>
      <w:r>
        <w:rPr>
          <w:rFonts w:ascii="宋体" w:eastAsia="宋体" w:hAnsi="宋体" w:cs="宋体" w:hint="eastAsia"/>
          <w:snapToGrid w:val="0"/>
          <w:color w:val="000000"/>
          <w:kern w:val="0"/>
          <w:sz w:val="24"/>
          <w:szCs w:val="24"/>
        </w:rPr>
        <w:t>电动</w:t>
      </w:r>
      <w:r>
        <w:rPr>
          <w:rFonts w:ascii="宋体" w:eastAsia="宋体" w:hAnsi="宋体" w:cs="宋体" w:hint="eastAsia"/>
          <w:snapToGrid w:val="0"/>
          <w:color w:val="000000"/>
          <w:kern w:val="0"/>
          <w:sz w:val="24"/>
          <w:szCs w:val="24"/>
        </w:rPr>
        <w:t>操纵</w:t>
      </w:r>
    </w:p>
    <w:p w14:paraId="50963E39" w14:textId="2A092A26"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3</w:t>
      </w:r>
      <w:r>
        <w:rPr>
          <w:rFonts w:ascii="宋体" w:eastAsia="宋体" w:hAnsi="宋体" w:cs="宋体" w:hint="eastAsia"/>
          <w:snapToGrid w:val="0"/>
          <w:color w:val="000000"/>
          <w:kern w:val="0"/>
          <w:sz w:val="24"/>
          <w:szCs w:val="24"/>
        </w:rPr>
        <w:t>、背板</w:t>
      </w:r>
      <w:r>
        <w:rPr>
          <w:rFonts w:ascii="宋体" w:eastAsia="宋体" w:hAnsi="宋体" w:cs="宋体" w:hint="eastAsia"/>
          <w:snapToGrid w:val="0"/>
          <w:color w:val="000000"/>
          <w:kern w:val="0"/>
          <w:sz w:val="24"/>
          <w:szCs w:val="24"/>
        </w:rPr>
        <w:t>调节</w:t>
      </w:r>
      <w:r>
        <w:rPr>
          <w:rFonts w:ascii="宋体" w:eastAsia="宋体" w:hAnsi="宋体" w:cs="宋体" w:hint="eastAsia"/>
          <w:snapToGrid w:val="0"/>
          <w:color w:val="000000"/>
          <w:kern w:val="0"/>
          <w:sz w:val="24"/>
          <w:szCs w:val="24"/>
        </w:rPr>
        <w:t>为</w:t>
      </w:r>
      <w:r>
        <w:rPr>
          <w:rFonts w:ascii="宋体" w:eastAsia="宋体" w:hAnsi="宋体" w:cs="宋体" w:hint="eastAsia"/>
          <w:snapToGrid w:val="0"/>
          <w:color w:val="000000"/>
          <w:kern w:val="0"/>
          <w:sz w:val="24"/>
          <w:szCs w:val="24"/>
        </w:rPr>
        <w:t>手动</w:t>
      </w:r>
      <w:r>
        <w:rPr>
          <w:rFonts w:ascii="宋体" w:eastAsia="宋体" w:hAnsi="宋体" w:cs="宋体" w:hint="eastAsia"/>
          <w:snapToGrid w:val="0"/>
          <w:color w:val="000000"/>
          <w:kern w:val="0"/>
          <w:sz w:val="24"/>
          <w:szCs w:val="24"/>
        </w:rPr>
        <w:t>气弹簧可锁定装置，</w:t>
      </w:r>
      <w:r>
        <w:rPr>
          <w:rFonts w:ascii="宋体" w:eastAsia="宋体" w:hAnsi="宋体" w:cs="宋体" w:hint="eastAsia"/>
          <w:snapToGrid w:val="0"/>
          <w:color w:val="000000"/>
          <w:kern w:val="0"/>
          <w:sz w:val="24"/>
          <w:szCs w:val="24"/>
        </w:rPr>
        <w:t>按下背板后面的气弹簧开关对背板进行上下调节，调整至合适位置时松开气弹簧开关即锁定背板位置</w:t>
      </w:r>
    </w:p>
    <w:p w14:paraId="67280FF9" w14:textId="3CA2C28E"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4</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脚踏控制器的防水等级</w:t>
      </w:r>
      <w:r>
        <w:rPr>
          <w:rFonts w:ascii="宋体" w:eastAsia="宋体" w:hAnsi="宋体" w:cs="宋体" w:hint="eastAsia"/>
          <w:snapToGrid w:val="0"/>
          <w:color w:val="000000"/>
          <w:kern w:val="0"/>
          <w:sz w:val="24"/>
          <w:szCs w:val="24"/>
        </w:rPr>
        <w:t>为</w:t>
      </w:r>
      <w:r>
        <w:rPr>
          <w:rFonts w:ascii="宋体" w:eastAsia="宋体" w:hAnsi="宋体" w:cs="宋体" w:hint="eastAsia"/>
          <w:snapToGrid w:val="0"/>
          <w:color w:val="000000"/>
          <w:kern w:val="0"/>
          <w:sz w:val="24"/>
          <w:szCs w:val="24"/>
        </w:rPr>
        <w:t>IPX8</w:t>
      </w:r>
    </w:p>
    <w:p w14:paraId="3182EBF6" w14:textId="4B0E97C1" w:rsidR="005D1D6E" w:rsidRDefault="005D1D6E" w:rsidP="00F015BF">
      <w:pPr>
        <w:widowControl/>
        <w:kinsoku w:val="0"/>
        <w:autoSpaceDE w:val="0"/>
        <w:autoSpaceDN w:val="0"/>
        <w:adjustRightInd w:val="0"/>
        <w:snapToGrid w:val="0"/>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kern w:val="0"/>
          <w:sz w:val="24"/>
          <w:szCs w:val="24"/>
        </w:rPr>
        <w:t>5</w:t>
      </w:r>
      <w:r w:rsidRPr="005D1D6E">
        <w:rPr>
          <w:rFonts w:ascii="宋体" w:eastAsia="宋体" w:hAnsi="宋体" w:cs="宋体"/>
          <w:snapToGrid w:val="0"/>
          <w:color w:val="000000"/>
          <w:kern w:val="0"/>
          <w:sz w:val="24"/>
          <w:szCs w:val="24"/>
        </w:rPr>
        <w:t xml:space="preserve">、床底座尺寸：895mm±5mm *450mm±5mm *95mm±5mm </w:t>
      </w:r>
    </w:p>
    <w:p w14:paraId="60BF35F2" w14:textId="09E09C9C"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6</w:t>
      </w:r>
      <w:r>
        <w:rPr>
          <w:rFonts w:ascii="宋体" w:eastAsia="宋体" w:hAnsi="宋体" w:cs="宋体" w:hint="eastAsia"/>
          <w:snapToGrid w:val="0"/>
          <w:color w:val="000000"/>
          <w:kern w:val="0"/>
          <w:sz w:val="24"/>
          <w:szCs w:val="24"/>
        </w:rPr>
        <w:t>、整床床面采用</w:t>
      </w:r>
      <w:r>
        <w:rPr>
          <w:rFonts w:ascii="宋体" w:eastAsia="宋体" w:hAnsi="宋体" w:cs="宋体"/>
          <w:snapToGrid w:val="0"/>
          <w:color w:val="000000"/>
          <w:kern w:val="0"/>
          <w:sz w:val="24"/>
          <w:szCs w:val="24"/>
        </w:rPr>
        <w:t>PU</w:t>
      </w:r>
      <w:r>
        <w:rPr>
          <w:rFonts w:ascii="宋体" w:eastAsia="宋体" w:hAnsi="宋体" w:cs="宋体" w:hint="eastAsia"/>
          <w:snapToGrid w:val="0"/>
          <w:color w:val="000000"/>
          <w:kern w:val="0"/>
          <w:sz w:val="24"/>
          <w:szCs w:val="24"/>
        </w:rPr>
        <w:t>皮，采用人体工程学原理，曲线设计</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经聚胺脂发泡模具一次性成型，表面光洁无缝，污水无法渗透</w:t>
      </w:r>
      <w:r>
        <w:rPr>
          <w:rFonts w:ascii="宋体" w:eastAsia="宋体" w:hAnsi="宋体" w:cs="宋体" w:hint="eastAsia"/>
          <w:snapToGrid w:val="0"/>
          <w:color w:val="000000"/>
          <w:kern w:val="0"/>
          <w:sz w:val="24"/>
          <w:szCs w:val="24"/>
        </w:rPr>
        <w:t xml:space="preserve"> </w:t>
      </w:r>
    </w:p>
    <w:p w14:paraId="1BC30C31" w14:textId="08E4C9D1"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7</w:t>
      </w:r>
      <w:r>
        <w:rPr>
          <w:rFonts w:ascii="宋体" w:eastAsia="宋体" w:hAnsi="宋体" w:cs="宋体" w:hint="eastAsia"/>
          <w:snapToGrid w:val="0"/>
          <w:color w:val="000000"/>
          <w:kern w:val="0"/>
          <w:sz w:val="24"/>
          <w:szCs w:val="24"/>
        </w:rPr>
        <w:t>、搁手板表面带有凹型槽，可避免病人检查时手臂的滚动，表面光洁无缝</w:t>
      </w:r>
    </w:p>
    <w:p w14:paraId="070A4524" w14:textId="4C1F12CB"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8</w:t>
      </w:r>
      <w:r>
        <w:rPr>
          <w:rFonts w:ascii="宋体" w:eastAsia="宋体" w:hAnsi="宋体" w:cs="宋体" w:hint="eastAsia"/>
          <w:snapToGrid w:val="0"/>
          <w:color w:val="000000"/>
          <w:kern w:val="0"/>
          <w:sz w:val="24"/>
          <w:szCs w:val="24"/>
        </w:rPr>
        <w:t>、臀板和背板曲线</w:t>
      </w:r>
      <w:r>
        <w:rPr>
          <w:rFonts w:ascii="宋体" w:eastAsia="宋体" w:hAnsi="宋体" w:cs="宋体" w:hint="eastAsia"/>
          <w:snapToGrid w:val="0"/>
          <w:color w:val="000000"/>
          <w:kern w:val="0"/>
          <w:sz w:val="24"/>
          <w:szCs w:val="24"/>
        </w:rPr>
        <w:t>设计</w:t>
      </w:r>
      <w:r>
        <w:rPr>
          <w:rFonts w:ascii="宋体" w:eastAsia="宋体" w:hAnsi="宋体" w:cs="宋体" w:hint="eastAsia"/>
          <w:snapToGrid w:val="0"/>
          <w:color w:val="000000"/>
          <w:kern w:val="0"/>
          <w:sz w:val="24"/>
          <w:szCs w:val="24"/>
        </w:rPr>
        <w:t>适合人体后背体形特点，便于消毒</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抗菌</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抗污</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耐磨</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防臭等特点</w:t>
      </w:r>
      <w:r>
        <w:rPr>
          <w:rFonts w:ascii="宋体" w:eastAsia="宋体" w:hAnsi="宋体" w:cs="宋体" w:hint="eastAsia"/>
          <w:snapToGrid w:val="0"/>
          <w:color w:val="000000"/>
          <w:kern w:val="0"/>
          <w:sz w:val="24"/>
          <w:szCs w:val="24"/>
        </w:rPr>
        <w:t xml:space="preserve"> </w:t>
      </w:r>
    </w:p>
    <w:p w14:paraId="0B042886" w14:textId="5F20D49B"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9</w:t>
      </w:r>
      <w:r>
        <w:rPr>
          <w:rFonts w:ascii="宋体" w:eastAsia="宋体" w:hAnsi="宋体" w:cs="宋体" w:hint="eastAsia"/>
          <w:snapToGrid w:val="0"/>
          <w:color w:val="000000"/>
          <w:kern w:val="0"/>
          <w:sz w:val="24"/>
          <w:szCs w:val="24"/>
        </w:rPr>
        <w:t>、背板背面配有工程塑料外罩装饰，美观、防尘、易清洁</w:t>
      </w:r>
    </w:p>
    <w:p w14:paraId="12B3BFF5" w14:textId="09891681"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10</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妇科手术台最大负载</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300</w:t>
      </w:r>
      <w:r>
        <w:rPr>
          <w:rFonts w:ascii="宋体" w:eastAsia="宋体" w:hAnsi="宋体" w:cs="宋体"/>
          <w:snapToGrid w:val="0"/>
          <w:color w:val="000000"/>
          <w:kern w:val="0"/>
          <w:sz w:val="24"/>
          <w:szCs w:val="24"/>
        </w:rPr>
        <w:t>KG</w:t>
      </w:r>
      <w:r>
        <w:rPr>
          <w:rFonts w:ascii="宋体" w:eastAsia="宋体" w:hAnsi="宋体" w:cs="宋体" w:hint="eastAsia"/>
          <w:snapToGrid w:val="0"/>
          <w:color w:val="000000"/>
          <w:kern w:val="0"/>
          <w:sz w:val="24"/>
          <w:szCs w:val="24"/>
        </w:rPr>
        <w:t xml:space="preserve">  </w:t>
      </w:r>
    </w:p>
    <w:p w14:paraId="32826246" w14:textId="6B30FE52"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11</w:t>
      </w:r>
      <w:r>
        <w:rPr>
          <w:rFonts w:ascii="宋体" w:eastAsia="宋体" w:hAnsi="宋体" w:cs="宋体" w:hint="eastAsia"/>
          <w:snapToGrid w:val="0"/>
          <w:color w:val="000000"/>
          <w:kern w:val="0"/>
          <w:sz w:val="24"/>
          <w:szCs w:val="24"/>
        </w:rPr>
        <w:t>、弧型污物盆，并带有</w:t>
      </w:r>
      <w:proofErr w:type="gramStart"/>
      <w:r>
        <w:rPr>
          <w:rFonts w:ascii="宋体" w:eastAsia="宋体" w:hAnsi="宋体" w:cs="宋体" w:hint="eastAsia"/>
          <w:snapToGrid w:val="0"/>
          <w:color w:val="000000"/>
          <w:kern w:val="0"/>
          <w:sz w:val="24"/>
          <w:szCs w:val="24"/>
        </w:rPr>
        <w:t>导流口</w:t>
      </w:r>
      <w:proofErr w:type="gramEnd"/>
      <w:r>
        <w:rPr>
          <w:rFonts w:ascii="宋体" w:eastAsia="宋体" w:hAnsi="宋体" w:cs="宋体" w:hint="eastAsia"/>
          <w:snapToGrid w:val="0"/>
          <w:color w:val="000000"/>
          <w:kern w:val="0"/>
          <w:sz w:val="24"/>
          <w:szCs w:val="24"/>
        </w:rPr>
        <w:t>和导流管，易于清洁冲洗，使用方便，避免污物外溅</w:t>
      </w:r>
      <w:r>
        <w:rPr>
          <w:rFonts w:ascii="宋体" w:eastAsia="宋体" w:hAnsi="宋体" w:cs="宋体" w:hint="eastAsia"/>
          <w:snapToGrid w:val="0"/>
          <w:color w:val="000000"/>
          <w:kern w:val="0"/>
          <w:sz w:val="24"/>
          <w:szCs w:val="24"/>
        </w:rPr>
        <w:t xml:space="preserve"> </w:t>
      </w:r>
    </w:p>
    <w:p w14:paraId="0EE8F888" w14:textId="5199771D"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12</w:t>
      </w:r>
      <w:r>
        <w:rPr>
          <w:rFonts w:ascii="宋体" w:eastAsia="宋体" w:hAnsi="宋体" w:cs="宋体" w:hint="eastAsia"/>
          <w:snapToGrid w:val="0"/>
          <w:color w:val="000000"/>
          <w:kern w:val="0"/>
          <w:sz w:val="24"/>
          <w:szCs w:val="24"/>
        </w:rPr>
        <w:t>、床底盘</w:t>
      </w:r>
      <w:proofErr w:type="gramStart"/>
      <w:r>
        <w:rPr>
          <w:rFonts w:ascii="宋体" w:eastAsia="宋体" w:hAnsi="宋体" w:cs="宋体" w:hint="eastAsia"/>
          <w:snapToGrid w:val="0"/>
          <w:color w:val="000000"/>
          <w:kern w:val="0"/>
          <w:sz w:val="24"/>
          <w:szCs w:val="24"/>
        </w:rPr>
        <w:t>罩采用</w:t>
      </w:r>
      <w:proofErr w:type="gramEnd"/>
      <w:r>
        <w:rPr>
          <w:rFonts w:ascii="宋体" w:eastAsia="宋体" w:hAnsi="宋体" w:cs="宋体" w:hint="eastAsia"/>
          <w:snapToGrid w:val="0"/>
          <w:color w:val="000000"/>
          <w:kern w:val="0"/>
          <w:sz w:val="24"/>
          <w:szCs w:val="24"/>
        </w:rPr>
        <w:t>工程塑料模具一次成型，其特点为清洁卫生</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防腐耐脏</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床底座带有万向轮，可方便移动</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底座处配</w:t>
      </w:r>
      <w:bookmarkStart w:id="0" w:name="_GoBack"/>
      <w:bookmarkEnd w:id="0"/>
      <w:r>
        <w:rPr>
          <w:rFonts w:ascii="宋体" w:eastAsia="宋体" w:hAnsi="宋体" w:cs="宋体" w:hint="eastAsia"/>
          <w:snapToGrid w:val="0"/>
          <w:color w:val="000000"/>
          <w:kern w:val="0"/>
          <w:sz w:val="24"/>
          <w:szCs w:val="24"/>
        </w:rPr>
        <w:t>有</w:t>
      </w:r>
      <w:r>
        <w:rPr>
          <w:rFonts w:ascii="宋体" w:eastAsia="宋体" w:hAnsi="宋体" w:cs="宋体" w:hint="eastAsia"/>
          <w:snapToGrid w:val="0"/>
          <w:color w:val="000000"/>
          <w:kern w:val="0"/>
          <w:sz w:val="24"/>
          <w:szCs w:val="24"/>
        </w:rPr>
        <w:t>锁定</w:t>
      </w:r>
      <w:r>
        <w:rPr>
          <w:rFonts w:ascii="宋体" w:eastAsia="宋体" w:hAnsi="宋体" w:cs="宋体" w:hint="eastAsia"/>
          <w:snapToGrid w:val="0"/>
          <w:color w:val="000000"/>
          <w:kern w:val="0"/>
          <w:sz w:val="24"/>
          <w:szCs w:val="24"/>
        </w:rPr>
        <w:t>螺帽</w:t>
      </w:r>
      <w:r>
        <w:rPr>
          <w:rFonts w:ascii="宋体" w:eastAsia="宋体" w:hAnsi="宋体" w:cs="宋体" w:hint="eastAsia"/>
          <w:snapToGrid w:val="0"/>
          <w:color w:val="000000"/>
          <w:kern w:val="0"/>
          <w:sz w:val="24"/>
          <w:szCs w:val="24"/>
        </w:rPr>
        <w:t xml:space="preserve"> </w:t>
      </w:r>
    </w:p>
    <w:p w14:paraId="4B1F6D6A" w14:textId="077B7FF6" w:rsidR="005D1D6E" w:rsidRPr="005D1D6E" w:rsidRDefault="005D1D6E"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snapToGrid w:val="0"/>
          <w:color w:val="000000"/>
          <w:kern w:val="0"/>
          <w:sz w:val="24"/>
          <w:szCs w:val="24"/>
        </w:rPr>
        <w:t>13</w:t>
      </w:r>
      <w:r w:rsidRPr="005D1D6E">
        <w:rPr>
          <w:rFonts w:ascii="宋体" w:eastAsia="宋体" w:hAnsi="宋体" w:cs="宋体"/>
          <w:snapToGrid w:val="0"/>
          <w:color w:val="000000"/>
          <w:kern w:val="0"/>
          <w:sz w:val="24"/>
          <w:szCs w:val="24"/>
        </w:rPr>
        <w:t xml:space="preserve">、搁手板摆动角度：180±5 </w:t>
      </w:r>
    </w:p>
    <w:p w14:paraId="0DAD93D4" w14:textId="27E8AD7A" w:rsidR="005D1D6E" w:rsidRDefault="005D1D6E"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snapToGrid w:val="0"/>
          <w:color w:val="000000"/>
          <w:kern w:val="0"/>
          <w:sz w:val="24"/>
          <w:szCs w:val="24"/>
        </w:rPr>
        <w:t>14</w:t>
      </w:r>
      <w:r w:rsidRPr="005D1D6E">
        <w:rPr>
          <w:rFonts w:ascii="宋体" w:eastAsia="宋体" w:hAnsi="宋体" w:cs="宋体"/>
          <w:snapToGrid w:val="0"/>
          <w:color w:val="000000"/>
          <w:kern w:val="0"/>
          <w:sz w:val="24"/>
          <w:szCs w:val="24"/>
        </w:rPr>
        <w:t>、台面后倾角度：≥10°</w:t>
      </w:r>
    </w:p>
    <w:p w14:paraId="064FF109" w14:textId="2453E223"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w:t>
      </w:r>
      <w:r>
        <w:rPr>
          <w:rFonts w:ascii="宋体" w:eastAsia="宋体" w:hAnsi="宋体" w:cs="宋体" w:hint="eastAsia"/>
          <w:snapToGrid w:val="0"/>
          <w:color w:val="000000"/>
          <w:kern w:val="0"/>
          <w:sz w:val="24"/>
          <w:szCs w:val="24"/>
        </w:rPr>
        <w:t>5</w:t>
      </w:r>
      <w:r>
        <w:rPr>
          <w:rFonts w:ascii="宋体" w:eastAsia="宋体" w:hAnsi="宋体" w:cs="宋体" w:hint="eastAsia"/>
          <w:snapToGrid w:val="0"/>
          <w:color w:val="000000"/>
          <w:kern w:val="0"/>
          <w:sz w:val="24"/>
          <w:szCs w:val="24"/>
        </w:rPr>
        <w:t>、台</w:t>
      </w:r>
      <w:r>
        <w:rPr>
          <w:rFonts w:ascii="宋体" w:eastAsia="宋体" w:hAnsi="宋体" w:cs="宋体" w:hint="eastAsia"/>
          <w:snapToGrid w:val="0"/>
          <w:color w:val="000000"/>
          <w:kern w:val="0"/>
          <w:sz w:val="24"/>
          <w:szCs w:val="24"/>
        </w:rPr>
        <w:t>面</w:t>
      </w:r>
      <w:r>
        <w:rPr>
          <w:rFonts w:ascii="宋体" w:eastAsia="宋体" w:hAnsi="宋体" w:cs="宋体" w:hint="eastAsia"/>
          <w:snapToGrid w:val="0"/>
          <w:color w:val="000000"/>
          <w:kern w:val="0"/>
          <w:sz w:val="24"/>
          <w:szCs w:val="24"/>
        </w:rPr>
        <w:t>尺</w:t>
      </w:r>
      <w:r>
        <w:rPr>
          <w:rFonts w:ascii="宋体" w:eastAsia="宋体" w:hAnsi="宋体" w:cs="宋体" w:hint="eastAsia"/>
          <w:snapToGrid w:val="0"/>
          <w:color w:val="000000"/>
          <w:kern w:val="0"/>
          <w:sz w:val="24"/>
          <w:szCs w:val="24"/>
        </w:rPr>
        <w:t>寸：</w:t>
      </w:r>
      <w:r>
        <w:rPr>
          <w:rFonts w:ascii="宋体" w:eastAsia="宋体" w:hAnsi="宋体" w:cs="宋体" w:hint="eastAsia"/>
          <w:snapToGrid w:val="0"/>
          <w:color w:val="000000"/>
          <w:kern w:val="0"/>
          <w:sz w:val="24"/>
          <w:szCs w:val="24"/>
        </w:rPr>
        <w:t>长度</w:t>
      </w:r>
      <w:r>
        <w:rPr>
          <w:rFonts w:ascii="宋体" w:eastAsia="宋体" w:hAnsi="宋体" w:cs="宋体" w:hint="eastAsia"/>
          <w:snapToGrid w:val="0"/>
          <w:color w:val="000000"/>
          <w:kern w:val="0"/>
          <w:sz w:val="24"/>
          <w:szCs w:val="24"/>
        </w:rPr>
        <w:t>1190mm</w:t>
      </w:r>
      <w:r>
        <w:rPr>
          <w:rFonts w:ascii="宋体" w:eastAsia="宋体" w:hAnsi="宋体" w:cs="宋体" w:hint="eastAsia"/>
          <w:snapToGrid w:val="0"/>
          <w:color w:val="000000"/>
          <w:kern w:val="0"/>
          <w:sz w:val="24"/>
          <w:szCs w:val="24"/>
        </w:rPr>
        <w:t>±</w:t>
      </w:r>
      <w:r w:rsidR="005D1D6E">
        <w:rPr>
          <w:rFonts w:ascii="宋体" w:eastAsia="宋体" w:hAnsi="宋体" w:cs="宋体" w:hint="eastAsia"/>
          <w:snapToGrid w:val="0"/>
          <w:color w:val="000000"/>
          <w:kern w:val="0"/>
          <w:sz w:val="24"/>
          <w:szCs w:val="24"/>
        </w:rPr>
        <w:t>20mm，</w:t>
      </w:r>
      <w:r>
        <w:rPr>
          <w:rFonts w:ascii="宋体" w:eastAsia="宋体" w:hAnsi="宋体" w:cs="宋体" w:hint="eastAsia"/>
          <w:snapToGrid w:val="0"/>
          <w:color w:val="000000"/>
          <w:kern w:val="0"/>
          <w:sz w:val="24"/>
          <w:szCs w:val="24"/>
        </w:rPr>
        <w:t>宽度</w:t>
      </w:r>
      <w:r>
        <w:rPr>
          <w:rFonts w:ascii="宋体" w:eastAsia="宋体" w:hAnsi="宋体" w:cs="宋体" w:hint="eastAsia"/>
          <w:snapToGrid w:val="0"/>
          <w:color w:val="000000"/>
          <w:kern w:val="0"/>
          <w:sz w:val="24"/>
          <w:szCs w:val="24"/>
        </w:rPr>
        <w:t>550mm</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15mm</w:t>
      </w:r>
    </w:p>
    <w:p w14:paraId="7C0F8328" w14:textId="411710C3"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16</w:t>
      </w:r>
      <w:r>
        <w:rPr>
          <w:rFonts w:ascii="宋体" w:eastAsia="宋体" w:hAnsi="宋体" w:cs="宋体" w:hint="eastAsia"/>
          <w:snapToGrid w:val="0"/>
          <w:color w:val="000000"/>
          <w:kern w:val="0"/>
          <w:sz w:val="24"/>
          <w:szCs w:val="24"/>
        </w:rPr>
        <w:t>、台面升降高度：</w:t>
      </w:r>
      <w:r>
        <w:rPr>
          <w:rFonts w:ascii="宋体" w:eastAsia="宋体" w:hAnsi="宋体" w:cs="宋体" w:hint="eastAsia"/>
          <w:snapToGrid w:val="0"/>
          <w:color w:val="000000"/>
          <w:kern w:val="0"/>
          <w:sz w:val="24"/>
          <w:szCs w:val="24"/>
        </w:rPr>
        <w:t>最低</w:t>
      </w:r>
      <w:r>
        <w:rPr>
          <w:rFonts w:ascii="宋体" w:eastAsia="宋体" w:hAnsi="宋体" w:cs="宋体" w:hint="eastAsia"/>
          <w:snapToGrid w:val="0"/>
          <w:color w:val="000000"/>
          <w:kern w:val="0"/>
          <w:sz w:val="24"/>
          <w:szCs w:val="24"/>
        </w:rPr>
        <w:t xml:space="preserve"> 600mm</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3</w:t>
      </w:r>
      <w:r>
        <w:rPr>
          <w:rFonts w:ascii="宋体" w:eastAsia="宋体" w:hAnsi="宋体" w:cs="宋体" w:hint="eastAsia"/>
          <w:snapToGrid w:val="0"/>
          <w:color w:val="000000"/>
          <w:kern w:val="0"/>
          <w:sz w:val="24"/>
          <w:szCs w:val="24"/>
        </w:rPr>
        <w:t>0mm</w:t>
      </w:r>
    </w:p>
    <w:p w14:paraId="2DC6D9BA" w14:textId="2CEADD96"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17</w:t>
      </w:r>
      <w:r>
        <w:rPr>
          <w:rFonts w:ascii="宋体" w:eastAsia="宋体" w:hAnsi="宋体" w:cs="宋体" w:hint="eastAsia"/>
          <w:snapToGrid w:val="0"/>
          <w:color w:val="000000"/>
          <w:kern w:val="0"/>
          <w:sz w:val="24"/>
          <w:szCs w:val="24"/>
          <w:lang w:eastAsia="en-US"/>
        </w:rPr>
        <w:t>、</w:t>
      </w:r>
      <w:r>
        <w:rPr>
          <w:rFonts w:ascii="宋体" w:eastAsia="宋体" w:hAnsi="宋体" w:cs="宋体" w:hint="eastAsia"/>
          <w:snapToGrid w:val="0"/>
          <w:color w:val="000000"/>
          <w:kern w:val="0"/>
          <w:sz w:val="24"/>
          <w:szCs w:val="24"/>
        </w:rPr>
        <w:t>台面升降行程：</w:t>
      </w:r>
      <w:r>
        <w:rPr>
          <w:rFonts w:ascii="宋体" w:eastAsia="宋体" w:hAnsi="宋体" w:cs="宋体" w:hint="eastAsia"/>
          <w:snapToGrid w:val="0"/>
          <w:color w:val="000000"/>
          <w:kern w:val="0"/>
          <w:sz w:val="24"/>
          <w:szCs w:val="24"/>
        </w:rPr>
        <w:t>3</w:t>
      </w:r>
      <w:r>
        <w:rPr>
          <w:rFonts w:ascii="宋体" w:eastAsia="宋体" w:hAnsi="宋体" w:cs="宋体" w:hint="eastAsia"/>
          <w:snapToGrid w:val="0"/>
          <w:color w:val="000000"/>
          <w:kern w:val="0"/>
          <w:sz w:val="24"/>
          <w:szCs w:val="24"/>
          <w:lang w:eastAsia="en-US"/>
        </w:rPr>
        <w:t>00mm</w:t>
      </w:r>
      <w:r>
        <w:rPr>
          <w:rFonts w:ascii="宋体" w:eastAsia="宋体" w:hAnsi="宋体" w:cs="宋体" w:hint="eastAsia"/>
          <w:snapToGrid w:val="0"/>
          <w:color w:val="000000"/>
          <w:kern w:val="0"/>
          <w:sz w:val="24"/>
          <w:szCs w:val="24"/>
          <w:lang w:eastAsia="en-US"/>
        </w:rPr>
        <w:t>±</w:t>
      </w:r>
      <w:r>
        <w:rPr>
          <w:rFonts w:ascii="宋体" w:eastAsia="宋体" w:hAnsi="宋体" w:cs="宋体" w:hint="eastAsia"/>
          <w:snapToGrid w:val="0"/>
          <w:color w:val="000000"/>
          <w:kern w:val="0"/>
          <w:sz w:val="24"/>
          <w:szCs w:val="24"/>
          <w:lang w:eastAsia="en-US"/>
        </w:rPr>
        <w:t xml:space="preserve">30mm </w:t>
      </w:r>
    </w:p>
    <w:p w14:paraId="49C83A41" w14:textId="494387AD"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w:t>
      </w:r>
      <w:r>
        <w:rPr>
          <w:rFonts w:ascii="宋体" w:eastAsia="宋体" w:hAnsi="宋体" w:cs="宋体" w:hint="eastAsia"/>
          <w:snapToGrid w:val="0"/>
          <w:color w:val="000000"/>
          <w:kern w:val="0"/>
          <w:sz w:val="24"/>
          <w:szCs w:val="24"/>
        </w:rPr>
        <w:t>8</w:t>
      </w:r>
      <w:r>
        <w:rPr>
          <w:rFonts w:ascii="宋体" w:eastAsia="宋体" w:hAnsi="宋体" w:cs="宋体" w:hint="eastAsia"/>
          <w:snapToGrid w:val="0"/>
          <w:color w:val="000000"/>
          <w:kern w:val="0"/>
          <w:sz w:val="24"/>
          <w:szCs w:val="24"/>
        </w:rPr>
        <w:t>、背板上折角度：</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75</w:t>
      </w:r>
      <w:r>
        <w:rPr>
          <w:rFonts w:ascii="宋体" w:eastAsia="宋体" w:hAnsi="宋体" w:cs="宋体" w:hint="eastAsia"/>
          <w:snapToGrid w:val="0"/>
          <w:color w:val="000000"/>
          <w:kern w:val="0"/>
          <w:sz w:val="24"/>
          <w:szCs w:val="24"/>
        </w:rPr>
        <w:t>°</w:t>
      </w:r>
    </w:p>
    <w:p w14:paraId="4C2CFEA2" w14:textId="3EB8DCED"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1</w:t>
      </w:r>
      <w:r>
        <w:rPr>
          <w:rFonts w:ascii="宋体" w:eastAsia="宋体" w:hAnsi="宋体" w:cs="宋体" w:hint="eastAsia"/>
          <w:snapToGrid w:val="0"/>
          <w:color w:val="000000"/>
          <w:kern w:val="0"/>
          <w:sz w:val="24"/>
          <w:szCs w:val="24"/>
        </w:rPr>
        <w:t>9</w:t>
      </w:r>
      <w:r>
        <w:rPr>
          <w:rFonts w:ascii="宋体" w:eastAsia="宋体" w:hAnsi="宋体" w:cs="宋体" w:hint="eastAsia"/>
          <w:snapToGrid w:val="0"/>
          <w:color w:val="000000"/>
          <w:kern w:val="0"/>
          <w:sz w:val="24"/>
          <w:szCs w:val="24"/>
        </w:rPr>
        <w:t>、臀板上折角度：</w:t>
      </w:r>
      <w:r>
        <w:rPr>
          <w:rFonts w:ascii="宋体" w:eastAsia="宋体" w:hAnsi="宋体" w:cs="宋体" w:hint="eastAsia"/>
          <w:snapToGrid w:val="0"/>
          <w:color w:val="000000"/>
          <w:kern w:val="0"/>
          <w:sz w:val="24"/>
          <w:szCs w:val="24"/>
        </w:rPr>
        <w:t>≥</w:t>
      </w:r>
      <w:r>
        <w:rPr>
          <w:rFonts w:ascii="宋体" w:eastAsia="宋体" w:hAnsi="宋体" w:cs="宋体" w:hint="eastAsia"/>
          <w:snapToGrid w:val="0"/>
          <w:color w:val="000000"/>
          <w:kern w:val="0"/>
          <w:sz w:val="24"/>
          <w:szCs w:val="24"/>
        </w:rPr>
        <w:t>15</w:t>
      </w:r>
      <w:r>
        <w:rPr>
          <w:rFonts w:ascii="宋体" w:eastAsia="宋体" w:hAnsi="宋体" w:cs="宋体" w:hint="eastAsia"/>
          <w:snapToGrid w:val="0"/>
          <w:color w:val="000000"/>
          <w:kern w:val="0"/>
          <w:sz w:val="24"/>
          <w:szCs w:val="24"/>
        </w:rPr>
        <w:t>°</w:t>
      </w:r>
    </w:p>
    <w:p w14:paraId="150FEB20" w14:textId="3040EBD7" w:rsidR="00E3004C" w:rsidRDefault="00E3004C"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p>
    <w:p w14:paraId="395E0B19" w14:textId="232AE280" w:rsidR="00E3004C" w:rsidRDefault="005D1D6E"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二、</w:t>
      </w:r>
      <w:r w:rsidR="00F015BF">
        <w:rPr>
          <w:rFonts w:ascii="宋体" w:eastAsia="宋体" w:hAnsi="宋体" w:cs="宋体" w:hint="eastAsia"/>
          <w:snapToGrid w:val="0"/>
          <w:color w:val="000000"/>
          <w:kern w:val="0"/>
          <w:sz w:val="24"/>
          <w:szCs w:val="24"/>
        </w:rPr>
        <w:t>标准配置</w:t>
      </w:r>
    </w:p>
    <w:p w14:paraId="077776D0" w14:textId="1EB74488" w:rsidR="00E3004C" w:rsidRDefault="00F015BF" w:rsidP="00F015BF">
      <w:pPr>
        <w:widowControl/>
        <w:numPr>
          <w:ilvl w:val="0"/>
          <w:numId w:val="1"/>
        </w:numPr>
        <w:kinsoku w:val="0"/>
        <w:autoSpaceDE w:val="0"/>
        <w:autoSpaceDN w:val="0"/>
        <w:adjustRightInd w:val="0"/>
        <w:snapToGrid w:val="0"/>
        <w:jc w:val="left"/>
        <w:textAlignment w:val="baseline"/>
        <w:rPr>
          <w:rFonts w:ascii="宋体" w:eastAsia="宋体" w:hAnsi="宋体" w:cs="宋体"/>
          <w:snapToGrid w:val="0"/>
          <w:color w:val="000000"/>
          <w:kern w:val="0"/>
          <w:sz w:val="24"/>
          <w:szCs w:val="24"/>
          <w:lang w:eastAsia="en-US"/>
        </w:rPr>
      </w:pPr>
      <w:r>
        <w:rPr>
          <w:rFonts w:ascii="宋体" w:eastAsia="宋体" w:hAnsi="宋体" w:cs="宋体" w:hint="eastAsia"/>
          <w:snapToGrid w:val="0"/>
          <w:color w:val="000000"/>
          <w:kern w:val="0"/>
          <w:sz w:val="24"/>
          <w:szCs w:val="24"/>
        </w:rPr>
        <w:t>床体</w:t>
      </w:r>
      <w:r w:rsidR="005D1D6E">
        <w:rPr>
          <w:rFonts w:ascii="宋体" w:eastAsia="宋体" w:hAnsi="宋体" w:cs="宋体" w:hint="eastAsia"/>
          <w:snapToGrid w:val="0"/>
          <w:color w:val="000000"/>
          <w:kern w:val="0"/>
          <w:sz w:val="24"/>
          <w:szCs w:val="24"/>
          <w:lang w:eastAsia="en-US"/>
        </w:rPr>
        <w:t>1</w:t>
      </w:r>
      <w:r>
        <w:rPr>
          <w:rFonts w:ascii="宋体" w:eastAsia="宋体" w:hAnsi="宋体" w:cs="宋体" w:hint="eastAsia"/>
          <w:snapToGrid w:val="0"/>
          <w:color w:val="000000"/>
          <w:kern w:val="0"/>
          <w:sz w:val="24"/>
          <w:szCs w:val="24"/>
          <w:lang w:eastAsia="en-US"/>
        </w:rPr>
        <w:t>台</w:t>
      </w:r>
      <w:r>
        <w:rPr>
          <w:rFonts w:ascii="宋体" w:eastAsia="宋体" w:hAnsi="宋体" w:cs="宋体" w:hint="eastAsia"/>
          <w:snapToGrid w:val="0"/>
          <w:color w:val="000000"/>
          <w:kern w:val="0"/>
          <w:sz w:val="24"/>
          <w:szCs w:val="24"/>
          <w:lang w:eastAsia="en-US"/>
        </w:rPr>
        <w:t xml:space="preserve"> </w:t>
      </w:r>
    </w:p>
    <w:p w14:paraId="1718136A" w14:textId="2BDDB42B"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lang w:eastAsia="en-US"/>
        </w:rPr>
      </w:pPr>
      <w:r>
        <w:rPr>
          <w:rFonts w:ascii="宋体" w:eastAsia="宋体" w:hAnsi="宋体" w:cs="宋体" w:hint="eastAsia"/>
          <w:snapToGrid w:val="0"/>
          <w:color w:val="000000"/>
          <w:kern w:val="0"/>
          <w:sz w:val="24"/>
          <w:szCs w:val="24"/>
          <w:lang w:eastAsia="en-US"/>
        </w:rPr>
        <w:t xml:space="preserve">2. </w:t>
      </w:r>
      <w:r>
        <w:rPr>
          <w:rFonts w:ascii="宋体" w:eastAsia="宋体" w:hAnsi="宋体" w:cs="宋体" w:hint="eastAsia"/>
          <w:snapToGrid w:val="0"/>
          <w:color w:val="000000"/>
          <w:kern w:val="0"/>
          <w:sz w:val="24"/>
          <w:szCs w:val="24"/>
          <w:lang w:eastAsia="en-US"/>
        </w:rPr>
        <w:t>脚</w:t>
      </w:r>
      <w:r>
        <w:rPr>
          <w:rFonts w:ascii="宋体" w:eastAsia="宋体" w:hAnsi="宋体" w:cs="宋体" w:hint="eastAsia"/>
          <w:snapToGrid w:val="0"/>
          <w:color w:val="000000"/>
          <w:kern w:val="0"/>
          <w:sz w:val="24"/>
          <w:szCs w:val="24"/>
          <w:lang w:eastAsia="en-US"/>
        </w:rPr>
        <w:t>踏</w:t>
      </w:r>
      <w:r>
        <w:rPr>
          <w:rFonts w:ascii="宋体" w:eastAsia="宋体" w:hAnsi="宋体" w:cs="宋体" w:hint="eastAsia"/>
          <w:snapToGrid w:val="0"/>
          <w:color w:val="000000"/>
          <w:kern w:val="0"/>
          <w:sz w:val="24"/>
          <w:szCs w:val="24"/>
          <w:lang w:eastAsia="en-US"/>
        </w:rPr>
        <w:t>开</w:t>
      </w:r>
      <w:r>
        <w:rPr>
          <w:rFonts w:ascii="宋体" w:eastAsia="宋体" w:hAnsi="宋体" w:cs="宋体" w:hint="eastAsia"/>
          <w:snapToGrid w:val="0"/>
          <w:color w:val="000000"/>
          <w:kern w:val="0"/>
          <w:sz w:val="24"/>
          <w:szCs w:val="24"/>
          <w:lang w:eastAsia="en-US"/>
        </w:rPr>
        <w:t>关</w:t>
      </w:r>
      <w:r w:rsidR="005D1D6E">
        <w:rPr>
          <w:rFonts w:ascii="宋体" w:eastAsia="宋体" w:hAnsi="宋体" w:cs="宋体" w:hint="eastAsia"/>
          <w:snapToGrid w:val="0"/>
          <w:color w:val="000000"/>
          <w:kern w:val="0"/>
          <w:sz w:val="24"/>
          <w:szCs w:val="24"/>
          <w:lang w:eastAsia="en-US"/>
        </w:rPr>
        <w:t>1</w:t>
      </w:r>
      <w:r>
        <w:rPr>
          <w:rFonts w:ascii="宋体" w:eastAsia="宋体" w:hAnsi="宋体" w:cs="宋体" w:hint="eastAsia"/>
          <w:snapToGrid w:val="0"/>
          <w:color w:val="000000"/>
          <w:kern w:val="0"/>
          <w:sz w:val="24"/>
          <w:szCs w:val="24"/>
          <w:lang w:eastAsia="en-US"/>
        </w:rPr>
        <w:t>件</w:t>
      </w:r>
      <w:r>
        <w:rPr>
          <w:rFonts w:ascii="宋体" w:eastAsia="宋体" w:hAnsi="宋体" w:cs="宋体" w:hint="eastAsia"/>
          <w:snapToGrid w:val="0"/>
          <w:color w:val="000000"/>
          <w:kern w:val="0"/>
          <w:sz w:val="24"/>
          <w:szCs w:val="24"/>
          <w:lang w:eastAsia="en-US"/>
        </w:rPr>
        <w:t xml:space="preserve"> </w:t>
      </w:r>
    </w:p>
    <w:p w14:paraId="7F9701B5" w14:textId="37FA01E5"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lang w:eastAsia="en-US"/>
        </w:rPr>
      </w:pPr>
      <w:r>
        <w:rPr>
          <w:rFonts w:ascii="宋体" w:eastAsia="宋体" w:hAnsi="宋体" w:cs="宋体" w:hint="eastAsia"/>
          <w:snapToGrid w:val="0"/>
          <w:color w:val="000000"/>
          <w:kern w:val="0"/>
          <w:sz w:val="24"/>
          <w:szCs w:val="24"/>
        </w:rPr>
        <w:t>3</w:t>
      </w:r>
      <w:r>
        <w:rPr>
          <w:rFonts w:ascii="宋体" w:eastAsia="宋体" w:hAnsi="宋体" w:cs="宋体" w:hint="eastAsia"/>
          <w:snapToGrid w:val="0"/>
          <w:color w:val="000000"/>
          <w:kern w:val="0"/>
          <w:sz w:val="24"/>
          <w:szCs w:val="24"/>
          <w:lang w:eastAsia="en-US"/>
        </w:rPr>
        <w:t xml:space="preserve">. </w:t>
      </w:r>
      <w:r>
        <w:rPr>
          <w:rFonts w:ascii="宋体" w:eastAsia="宋体" w:hAnsi="宋体" w:cs="宋体" w:hint="eastAsia"/>
          <w:snapToGrid w:val="0"/>
          <w:color w:val="000000"/>
          <w:kern w:val="0"/>
          <w:sz w:val="24"/>
          <w:szCs w:val="24"/>
          <w:lang w:eastAsia="en-US"/>
        </w:rPr>
        <w:t>污</w:t>
      </w:r>
      <w:r>
        <w:rPr>
          <w:rFonts w:ascii="宋体" w:eastAsia="宋体" w:hAnsi="宋体" w:cs="宋体" w:hint="eastAsia"/>
          <w:snapToGrid w:val="0"/>
          <w:color w:val="000000"/>
          <w:kern w:val="0"/>
          <w:sz w:val="24"/>
          <w:szCs w:val="24"/>
          <w:lang w:eastAsia="en-US"/>
        </w:rPr>
        <w:t>物</w:t>
      </w:r>
      <w:r>
        <w:rPr>
          <w:rFonts w:ascii="宋体" w:eastAsia="宋体" w:hAnsi="宋体" w:cs="宋体" w:hint="eastAsia"/>
          <w:snapToGrid w:val="0"/>
          <w:color w:val="000000"/>
          <w:kern w:val="0"/>
          <w:sz w:val="24"/>
          <w:szCs w:val="24"/>
          <w:lang w:eastAsia="en-US"/>
        </w:rPr>
        <w:t>盆</w:t>
      </w:r>
      <w:r w:rsidR="005D1D6E">
        <w:rPr>
          <w:rFonts w:ascii="宋体" w:eastAsia="宋体" w:hAnsi="宋体" w:cs="宋体" w:hint="eastAsia"/>
          <w:snapToGrid w:val="0"/>
          <w:color w:val="000000"/>
          <w:kern w:val="0"/>
          <w:sz w:val="24"/>
          <w:szCs w:val="24"/>
          <w:lang w:eastAsia="en-US"/>
        </w:rPr>
        <w:t>1</w:t>
      </w:r>
      <w:r>
        <w:rPr>
          <w:rFonts w:ascii="宋体" w:eastAsia="宋体" w:hAnsi="宋体" w:cs="宋体" w:hint="eastAsia"/>
          <w:snapToGrid w:val="0"/>
          <w:color w:val="000000"/>
          <w:kern w:val="0"/>
          <w:sz w:val="24"/>
          <w:szCs w:val="24"/>
          <w:lang w:eastAsia="en-US"/>
        </w:rPr>
        <w:t>件</w:t>
      </w:r>
      <w:r>
        <w:rPr>
          <w:rFonts w:ascii="宋体" w:eastAsia="宋体" w:hAnsi="宋体" w:cs="宋体" w:hint="eastAsia"/>
          <w:snapToGrid w:val="0"/>
          <w:color w:val="000000"/>
          <w:kern w:val="0"/>
          <w:sz w:val="24"/>
          <w:szCs w:val="24"/>
          <w:lang w:eastAsia="en-US"/>
        </w:rPr>
        <w:t xml:space="preserve"> </w:t>
      </w:r>
    </w:p>
    <w:p w14:paraId="3BCD7651" w14:textId="401BF245"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lang w:eastAsia="en-US"/>
        </w:rPr>
      </w:pPr>
      <w:r>
        <w:rPr>
          <w:rFonts w:ascii="宋体" w:eastAsia="宋体" w:hAnsi="宋体" w:cs="宋体" w:hint="eastAsia"/>
          <w:snapToGrid w:val="0"/>
          <w:color w:val="000000"/>
          <w:kern w:val="0"/>
          <w:sz w:val="24"/>
          <w:szCs w:val="24"/>
        </w:rPr>
        <w:t>4</w:t>
      </w:r>
      <w:r>
        <w:rPr>
          <w:rFonts w:ascii="宋体" w:eastAsia="宋体" w:hAnsi="宋体" w:cs="宋体" w:hint="eastAsia"/>
          <w:snapToGrid w:val="0"/>
          <w:color w:val="000000"/>
          <w:kern w:val="0"/>
          <w:sz w:val="24"/>
          <w:szCs w:val="24"/>
          <w:lang w:eastAsia="en-US"/>
        </w:rPr>
        <w:t xml:space="preserve">. </w:t>
      </w:r>
      <w:r>
        <w:rPr>
          <w:rFonts w:ascii="宋体" w:eastAsia="宋体" w:hAnsi="宋体" w:cs="宋体" w:hint="eastAsia"/>
          <w:snapToGrid w:val="0"/>
          <w:color w:val="000000"/>
          <w:kern w:val="0"/>
          <w:sz w:val="24"/>
          <w:szCs w:val="24"/>
          <w:lang w:eastAsia="en-US"/>
        </w:rPr>
        <w:t>搁</w:t>
      </w:r>
      <w:r>
        <w:rPr>
          <w:rFonts w:ascii="宋体" w:eastAsia="宋体" w:hAnsi="宋体" w:cs="宋体" w:hint="eastAsia"/>
          <w:snapToGrid w:val="0"/>
          <w:color w:val="000000"/>
          <w:kern w:val="0"/>
          <w:sz w:val="24"/>
          <w:szCs w:val="24"/>
          <w:lang w:eastAsia="en-US"/>
        </w:rPr>
        <w:t>腿</w:t>
      </w:r>
      <w:r>
        <w:rPr>
          <w:rFonts w:ascii="宋体" w:eastAsia="宋体" w:hAnsi="宋体" w:cs="宋体" w:hint="eastAsia"/>
          <w:snapToGrid w:val="0"/>
          <w:color w:val="000000"/>
          <w:kern w:val="0"/>
          <w:sz w:val="24"/>
          <w:szCs w:val="24"/>
          <w:lang w:eastAsia="en-US"/>
        </w:rPr>
        <w:t>架</w:t>
      </w:r>
      <w:r w:rsidR="005D1D6E">
        <w:rPr>
          <w:rFonts w:ascii="宋体" w:eastAsia="宋体" w:hAnsi="宋体" w:cs="宋体" w:hint="eastAsia"/>
          <w:snapToGrid w:val="0"/>
          <w:color w:val="000000"/>
          <w:kern w:val="0"/>
          <w:sz w:val="24"/>
          <w:szCs w:val="24"/>
          <w:lang w:eastAsia="en-US"/>
        </w:rPr>
        <w:t>1</w:t>
      </w:r>
      <w:r>
        <w:rPr>
          <w:rFonts w:ascii="宋体" w:eastAsia="宋体" w:hAnsi="宋体" w:cs="宋体" w:hint="eastAsia"/>
          <w:snapToGrid w:val="0"/>
          <w:color w:val="000000"/>
          <w:kern w:val="0"/>
          <w:sz w:val="24"/>
          <w:szCs w:val="24"/>
          <w:lang w:eastAsia="en-US"/>
        </w:rPr>
        <w:t>付</w:t>
      </w:r>
      <w:r>
        <w:rPr>
          <w:rFonts w:ascii="宋体" w:eastAsia="宋体" w:hAnsi="宋体" w:cs="宋体" w:hint="eastAsia"/>
          <w:snapToGrid w:val="0"/>
          <w:color w:val="000000"/>
          <w:kern w:val="0"/>
          <w:sz w:val="24"/>
          <w:szCs w:val="24"/>
          <w:lang w:eastAsia="en-US"/>
        </w:rPr>
        <w:t xml:space="preserve"> </w:t>
      </w:r>
    </w:p>
    <w:p w14:paraId="085C7021" w14:textId="09BB851A" w:rsidR="00E3004C" w:rsidRDefault="00F015BF" w:rsidP="00F015BF">
      <w:pPr>
        <w:widowControl/>
        <w:kinsoku w:val="0"/>
        <w:autoSpaceDE w:val="0"/>
        <w:autoSpaceDN w:val="0"/>
        <w:adjustRightInd w:val="0"/>
        <w:snapToGrid w:val="0"/>
        <w:jc w:val="left"/>
        <w:textAlignment w:val="baseline"/>
        <w:rPr>
          <w:rFonts w:ascii="宋体" w:eastAsia="宋体" w:hAnsi="宋体" w:cs="宋体"/>
          <w:snapToGrid w:val="0"/>
          <w:color w:val="000000"/>
          <w:kern w:val="0"/>
          <w:sz w:val="24"/>
          <w:szCs w:val="24"/>
        </w:rPr>
      </w:pPr>
      <w:r>
        <w:rPr>
          <w:rFonts w:ascii="宋体" w:eastAsia="宋体" w:hAnsi="宋体" w:cs="宋体" w:hint="eastAsia"/>
          <w:snapToGrid w:val="0"/>
          <w:color w:val="000000"/>
          <w:kern w:val="0"/>
          <w:sz w:val="24"/>
          <w:szCs w:val="24"/>
        </w:rPr>
        <w:t xml:space="preserve">5. </w:t>
      </w:r>
      <w:r>
        <w:rPr>
          <w:rFonts w:ascii="宋体" w:eastAsia="宋体" w:hAnsi="宋体" w:cs="宋体" w:hint="eastAsia"/>
          <w:snapToGrid w:val="0"/>
          <w:color w:val="000000"/>
          <w:kern w:val="0"/>
          <w:sz w:val="24"/>
          <w:szCs w:val="24"/>
        </w:rPr>
        <w:t>搁手板</w:t>
      </w:r>
      <w:r>
        <w:rPr>
          <w:rFonts w:ascii="宋体" w:eastAsia="宋体" w:hAnsi="宋体" w:cs="宋体" w:hint="eastAsia"/>
          <w:snapToGrid w:val="0"/>
          <w:color w:val="000000"/>
          <w:kern w:val="0"/>
          <w:sz w:val="24"/>
          <w:szCs w:val="24"/>
        </w:rPr>
        <w:t>1</w:t>
      </w:r>
      <w:r>
        <w:rPr>
          <w:rFonts w:ascii="宋体" w:eastAsia="宋体" w:hAnsi="宋体" w:cs="宋体" w:hint="eastAsia"/>
          <w:snapToGrid w:val="0"/>
          <w:color w:val="000000"/>
          <w:kern w:val="0"/>
          <w:sz w:val="24"/>
          <w:szCs w:val="24"/>
        </w:rPr>
        <w:t>付</w:t>
      </w:r>
    </w:p>
    <w:p w14:paraId="4FEF78BB" w14:textId="77777777" w:rsidR="00E3004C" w:rsidRDefault="00E3004C" w:rsidP="00F015BF">
      <w:pPr>
        <w:widowControl/>
        <w:jc w:val="left"/>
        <w:rPr>
          <w:rFonts w:ascii="宋体" w:eastAsia="宋体" w:hAnsi="宋体" w:cs="宋体"/>
          <w:kern w:val="0"/>
          <w:sz w:val="24"/>
          <w:szCs w:val="24"/>
        </w:rPr>
      </w:pPr>
    </w:p>
    <w:p w14:paraId="43472618" w14:textId="77777777"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hint="eastAsia"/>
          <w:bCs/>
          <w:kern w:val="0"/>
          <w:sz w:val="24"/>
          <w:szCs w:val="34"/>
        </w:rPr>
        <w:t>三、服务要求</w:t>
      </w:r>
    </w:p>
    <w:p w14:paraId="1B8D3F49" w14:textId="55004B36"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1、提供详细的产品使用说明书和操作指南</w:t>
      </w:r>
    </w:p>
    <w:p w14:paraId="14C1A1D3" w14:textId="07522BAA"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2、提供安装和调试服务，确保产品正确安装并能正常使用</w:t>
      </w:r>
    </w:p>
    <w:p w14:paraId="6369C802" w14:textId="7661D273"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3、提供操作培训，使科室工作人员能够熟练掌握产品的使用方法</w:t>
      </w:r>
    </w:p>
    <w:p w14:paraId="6C2AE2F2" w14:textId="21D380BD"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4、提供≥3年的免费保修期，在此期间内非人为损坏由供应商负责免费维修或更换</w:t>
      </w:r>
    </w:p>
    <w:p w14:paraId="44513F2C" w14:textId="77777777" w:rsidR="005D1D6E" w:rsidRPr="005D1D6E" w:rsidRDefault="005D1D6E" w:rsidP="00F015BF">
      <w:pPr>
        <w:widowControl/>
        <w:rPr>
          <w:rFonts w:ascii="宋体" w:eastAsia="宋体" w:hAnsi="宋体" w:cs="宋体"/>
          <w:bCs/>
          <w:kern w:val="0"/>
          <w:sz w:val="24"/>
          <w:szCs w:val="34"/>
        </w:rPr>
      </w:pPr>
    </w:p>
    <w:p w14:paraId="7BF14C21" w14:textId="77777777"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hint="eastAsia"/>
          <w:bCs/>
          <w:kern w:val="0"/>
          <w:sz w:val="24"/>
          <w:szCs w:val="34"/>
        </w:rPr>
        <w:t>四、商务要求</w:t>
      </w:r>
    </w:p>
    <w:p w14:paraId="73028353" w14:textId="49FE88FC"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1、时间要求：中标供应商应在接到送货通知后7天内完成设备的交付，并在15天内完成安装调试</w:t>
      </w:r>
    </w:p>
    <w:p w14:paraId="4274F260" w14:textId="44D9F979"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2、地点要求：交货地点院方指定地点</w:t>
      </w:r>
    </w:p>
    <w:p w14:paraId="1B832405" w14:textId="79446D32"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lastRenderedPageBreak/>
        <w:t>3、财务要求：货到交货地点并经验收合格后，在货物验收合格和收到厂家开具的等额增值税普通发票等付款材料之日后向乙方支付100%货款</w:t>
      </w:r>
    </w:p>
    <w:p w14:paraId="110990D0" w14:textId="511E19FD"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4、所有款项均通过银行转账方式支付</w:t>
      </w:r>
    </w:p>
    <w:p w14:paraId="3705297F" w14:textId="167D8599"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5、包装与运输：设备需采用防震包装，确保运输过程中的安全运输费用由供应商承担，运输途中的一切风险由供应商负责</w:t>
      </w:r>
    </w:p>
    <w:p w14:paraId="5C15ADE0" w14:textId="687AEB50" w:rsidR="005D1D6E"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6、需遵守医院供应</w:t>
      </w:r>
      <w:proofErr w:type="gramStart"/>
      <w:r w:rsidRPr="005D1D6E">
        <w:rPr>
          <w:rFonts w:ascii="宋体" w:eastAsia="宋体" w:hAnsi="宋体" w:cs="宋体"/>
          <w:bCs/>
          <w:kern w:val="0"/>
          <w:sz w:val="24"/>
          <w:szCs w:val="34"/>
        </w:rPr>
        <w:t>商管理</w:t>
      </w:r>
      <w:proofErr w:type="gramEnd"/>
      <w:r w:rsidRPr="005D1D6E">
        <w:rPr>
          <w:rFonts w:ascii="宋体" w:eastAsia="宋体" w:hAnsi="宋体" w:cs="宋体"/>
          <w:bCs/>
          <w:kern w:val="0"/>
          <w:sz w:val="24"/>
          <w:szCs w:val="34"/>
        </w:rPr>
        <w:t>规定（规定详见</w:t>
      </w:r>
      <w:proofErr w:type="gramStart"/>
      <w:r w:rsidRPr="005D1D6E">
        <w:rPr>
          <w:rFonts w:ascii="宋体" w:eastAsia="宋体" w:hAnsi="宋体" w:cs="宋体"/>
          <w:bCs/>
          <w:kern w:val="0"/>
          <w:sz w:val="24"/>
          <w:szCs w:val="34"/>
        </w:rPr>
        <w:t>医院官网</w:t>
      </w:r>
      <w:proofErr w:type="gramEnd"/>
      <w:r w:rsidRPr="005D1D6E">
        <w:rPr>
          <w:rFonts w:ascii="宋体" w:eastAsia="宋体" w:hAnsi="宋体" w:cs="宋体"/>
          <w:bCs/>
          <w:kern w:val="0"/>
          <w:sz w:val="24"/>
          <w:szCs w:val="34"/>
        </w:rPr>
        <w:t xml:space="preserve">-采购公告置顶内容）      </w:t>
      </w:r>
    </w:p>
    <w:p w14:paraId="24B52B23" w14:textId="4EA246C3" w:rsidR="00E3004C" w:rsidRPr="005D1D6E" w:rsidRDefault="005D1D6E" w:rsidP="00F015BF">
      <w:pPr>
        <w:widowControl/>
        <w:rPr>
          <w:rFonts w:ascii="宋体" w:eastAsia="宋体" w:hAnsi="宋体" w:cs="宋体"/>
          <w:bCs/>
          <w:kern w:val="0"/>
          <w:sz w:val="24"/>
          <w:szCs w:val="34"/>
        </w:rPr>
      </w:pPr>
      <w:r w:rsidRPr="005D1D6E">
        <w:rPr>
          <w:rFonts w:ascii="宋体" w:eastAsia="宋体" w:hAnsi="宋体" w:cs="宋体"/>
          <w:bCs/>
          <w:kern w:val="0"/>
          <w:sz w:val="24"/>
          <w:szCs w:val="34"/>
        </w:rPr>
        <w:t xml:space="preserve">7、具有医疗器械备案凭证或医疗器械注册证  </w:t>
      </w:r>
    </w:p>
    <w:sectPr w:rsidR="00E3004C" w:rsidRPr="005D1D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EBB56B"/>
    <w:multiLevelType w:val="singleLevel"/>
    <w:tmpl w:val="C9EBB56B"/>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8B"/>
    <w:rsid w:val="DBE6F8B3"/>
    <w:rsid w:val="EB7702E3"/>
    <w:rsid w:val="EF7B89E8"/>
    <w:rsid w:val="FEAF315C"/>
    <w:rsid w:val="0015747B"/>
    <w:rsid w:val="00512AB7"/>
    <w:rsid w:val="005D1997"/>
    <w:rsid w:val="005D1D6E"/>
    <w:rsid w:val="00773806"/>
    <w:rsid w:val="00A42E8B"/>
    <w:rsid w:val="00D2070A"/>
    <w:rsid w:val="00E3004C"/>
    <w:rsid w:val="00F015BF"/>
    <w:rsid w:val="00F511BF"/>
    <w:rsid w:val="3E4716B3"/>
    <w:rsid w:val="3FED5AB1"/>
    <w:rsid w:val="453C74F3"/>
    <w:rsid w:val="690115CE"/>
    <w:rsid w:val="7FF56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B10C2"/>
  <w15:docId w15:val="{39418C27-BD8D-45B8-9EF2-2F97B8C9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15BF"/>
    <w:rPr>
      <w:sz w:val="18"/>
      <w:szCs w:val="18"/>
    </w:rPr>
  </w:style>
  <w:style w:type="character" w:customStyle="1" w:styleId="a4">
    <w:name w:val="批注框文本 字符"/>
    <w:basedOn w:val="a0"/>
    <w:link w:val="a3"/>
    <w:uiPriority w:val="99"/>
    <w:semiHidden/>
    <w:rsid w:val="00F015B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2</Pages>
  <Words>156</Words>
  <Characters>894</Characters>
  <Application>Microsoft Office Word</Application>
  <DocSecurity>0</DocSecurity>
  <Lines>7</Lines>
  <Paragraphs>2</Paragraphs>
  <ScaleCrop>false</ScaleCrop>
  <Company>微软中国</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 伟苑</dc:creator>
  <cp:lastModifiedBy>刘翠</cp:lastModifiedBy>
  <cp:revision>2</cp:revision>
  <cp:lastPrinted>2026-09-11T08:55:00Z</cp:lastPrinted>
  <dcterms:created xsi:type="dcterms:W3CDTF">2021-10-19T10:12:00Z</dcterms:created>
  <dcterms:modified xsi:type="dcterms:W3CDTF">2026-09-11T08:55:00Z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34C6FF5B1FFD43F5A6F93C29CCD12BB8_13</vt:lpwstr>
  </property>
  <property fmtid="{D5CDD505-2E9C-101B-9397-08002B2CF9AE}" pid="4" name="KSOTemplateDocerSaveRecord">
    <vt:lpwstr>eyJoZGlkIjoiMzAyNmViNGYxZDFhZThjOGIwYmRmNTI0ZGNiODhiMjMiLCJ1c2VySWQiOiI1MjE2NjE2NDYifQ==</vt:lpwstr>
  </property>
</Properties>
</file>