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58FEE">
      <w:pPr>
        <w:spacing w:line="360" w:lineRule="auto"/>
        <w:jc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空气浮游微生物采样器采购需求</w:t>
      </w:r>
    </w:p>
    <w:p w14:paraId="74A035B4">
      <w:pPr>
        <w:numPr>
          <w:ilvl w:val="0"/>
          <w:numId w:val="1"/>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适用范围：</w:t>
      </w:r>
    </w:p>
    <w:p w14:paraId="0D803EC5">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用于医院手术室等洁净室和无菌环境中的空气微生物采样以及有关部门作空气微生物的采样研究。</w:t>
      </w:r>
    </w:p>
    <w:p w14:paraId="5D9C4185">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 满足标准及主要技术要求</w:t>
      </w:r>
    </w:p>
    <w:p w14:paraId="5DDD031C">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2.1满足标准</w:t>
      </w:r>
    </w:p>
    <w:p w14:paraId="45FF1C26">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ISO14698-1/2 洁净室及相关控制环境的生物污染控制</w:t>
      </w:r>
      <w:bookmarkStart w:id="0" w:name="_GoBack"/>
      <w:bookmarkEnd w:id="0"/>
    </w:p>
    <w:p w14:paraId="7E3A3AE5">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JJ 1826-2020 空气微生物采样器校准规范</w:t>
      </w:r>
    </w:p>
    <w:p w14:paraId="0DEA63DC">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 产品技术要求</w:t>
      </w:r>
    </w:p>
    <w:p w14:paraId="02D35153">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2.2.1 手机控制：可通过微信小程序远距离控制采样器，设置采样量采样点等参数，随时切换动、静态采样。</w:t>
      </w:r>
    </w:p>
    <w:p w14:paraId="42B31AD8">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2.2.2 B型内置实时流量传感器，全自动流量自动补偿，避免因培养皿材质尺寸不同或培养基装量不同引起的采样流量偏差。</w:t>
      </w:r>
    </w:p>
    <w:p w14:paraId="183A5462">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 xml:space="preserve">2.2.3 </w:t>
      </w:r>
      <w:r>
        <w:rPr>
          <w:rFonts w:hint="eastAsia" w:ascii="Times New Roman" w:hAnsi="Times New Roman" w:eastAsia="宋体" w:cs="Times New Roman"/>
          <w:b w:val="0"/>
          <w:bCs w:val="0"/>
          <w:color w:val="000000"/>
          <w:sz w:val="22"/>
          <w:lang w:val="en-US" w:eastAsia="zh-CN"/>
        </w:rPr>
        <w:t>≥</w:t>
      </w:r>
      <w:r>
        <w:rPr>
          <w:rFonts w:hint="default" w:ascii="Times New Roman" w:hAnsi="Times New Roman" w:eastAsia="宋体" w:cs="Times New Roman"/>
          <w:b w:val="0"/>
          <w:bCs w:val="0"/>
          <w:color w:val="000000"/>
          <w:sz w:val="22"/>
          <w:lang w:val="en-US" w:eastAsia="zh-CN"/>
        </w:rPr>
        <w:t>3.5寸高清液晶触控屏幕，全中文显示菜单，人性化菜单设置，操作界面简洁易懂。</w:t>
      </w:r>
    </w:p>
    <w:p w14:paraId="1CE7F586">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2.2.4 程序循环采样：可实现100 小时内最多99 次连续采样，满足多种采样要求</w:t>
      </w:r>
    </w:p>
    <w:p w14:paraId="4F2ACF59">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2.2.5 采用进口电机组，流量准确稳定。</w:t>
      </w:r>
    </w:p>
    <w:p w14:paraId="5C080AFF">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2.2.6 内置高效锂电池，8小时超长使用时间,最大采样量可达6000L。</w:t>
      </w:r>
    </w:p>
    <w:p w14:paraId="1D74388A">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2.2.7 等速采样设计：采集口风速与洁净室内风速基本一致，能更准确地反映洁净室内的微生物浓度。</w:t>
      </w:r>
    </w:p>
    <w:p w14:paraId="4A292FB7">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2.2.8 0.6mm孔径、多达300个孔的多孔采样头确保了撞击速度接近安德森六级(19.66m/s)，从而保证了微生物采集效率，使假阴性结果得到控制。</w:t>
      </w:r>
    </w:p>
    <w:p w14:paraId="47256FF9">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2.2.9 可追溯性:每次采样运行后都自动生成唯一的记录储存在采样器，最多可储存8000页数据，可快速查询采样记录：时间、地点、采样量等参数。A、B型可用数据线连接到电脑，通过HKM采样器软件把数据下载到电脑上用于报告和采样分析及追溯.</w:t>
      </w:r>
    </w:p>
    <w:p w14:paraId="3D349B38">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2.2.10 采样流量：</w:t>
      </w:r>
      <w:r>
        <w:rPr>
          <w:rFonts w:hint="eastAsia" w:ascii="Times New Roman" w:hAnsi="Times New Roman" w:eastAsia="宋体" w:cs="Times New Roman"/>
          <w:b w:val="0"/>
          <w:bCs w:val="0"/>
          <w:color w:val="000000"/>
          <w:sz w:val="22"/>
          <w:lang w:val="en-US" w:eastAsia="zh-CN"/>
        </w:rPr>
        <w:t>≥</w:t>
      </w:r>
      <w:r>
        <w:rPr>
          <w:rFonts w:hint="default" w:ascii="Times New Roman" w:hAnsi="Times New Roman" w:eastAsia="宋体" w:cs="Times New Roman"/>
          <w:b w:val="0"/>
          <w:bCs w:val="0"/>
          <w:color w:val="000000"/>
          <w:sz w:val="22"/>
          <w:lang w:val="en-US" w:eastAsia="zh-CN"/>
        </w:rPr>
        <w:t xml:space="preserve">100L/分钟 </w:t>
      </w:r>
    </w:p>
    <w:p w14:paraId="4C7B757D">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 xml:space="preserve">2.2.11 误差范围：± 2.5% </w:t>
      </w:r>
    </w:p>
    <w:p w14:paraId="5554EB15">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2.2.12 采样头：亮蓝色阳极氧化铝合金，Φ0.6×300孔</w:t>
      </w:r>
    </w:p>
    <w:p w14:paraId="4DF0C2BB">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2.2.13 适用培养皿直径：</w:t>
      </w:r>
      <w:r>
        <w:rPr>
          <w:rFonts w:hint="eastAsia" w:ascii="Times New Roman" w:hAnsi="Times New Roman" w:eastAsia="宋体" w:cs="Times New Roman"/>
          <w:b w:val="0"/>
          <w:bCs w:val="0"/>
          <w:color w:val="000000"/>
          <w:sz w:val="22"/>
          <w:lang w:val="en-US" w:eastAsia="zh-CN"/>
        </w:rPr>
        <w:t>约</w:t>
      </w:r>
      <w:r>
        <w:rPr>
          <w:rFonts w:hint="default" w:ascii="Times New Roman" w:hAnsi="Times New Roman" w:eastAsia="宋体" w:cs="Times New Roman"/>
          <w:b w:val="0"/>
          <w:bCs w:val="0"/>
          <w:color w:val="000000"/>
          <w:sz w:val="22"/>
          <w:lang w:val="en-US" w:eastAsia="zh-CN"/>
        </w:rPr>
        <w:t xml:space="preserve">90mm </w:t>
      </w:r>
    </w:p>
    <w:p w14:paraId="1EB5DA3E">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2.2.14 采样体积范围：</w:t>
      </w:r>
      <w:r>
        <w:rPr>
          <w:rFonts w:hint="eastAsia" w:ascii="Times New Roman" w:hAnsi="Times New Roman" w:eastAsia="宋体" w:cs="Times New Roman"/>
          <w:b w:val="0"/>
          <w:bCs w:val="0"/>
          <w:color w:val="000000"/>
          <w:sz w:val="22"/>
          <w:lang w:val="en-US" w:eastAsia="zh-CN"/>
        </w:rPr>
        <w:t>至少包含</w:t>
      </w:r>
      <w:r>
        <w:rPr>
          <w:rFonts w:hint="default" w:ascii="Times New Roman" w:hAnsi="Times New Roman" w:eastAsia="宋体" w:cs="Times New Roman"/>
          <w:b w:val="0"/>
          <w:bCs w:val="0"/>
          <w:color w:val="000000"/>
          <w:sz w:val="22"/>
          <w:lang w:val="en-US" w:eastAsia="zh-CN"/>
        </w:rPr>
        <w:t xml:space="preserve">10-6000升 </w:t>
      </w:r>
    </w:p>
    <w:p w14:paraId="55DA942C">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2.2.15 通过欧盟CE认证</w:t>
      </w:r>
    </w:p>
    <w:p w14:paraId="1833E465">
      <w:pPr>
        <w:spacing w:line="360" w:lineRule="auto"/>
        <w:jc w:val="left"/>
        <w:rPr>
          <w:rFonts w:hint="default" w:ascii="Times New Roman" w:hAnsi="Times New Roman" w:eastAsia="宋体" w:cs="Times New Roman"/>
          <w:b/>
          <w:bCs/>
          <w:color w:val="000000"/>
          <w:sz w:val="22"/>
          <w:lang w:val="en-US" w:eastAsia="zh-CN"/>
        </w:rPr>
      </w:pPr>
      <w:r>
        <w:rPr>
          <w:rFonts w:hint="default" w:ascii="Times New Roman" w:hAnsi="Times New Roman" w:eastAsia="宋体" w:cs="Times New Roman"/>
          <w:b/>
          <w:bCs/>
          <w:color w:val="000000"/>
          <w:sz w:val="22"/>
          <w:lang w:val="en-US" w:eastAsia="zh-CN"/>
        </w:rPr>
        <w:t>配置要求：</w:t>
      </w:r>
    </w:p>
    <w:p w14:paraId="5AED726B">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3.1 主机：1台</w:t>
      </w:r>
    </w:p>
    <w:p w14:paraId="17042CEC">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3.2 锂电池充电器：1个</w:t>
      </w:r>
    </w:p>
    <w:p w14:paraId="169D484D">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3.3 ABS防摔箱：1个</w:t>
      </w:r>
    </w:p>
    <w:p w14:paraId="5CC5732C">
      <w:pPr>
        <w:numPr>
          <w:numId w:val="0"/>
        </w:numPr>
        <w:spacing w:line="360" w:lineRule="auto"/>
        <w:jc w:val="left"/>
        <w:rPr>
          <w:rFonts w:hint="default" w:ascii="Times New Roman" w:hAnsi="Times New Roman" w:eastAsia="宋体" w:cs="Times New Roman"/>
          <w:b w:val="0"/>
          <w:bCs w:val="0"/>
          <w:color w:val="000000"/>
          <w:sz w:val="22"/>
          <w:lang w:val="en-US" w:eastAsia="zh-CN"/>
        </w:rPr>
      </w:pPr>
      <w:r>
        <w:rPr>
          <w:rFonts w:hint="default" w:ascii="Times New Roman" w:hAnsi="Times New Roman" w:eastAsia="宋体" w:cs="Times New Roman"/>
          <w:b w:val="0"/>
          <w:bCs w:val="0"/>
          <w:color w:val="000000"/>
          <w:sz w:val="22"/>
          <w:lang w:val="en-US" w:eastAsia="zh-CN"/>
        </w:rPr>
        <w:t>3.4 保修卡、说明书、合格证：各1份</w:t>
      </w:r>
    </w:p>
    <w:p w14:paraId="6B323696">
      <w:pPr>
        <w:spacing w:line="360" w:lineRule="auto"/>
        <w:jc w:val="left"/>
        <w:rPr>
          <w:rFonts w:ascii="Times New Roman" w:hAnsi="Times New Roman" w:eastAsia="宋体" w:cs="Times New Roman"/>
          <w:b/>
          <w:bCs/>
          <w:color w:val="000000"/>
          <w:sz w:val="22"/>
        </w:rPr>
      </w:pPr>
      <w:r>
        <w:rPr>
          <w:rFonts w:hint="eastAsia" w:ascii="Times New Roman" w:hAnsi="Times New Roman" w:eastAsia="宋体" w:cs="Times New Roman"/>
          <w:b/>
          <w:bCs/>
          <w:color w:val="000000"/>
          <w:sz w:val="22"/>
        </w:rPr>
        <w:t>服务要求</w:t>
      </w:r>
    </w:p>
    <w:p w14:paraId="006508E4">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1、提供详细的产品使用说明书和操作指南。</w:t>
      </w:r>
    </w:p>
    <w:p w14:paraId="3F12B1A0">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2、提供安装和调试服务，确保产品正确安装并能正常使用。</w:t>
      </w:r>
    </w:p>
    <w:p w14:paraId="4B3513B4">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3、提供操作培训，使科室工作人员能够熟练掌握产品的使用方法。</w:t>
      </w:r>
    </w:p>
    <w:p w14:paraId="4DC44110">
      <w:pPr>
        <w:spacing w:line="360" w:lineRule="auto"/>
        <w:jc w:val="left"/>
        <w:rPr>
          <w:rFonts w:hint="eastAsia" w:ascii="Times New Roman" w:hAnsi="Times New Roman" w:eastAsia="宋体" w:cs="Times New Roman"/>
          <w:color w:val="000000"/>
          <w:sz w:val="22"/>
        </w:rPr>
      </w:pPr>
      <w:r>
        <w:rPr>
          <w:rFonts w:ascii="Times New Roman" w:hAnsi="Times New Roman" w:eastAsia="宋体" w:cs="Times New Roman"/>
          <w:color w:val="000000"/>
          <w:sz w:val="22"/>
        </w:rPr>
        <w:t>4、提供≥3年的免费保修期，在此期间内非人为损坏由供应商负责免费维修或更换。</w:t>
      </w:r>
    </w:p>
    <w:p w14:paraId="4AA37A54">
      <w:pPr>
        <w:spacing w:line="360" w:lineRule="auto"/>
        <w:jc w:val="left"/>
        <w:rPr>
          <w:rFonts w:ascii="Times New Roman" w:hAnsi="Times New Roman" w:eastAsia="宋体" w:cs="Times New Roman"/>
          <w:color w:val="000000"/>
          <w:sz w:val="22"/>
        </w:rPr>
      </w:pPr>
      <w:r>
        <w:rPr>
          <w:rFonts w:ascii="Times New Roman" w:hAnsi="Times New Roman" w:eastAsia="宋体" w:cs="Times New Roman"/>
          <w:b/>
          <w:bCs/>
          <w:color w:val="000000"/>
          <w:sz w:val="22"/>
        </w:rPr>
        <w:t>商务要求</w:t>
      </w:r>
    </w:p>
    <w:p w14:paraId="0D5ED7F9">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2、地点要求:交货地点院方指定地点。</w:t>
      </w:r>
    </w:p>
    <w:p w14:paraId="1D74BD0F">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4、包装与运输:设备需采用防震包装，确保运输过程中的安全。运输费用由供应商承担，运输途中的一切风险由供应商负责。</w:t>
      </w:r>
    </w:p>
    <w:p w14:paraId="50DA94AF">
      <w:pPr>
        <w:spacing w:line="360" w:lineRule="auto"/>
        <w:jc w:val="left"/>
        <w:rPr>
          <w:b/>
          <w:sz w:val="28"/>
        </w:rPr>
      </w:pPr>
      <w:r>
        <w:rPr>
          <w:rFonts w:ascii="Times New Roman" w:hAnsi="Times New Roman" w:eastAsia="宋体" w:cs="Times New Roman"/>
          <w:color w:val="000000"/>
          <w:sz w:val="22"/>
        </w:rPr>
        <w:t>5</w:t>
      </w:r>
      <w:r>
        <w:rPr>
          <w:rFonts w:hint="eastAsia" w:ascii="Times New Roman" w:hAnsi="Times New Roman" w:eastAsia="宋体" w:cs="Times New Roman"/>
          <w:color w:val="000000"/>
          <w:sz w:val="22"/>
        </w:rPr>
        <w:t>、</w:t>
      </w:r>
      <w:r>
        <w:rPr>
          <w:rFonts w:ascii="Times New Roman" w:hAnsi="Times New Roman" w:eastAsia="宋体" w:cs="Times New Roman"/>
          <w:color w:val="000000"/>
          <w:sz w:val="22"/>
        </w:rPr>
        <w:tab/>
      </w:r>
      <w:r>
        <w:rPr>
          <w:rFonts w:ascii="Times New Roman" w:hAnsi="Times New Roman" w:eastAsia="宋体" w:cs="Times New Roman"/>
          <w:color w:val="000000"/>
          <w:sz w:val="22"/>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627C0"/>
    <w:multiLevelType w:val="singleLevel"/>
    <w:tmpl w:val="48C627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DD"/>
    <w:rsid w:val="002204DD"/>
    <w:rsid w:val="00245499"/>
    <w:rsid w:val="002D79F4"/>
    <w:rsid w:val="004546A6"/>
    <w:rsid w:val="006A3868"/>
    <w:rsid w:val="00B15FB0"/>
    <w:rsid w:val="00BE7450"/>
    <w:rsid w:val="00E61505"/>
    <w:rsid w:val="05EE467B"/>
    <w:rsid w:val="062D043D"/>
    <w:rsid w:val="09C5316B"/>
    <w:rsid w:val="0C4B5C57"/>
    <w:rsid w:val="0DF1514F"/>
    <w:rsid w:val="34951FE2"/>
    <w:rsid w:val="3BFD692C"/>
    <w:rsid w:val="3C97266F"/>
    <w:rsid w:val="4110479E"/>
    <w:rsid w:val="4961203A"/>
    <w:rsid w:val="525C3CE7"/>
    <w:rsid w:val="539C700E"/>
    <w:rsid w:val="575C0DAC"/>
    <w:rsid w:val="5AC656B6"/>
    <w:rsid w:val="5B631C42"/>
    <w:rsid w:val="5DE74DAC"/>
    <w:rsid w:val="61C04B6F"/>
    <w:rsid w:val="6E8E6B7E"/>
    <w:rsid w:val="730C180E"/>
    <w:rsid w:val="7E4F0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产品相关信息"/>
    <w:basedOn w:val="1"/>
    <w:qFormat/>
    <w:uiPriority w:val="0"/>
    <w:pPr>
      <w:widowControl/>
      <w:jc w:val="left"/>
    </w:pPr>
    <w:rPr>
      <w:rFonts w:ascii="宋体" w:hAnsi="宋体" w:cs="宋体"/>
      <w:kern w:val="0"/>
      <w:sz w:val="24"/>
      <w:lang w:eastAsia="uk-UA"/>
    </w:rPr>
  </w:style>
  <w:style w:type="paragraph" w:customStyle="1" w:styleId="9">
    <w:name w:val="p0"/>
    <w:basedOn w:val="1"/>
    <w:qFormat/>
    <w:uiPriority w:val="0"/>
    <w:pPr>
      <w:widowControl/>
      <w:spacing w:before="100" w:beforeAutospacing="1" w:after="100" w:afterAutospacing="1"/>
    </w:pPr>
    <w:rPr>
      <w:rFonts w:ascii="宋体" w:hAnsi="宋体" w:eastAsia="宋体" w:cs="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396</Words>
  <Characters>402</Characters>
  <Lines>9</Lines>
  <Paragraphs>2</Paragraphs>
  <TotalTime>5</TotalTime>
  <ScaleCrop>false</ScaleCrop>
  <LinksUpToDate>false</LinksUpToDate>
  <CharactersWithSpaces>403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2025-09-29T09:12:00Z</dcterms:created>
  <dc:creator>temp'p'c</dc:creator>
  <cp:lastModifiedBy>刘鹏飞</cp:lastModifiedBy>
  <dcterms:modified xsi:type="dcterms:W3CDTF">2025-10-23T00:53:45Z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2052-12.1.0.21915</vt:lpwstr>
  </property>
  <property fmtid="{D5CDD505-2E9C-101B-9397-08002B2CF9AE}" pid="4" name="ICV">
    <vt:lpwstr>EF286C8169214096B0189859A0118FB9_12</vt:lpwstr>
  </property>
</Properties>
</file>