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ACC1B">
      <w:pPr>
        <w:jc w:val="center"/>
        <w:textAlignment w:val="baseline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电子血压计采购需求</w:t>
      </w:r>
    </w:p>
    <w:p w14:paraId="0C7569FF">
      <w:pPr>
        <w:jc w:val="left"/>
        <w:textAlignment w:val="baseline"/>
        <w:rPr>
          <w:rFonts w:ascii="宋体" w:hAnsi="宋体" w:eastAsia="宋体" w:cs="宋体"/>
          <w:b/>
          <w:kern w:val="0"/>
          <w:sz w:val="28"/>
          <w:szCs w:val="24"/>
        </w:rPr>
      </w:pPr>
      <w:r>
        <w:rPr>
          <w:rFonts w:hint="eastAsia" w:ascii="宋体" w:hAnsi="宋体" w:eastAsia="宋体" w:cs="宋体"/>
          <w:b/>
          <w:kern w:val="0"/>
          <w:sz w:val="28"/>
          <w:szCs w:val="24"/>
        </w:rPr>
        <w:t>基本参数</w:t>
      </w:r>
    </w:p>
    <w:p w14:paraId="62D2A51B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一、技术参数：</w:t>
      </w:r>
    </w:p>
    <w:p w14:paraId="4614F9B7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1、测量原理：示波法；</w:t>
      </w:r>
    </w:p>
    <w:p w14:paraId="2DBCB37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2、数字显示；</w:t>
      </w:r>
    </w:p>
    <w:p w14:paraId="3B3D380A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3、测量位置：上臂；</w:t>
      </w:r>
    </w:p>
    <w:p w14:paraId="369BBBBD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4、适应手臂周长：12-50cm</w:t>
      </w:r>
    </w:p>
    <w:p w14:paraId="0F7E0EEA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5、压力测量范围：0～300mmHg；</w:t>
      </w:r>
    </w:p>
    <w:p w14:paraId="720EE4E5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6、脉搏测量范围：40～200 次/分</w:t>
      </w:r>
    </w:p>
    <w:p w14:paraId="407026B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7、静态压力精度：≤±3mmHg；</w:t>
      </w:r>
    </w:p>
    <w:p w14:paraId="298B231D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8、脉搏测量精度：≤±5%</w:t>
      </w:r>
    </w:p>
    <w:p w14:paraId="59CECC13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9、动态测定精度：平均差，±5mmHg 以内；标准偏差，≤8mmHg</w:t>
      </w:r>
    </w:p>
    <w:p w14:paraId="6D77EC1C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10、分辨率：≤1 mmHg</w:t>
      </w:r>
    </w:p>
    <w:p w14:paraId="2CA9EE00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11、具备自动较零功能，开机时可自动启动</w:t>
      </w:r>
    </w:p>
    <w:p w14:paraId="0E1C4B59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12、具备不规则脉波检测功能，并可图形提示</w:t>
      </w:r>
    </w:p>
    <w:p w14:paraId="6E834489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13、具备电池电量不足提示功能</w:t>
      </w:r>
    </w:p>
    <w:p w14:paraId="3CE9263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14、重量：≤550g</w:t>
      </w:r>
    </w:p>
    <w:p w14:paraId="576CF6B5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15、电击防护型式：Class II/内部电源 BF 型设备</w:t>
      </w:r>
    </w:p>
    <w:p w14:paraId="0A4163F6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16、电源：交直流两用；AC 110V-240V，50Hz±1Hz；DC：电池，可支持血压测量≥250 次</w:t>
      </w:r>
    </w:p>
    <w:p w14:paraId="7493C1D7"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二、主要配置</w:t>
      </w:r>
    </w:p>
    <w:p w14:paraId="583F082F">
      <w:pPr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配置1</w:t>
      </w:r>
    </w:p>
    <w:p w14:paraId="0697CB2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1、主机：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 台</w:t>
      </w:r>
    </w:p>
    <w:p w14:paraId="085A6307"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2、袖带：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条（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小号</w:t>
      </w:r>
      <w:r>
        <w:rPr>
          <w:rFonts w:ascii="宋体" w:hAnsi="宋体" w:eastAsia="宋体" w:cs="宋体"/>
          <w:sz w:val="24"/>
          <w:szCs w:val="24"/>
        </w:rPr>
        <w:t>（1个）、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中号</w:t>
      </w:r>
      <w:r>
        <w:rPr>
          <w:rFonts w:ascii="宋体" w:hAnsi="宋体" w:eastAsia="宋体" w:cs="宋体"/>
          <w:sz w:val="24"/>
          <w:szCs w:val="24"/>
        </w:rPr>
        <w:t>（2个）、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大号</w:t>
      </w:r>
      <w:r>
        <w:rPr>
          <w:rFonts w:ascii="宋体" w:hAnsi="宋体" w:eastAsia="宋体" w:cs="宋体"/>
          <w:sz w:val="24"/>
          <w:szCs w:val="24"/>
        </w:rPr>
        <w:t>（1个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）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）</w:t>
      </w:r>
    </w:p>
    <w:p w14:paraId="0E95C9AE"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3、电源适配器：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个</w:t>
      </w:r>
    </w:p>
    <w:p w14:paraId="3E896B65"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配置2</w:t>
      </w:r>
    </w:p>
    <w:p w14:paraId="0773C7B6">
      <w:pPr>
        <w:numPr>
          <w:ilvl w:val="0"/>
          <w:numId w:val="1"/>
        </w:num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主机：1台</w:t>
      </w:r>
    </w:p>
    <w:p w14:paraId="73C85E46"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袖带：2条（小号1个、中号1个）</w:t>
      </w:r>
    </w:p>
    <w:p w14:paraId="3E3DE49C"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电源适配器：1个</w:t>
      </w:r>
    </w:p>
    <w:p w14:paraId="6B323696"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</w:rPr>
        <w:t>服务要求</w:t>
      </w:r>
    </w:p>
    <w:p w14:paraId="006508E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1、提供详细的产品使用说明书和操作指南。</w:t>
      </w:r>
    </w:p>
    <w:p w14:paraId="3F12B1A0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2、提供安装和调试服务，确保产品正确安装并能正常使用。</w:t>
      </w:r>
    </w:p>
    <w:p w14:paraId="4B3513B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3、提供操作培训，使科室工作人员能够熟练掌握产品的使用方法。</w:t>
      </w:r>
    </w:p>
    <w:p w14:paraId="4E41BAA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4、提供≥3年的免费保修期，在此期间内非人为损坏由供应商负责免费维修或更换。</w:t>
      </w:r>
    </w:p>
    <w:p w14:paraId="4DC44110"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</w:p>
    <w:p w14:paraId="4AA37A5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  <w:t>商务要求</w:t>
      </w:r>
    </w:p>
    <w:p w14:paraId="0D5ED7F9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1、时间要求:中标供应商应在接到送货通知后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天内完成设备的交付，并在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天内完成安装调试。</w:t>
      </w:r>
    </w:p>
    <w:p w14:paraId="567E02C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2、地点要求:交货地点院方指定地点。</w:t>
      </w:r>
    </w:p>
    <w:p w14:paraId="17AE2C8B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、包装与运输:设备需采用防震包装，确保运输过程中的安全。运输费用由供应商承担，运输途中的一切风险由供应商负责。</w:t>
      </w:r>
      <w:bookmarkStart w:id="0" w:name="_GoBack"/>
      <w:bookmarkEnd w:id="0"/>
    </w:p>
    <w:p w14:paraId="5025608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需遵守医院供应商管理规定（规定详见医院官网-采购公告置顶内容）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EC96F4"/>
    <w:multiLevelType w:val="singleLevel"/>
    <w:tmpl w:val="ACEC96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97"/>
    <w:rsid w:val="00003DD4"/>
    <w:rsid w:val="000B5DEB"/>
    <w:rsid w:val="000C52D1"/>
    <w:rsid w:val="00152AB5"/>
    <w:rsid w:val="00207C42"/>
    <w:rsid w:val="00231B97"/>
    <w:rsid w:val="00286C75"/>
    <w:rsid w:val="003C06AE"/>
    <w:rsid w:val="003F55EF"/>
    <w:rsid w:val="00496087"/>
    <w:rsid w:val="004D5157"/>
    <w:rsid w:val="00551518"/>
    <w:rsid w:val="00556195"/>
    <w:rsid w:val="005E2854"/>
    <w:rsid w:val="00602822"/>
    <w:rsid w:val="006272C4"/>
    <w:rsid w:val="00633201"/>
    <w:rsid w:val="006878D9"/>
    <w:rsid w:val="006B386E"/>
    <w:rsid w:val="00763AEC"/>
    <w:rsid w:val="00796F8F"/>
    <w:rsid w:val="007D5371"/>
    <w:rsid w:val="008E214B"/>
    <w:rsid w:val="00926900"/>
    <w:rsid w:val="009B4AD8"/>
    <w:rsid w:val="00A93C9E"/>
    <w:rsid w:val="00B02507"/>
    <w:rsid w:val="00B46FAB"/>
    <w:rsid w:val="00BA5FFD"/>
    <w:rsid w:val="00BC4C60"/>
    <w:rsid w:val="00BD68DC"/>
    <w:rsid w:val="00BF1E8E"/>
    <w:rsid w:val="00C23E8C"/>
    <w:rsid w:val="00C61CCF"/>
    <w:rsid w:val="00D05A3D"/>
    <w:rsid w:val="00D8666A"/>
    <w:rsid w:val="00DC4AC6"/>
    <w:rsid w:val="00DE16A5"/>
    <w:rsid w:val="00E53307"/>
    <w:rsid w:val="00EB09EF"/>
    <w:rsid w:val="00ED6EEA"/>
    <w:rsid w:val="04B7694E"/>
    <w:rsid w:val="37D30755"/>
    <w:rsid w:val="39AE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427</Words>
  <Characters>493</Characters>
  <Lines>5</Lines>
  <Paragraphs>1</Paragraphs>
  <TotalTime>39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2023-02-10T04:17:00Z</dcterms:created>
  <dc:creator>13580549141@163.com</dc:creator>
  <cp:lastModifiedBy>Zhou</cp:lastModifiedBy>
  <cp:lastPrinted>2026-08-19T02:51:34Z</cp:lastPrinted>
  <dcterms:modified xsi:type="dcterms:W3CDTF">2026-08-19T02:51:41Z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eyJoZGlkIjoiZTFiM2EyNGE3MjNjMjNhZDJjODg2M2NlYzc0MDIxZmUiLCJ1c2VySWQiOiIxNjU3NTQxMjg3In0=</vt:lpwstr>
  </property>
  <property fmtid="{D5CDD505-2E9C-101B-9397-08002B2CF9AE}" pid="3" name="KSOProductBuildVer">
    <vt:lpwstr>2052-12.1.0.28043</vt:lpwstr>
  </property>
  <property fmtid="{D5CDD505-2E9C-101B-9397-08002B2CF9AE}" pid="4" name="ICV">
    <vt:lpwstr>6AA5BB40C77C4D3D8544F3B3179D0EBC_12</vt:lpwstr>
  </property>
</Properties>
</file>