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7D60D4A" w14:textId="781F30E2" w:rsidR="005D3BF9" w:rsidRDefault="005D3BF9" w:rsidP="004B0C01">
      <w:pPr>
        <w:rPr>
          <w:lang w:eastAsia="uk-UA"/>
        </w:rPr>
      </w:pPr>
      <w:r>
        <w:rPr>
          <w:rFonts w:hint="eastAsia"/>
        </w:rPr>
        <w:t>参数要求：</w:t>
      </w:r>
    </w:p>
    <w:p w14:paraId="078F49A6" w14:textId="1B68DAF7" w:rsidR="0049409F" w:rsidRDefault="0049409F" w:rsidP="00957522">
      <w:r w:rsidRPr="0049409F">
        <w:rPr>
          <w:rFonts w:hint="eastAsia"/>
        </w:rPr>
        <w:t>★</w:t>
      </w:r>
      <w:r w:rsidRPr="0049409F">
        <w:t>需适配在院试剂：</w:t>
      </w:r>
      <w:r w:rsidR="009E0188" w:rsidRPr="009E0188">
        <w:rPr>
          <w:rFonts w:hint="eastAsia"/>
        </w:rPr>
        <w:t>血气测定试剂盒</w:t>
      </w:r>
      <w:r w:rsidRPr="0049409F">
        <w:t>（</w:t>
      </w:r>
      <w:r w:rsidR="009E0188" w:rsidRPr="009E0188">
        <w:rPr>
          <w:rFonts w:hint="eastAsia"/>
        </w:rPr>
        <w:t>国械注进</w:t>
      </w:r>
      <w:r w:rsidR="009E0188" w:rsidRPr="009E0188">
        <w:t>20162400570</w:t>
      </w:r>
      <w:r w:rsidRPr="0049409F">
        <w:t>）</w:t>
      </w:r>
    </w:p>
    <w:p w14:paraId="1B8720D8" w14:textId="21BCB42F" w:rsidR="003E763A" w:rsidRPr="003E763A" w:rsidRDefault="003E763A" w:rsidP="003E763A">
      <w:pPr>
        <w:rPr>
          <w:lang w:val="uk-UA" w:eastAsia="uk-UA"/>
        </w:rPr>
      </w:pPr>
      <w:r>
        <w:rPr>
          <w:lang w:eastAsia="uk-UA"/>
        </w:rPr>
        <w:t>1.适用范围:适用于床旁或中心实验室血气、电解质、代谢物等分析检测</w:t>
      </w:r>
      <w:r>
        <w:rPr>
          <w:rFonts w:hint="eastAsia"/>
        </w:rPr>
        <w:t>。</w:t>
      </w:r>
    </w:p>
    <w:p w14:paraId="2A03D024" w14:textId="275DF1F9" w:rsidR="003E763A" w:rsidRDefault="003E763A" w:rsidP="003E763A">
      <w:pPr>
        <w:rPr>
          <w:lang w:eastAsia="uk-UA"/>
        </w:rPr>
      </w:pPr>
      <w:r>
        <w:rPr>
          <w:lang w:eastAsia="uk-UA"/>
        </w:rPr>
        <w:t>2.检测项目:定量直接检测项目不少于9项:PH</w:t>
      </w:r>
      <w:r>
        <w:rPr>
          <w:rFonts w:hint="eastAsia"/>
        </w:rPr>
        <w:t>、</w:t>
      </w:r>
      <w:r>
        <w:rPr>
          <w:lang w:eastAsia="uk-UA"/>
        </w:rPr>
        <w:t>PCO2、PO2、Na</w:t>
      </w:r>
      <w:r w:rsidRPr="003E763A">
        <w:rPr>
          <w:vertAlign w:val="superscript"/>
          <w:lang w:eastAsia="uk-UA"/>
        </w:rPr>
        <w:t>+</w:t>
      </w:r>
      <w:r>
        <w:rPr>
          <w:lang w:eastAsia="uk-UA"/>
        </w:rPr>
        <w:t>、K</w:t>
      </w:r>
      <w:r w:rsidRPr="003E763A">
        <w:rPr>
          <w:vertAlign w:val="superscript"/>
          <w:lang w:eastAsia="uk-UA"/>
        </w:rPr>
        <w:t>+</w:t>
      </w:r>
      <w:r>
        <w:rPr>
          <w:lang w:eastAsia="uk-UA"/>
        </w:rPr>
        <w:t>、Ca</w:t>
      </w:r>
      <w:r w:rsidRPr="003E763A">
        <w:rPr>
          <w:vertAlign w:val="superscript"/>
          <w:lang w:eastAsia="uk-UA"/>
        </w:rPr>
        <w:t>++</w:t>
      </w:r>
      <w:r>
        <w:rPr>
          <w:lang w:eastAsia="uk-UA"/>
        </w:rPr>
        <w:t>、Glu、Lac、Hct。供全参数分析包或基础血气分析包可选，降低过度检查风险。</w:t>
      </w:r>
    </w:p>
    <w:p w14:paraId="23819FD2" w14:textId="49893829" w:rsidR="003E763A" w:rsidRDefault="00233F67" w:rsidP="003E763A">
      <w:pPr>
        <w:rPr>
          <w:lang w:eastAsia="uk-UA"/>
        </w:rPr>
      </w:pPr>
      <w:r>
        <w:t>3</w:t>
      </w:r>
      <w:r w:rsidR="003E763A">
        <w:t>.</w:t>
      </w:r>
      <w:r w:rsidR="003E763A" w:rsidRPr="003E763A">
        <w:rPr>
          <w:rFonts w:ascii="微软雅黑" w:eastAsia="微软雅黑" w:hAnsi="微软雅黑" w:hint="eastAsia"/>
          <w:color w:val="333333"/>
          <w:shd w:val="clear" w:color="auto" w:fill="FFFFFF"/>
        </w:rPr>
        <w:t xml:space="preserve"> </w:t>
      </w:r>
      <w:r w:rsidR="003E763A">
        <w:rPr>
          <w:rFonts w:ascii="微软雅黑" w:eastAsia="微软雅黑" w:hAnsi="微软雅黑" w:hint="eastAsia"/>
          <w:color w:val="333333"/>
          <w:shd w:val="clear" w:color="auto" w:fill="FFFFFF"/>
        </w:rPr>
        <w:t>▲</w:t>
      </w:r>
      <w:r w:rsidR="003E763A">
        <w:rPr>
          <w:rFonts w:hint="eastAsia"/>
          <w:lang w:eastAsia="uk-UA"/>
        </w:rPr>
        <w:t>进样方式</w:t>
      </w:r>
      <w:r w:rsidR="003E763A">
        <w:rPr>
          <w:lang w:eastAsia="uk-UA"/>
        </w:rPr>
        <w:t>:无需手动调整吸样针,毛细采血管或安剖瓶进样时无需另接适配器。</w:t>
      </w:r>
      <w:bookmarkStart w:id="0" w:name="_GoBack"/>
      <w:bookmarkEnd w:id="0"/>
      <w:r>
        <w:rPr>
          <w:lang w:eastAsia="uk-UA"/>
        </w:rPr>
        <w:t xml:space="preserve"> </w:t>
      </w:r>
      <w:r w:rsidR="003E763A">
        <w:rPr>
          <w:lang w:eastAsia="uk-UA"/>
        </w:rPr>
        <w:t>(需提供说明书或彩页作为依据)</w:t>
      </w:r>
    </w:p>
    <w:p w14:paraId="53288720" w14:textId="049BD8AF" w:rsidR="003E763A" w:rsidRDefault="00233F67" w:rsidP="003E763A">
      <w:pPr>
        <w:rPr>
          <w:lang w:eastAsia="uk-UA"/>
        </w:rPr>
      </w:pPr>
      <w:r>
        <w:rPr>
          <w:lang w:eastAsia="uk-UA"/>
        </w:rPr>
        <w:t>4</w:t>
      </w:r>
      <w:r w:rsidR="003E763A">
        <w:rPr>
          <w:lang w:eastAsia="uk-UA"/>
        </w:rPr>
        <w:t>.储存方式:消耗品效期</w:t>
      </w:r>
      <w:r w:rsidR="003E763A">
        <w:rPr>
          <w:rFonts w:hint="eastAsia"/>
        </w:rPr>
        <w:t>≥</w:t>
      </w:r>
      <w:r w:rsidR="003E763A">
        <w:rPr>
          <w:lang w:eastAsia="uk-UA"/>
        </w:rPr>
        <w:t>180天,且所有消耗品(电极,试剂包，质控品)均可常温储存,无需复温上机。所有消耗品可同期更换，减少工作量和故障率。(需提供说明书或彩页作为依据)</w:t>
      </w:r>
    </w:p>
    <w:p w14:paraId="1C62E5DE" w14:textId="1266C136" w:rsidR="003E763A" w:rsidRDefault="00233F67" w:rsidP="003E763A">
      <w:pPr>
        <w:rPr>
          <w:lang w:val="uk-UA" w:eastAsia="uk-UA"/>
        </w:rPr>
      </w:pPr>
      <w:r>
        <w:rPr>
          <w:lang w:eastAsia="uk-UA"/>
        </w:rPr>
        <w:t>5</w:t>
      </w:r>
      <w:r w:rsidR="003E763A">
        <w:rPr>
          <w:lang w:eastAsia="uk-UA"/>
        </w:rPr>
        <w:t>.质控频率:仪器每日自动执行并免费配备3个水平或以上的内部质控，质控过程不消耗试剂数,显著节省科室费用。</w:t>
      </w:r>
    </w:p>
    <w:p w14:paraId="54D4AC44" w14:textId="59A50774" w:rsidR="003E763A" w:rsidRDefault="00233F67" w:rsidP="003E763A">
      <w:pPr>
        <w:rPr>
          <w:lang w:eastAsia="uk-UA"/>
        </w:rPr>
      </w:pPr>
      <w:r>
        <w:rPr>
          <w:lang w:eastAsia="uk-UA"/>
        </w:rPr>
        <w:t>6</w:t>
      </w:r>
      <w:r w:rsidR="003E763A">
        <w:rPr>
          <w:lang w:eastAsia="uk-UA"/>
        </w:rPr>
        <w:t>.质控要求:质控品集成在分析包内,以高频率主动进行实时、连续的质量控制,及时发现问题,自动识别错误并提供失控和质控报告。(需提供说明书或彩页作为依据)</w:t>
      </w:r>
    </w:p>
    <w:p w14:paraId="5C8E3B7E" w14:textId="658A8763" w:rsidR="003E763A" w:rsidRDefault="00233F67" w:rsidP="003E763A">
      <w:pPr>
        <w:rPr>
          <w:lang w:eastAsia="uk-UA"/>
        </w:rPr>
      </w:pPr>
      <w:r>
        <w:rPr>
          <w:lang w:eastAsia="uk-UA"/>
        </w:rPr>
        <w:t>7</w:t>
      </w:r>
      <w:r w:rsidR="003E763A">
        <w:rPr>
          <w:lang w:eastAsia="uk-UA"/>
        </w:rPr>
        <w:t>.标本类型:可选择动脉血、静脉血、</w:t>
      </w:r>
    </w:p>
    <w:p w14:paraId="66C7EB15" w14:textId="1847E1F8" w:rsidR="005D6AE8" w:rsidRPr="005D6AE8" w:rsidRDefault="005D6AE8" w:rsidP="003E763A">
      <w:pPr>
        <w:rPr>
          <w:lang w:val="uk-UA"/>
        </w:rPr>
      </w:pPr>
      <w:r>
        <w:rPr>
          <w:rFonts w:hint="eastAsia"/>
          <w:lang w:val="uk-UA"/>
        </w:rPr>
        <w:t>配置清单：主机*</w:t>
      </w:r>
      <w:r>
        <w:rPr>
          <w:lang w:val="uk-UA"/>
        </w:rPr>
        <w:t>1</w:t>
      </w:r>
      <w:r>
        <w:rPr>
          <w:rFonts w:hint="eastAsia"/>
          <w:lang w:val="uk-UA"/>
        </w:rPr>
        <w:t>台；条码扫码器*</w:t>
      </w:r>
      <w:r>
        <w:rPr>
          <w:lang w:val="uk-UA"/>
        </w:rPr>
        <w:t>1</w:t>
      </w:r>
      <w:r>
        <w:rPr>
          <w:rFonts w:hint="eastAsia"/>
          <w:lang w:val="uk-UA"/>
        </w:rPr>
        <w:t>个；电源及电源线*</w:t>
      </w:r>
      <w:r>
        <w:rPr>
          <w:lang w:val="uk-UA"/>
        </w:rPr>
        <w:t>1</w:t>
      </w:r>
      <w:r>
        <w:rPr>
          <w:rFonts w:hint="eastAsia"/>
          <w:lang w:val="uk-UA"/>
        </w:rPr>
        <w:t>套</w:t>
      </w:r>
    </w:p>
    <w:p w14:paraId="142FC613" w14:textId="6F8A8B78" w:rsidR="005D3BF9" w:rsidRPr="003E763A" w:rsidRDefault="005D3BF9" w:rsidP="003E763A">
      <w:pPr>
        <w:rPr>
          <w:lang w:eastAsia="uk-UA"/>
        </w:rPr>
      </w:pPr>
      <w:r w:rsidRPr="005D3BF9">
        <w:rPr>
          <w:rFonts w:hint="eastAsia"/>
          <w:b/>
          <w:color w:val="000000"/>
          <w:sz w:val="20"/>
        </w:rPr>
        <w:t>服务要求</w:t>
      </w:r>
    </w:p>
    <w:p w14:paraId="07CE767C" w14:textId="77777777" w:rsidR="005D3BF9" w:rsidRPr="005D3BF9" w:rsidRDefault="005D3BF9" w:rsidP="005D3BF9">
      <w:pPr>
        <w:rPr>
          <w:color w:val="000000"/>
          <w:sz w:val="20"/>
        </w:rPr>
      </w:pPr>
      <w:r w:rsidRPr="005D3BF9">
        <w:rPr>
          <w:color w:val="000000"/>
          <w:sz w:val="20"/>
        </w:rPr>
        <w:t>1、提供详细的产品使用说明书和操作指南。</w:t>
      </w:r>
    </w:p>
    <w:p w14:paraId="16A433A3" w14:textId="77777777" w:rsidR="005D3BF9" w:rsidRPr="005D3BF9" w:rsidRDefault="005D3BF9" w:rsidP="005D3BF9">
      <w:pPr>
        <w:rPr>
          <w:color w:val="000000"/>
          <w:sz w:val="20"/>
        </w:rPr>
      </w:pPr>
      <w:r w:rsidRPr="005D3BF9">
        <w:rPr>
          <w:color w:val="000000"/>
          <w:sz w:val="20"/>
        </w:rPr>
        <w:t>2、提供安装和调试服务，确保产品正确安装并能正常使用。</w:t>
      </w:r>
    </w:p>
    <w:p w14:paraId="345DBDB8" w14:textId="77777777" w:rsidR="005D3BF9" w:rsidRPr="005D3BF9" w:rsidRDefault="005D3BF9" w:rsidP="005D3BF9">
      <w:pPr>
        <w:rPr>
          <w:color w:val="000000"/>
          <w:sz w:val="20"/>
        </w:rPr>
      </w:pPr>
      <w:r w:rsidRPr="005D3BF9">
        <w:rPr>
          <w:color w:val="000000"/>
          <w:sz w:val="20"/>
        </w:rPr>
        <w:t>3、提供操作培训，使科室工作人员能够熟练掌握产品的使用方法。</w:t>
      </w:r>
    </w:p>
    <w:p w14:paraId="0B441CF4" w14:textId="77777777" w:rsidR="005D3BF9" w:rsidRPr="005D3BF9" w:rsidRDefault="005D3BF9" w:rsidP="005D3BF9">
      <w:pPr>
        <w:rPr>
          <w:color w:val="000000"/>
          <w:sz w:val="20"/>
        </w:rPr>
      </w:pPr>
      <w:r w:rsidRPr="005D3BF9">
        <w:rPr>
          <w:color w:val="000000"/>
          <w:sz w:val="20"/>
        </w:rPr>
        <w:t>4、提供≥3年的免费保修期，在此期间内非人为损坏由供应商负责免费维修或更换。</w:t>
      </w:r>
    </w:p>
    <w:p w14:paraId="4F177FB3" w14:textId="77777777" w:rsidR="005D3BF9" w:rsidRPr="005D3BF9" w:rsidRDefault="005D3BF9" w:rsidP="005D3BF9">
      <w:pPr>
        <w:rPr>
          <w:color w:val="000000"/>
          <w:sz w:val="20"/>
        </w:rPr>
      </w:pPr>
    </w:p>
    <w:p w14:paraId="538AE5AB" w14:textId="77777777" w:rsidR="005D3BF9" w:rsidRPr="005D3BF9" w:rsidRDefault="005D3BF9" w:rsidP="005D3BF9">
      <w:pPr>
        <w:rPr>
          <w:b/>
          <w:color w:val="000000"/>
          <w:sz w:val="20"/>
        </w:rPr>
      </w:pPr>
      <w:r w:rsidRPr="005D3BF9">
        <w:rPr>
          <w:rFonts w:hint="eastAsia"/>
          <w:b/>
          <w:color w:val="000000"/>
          <w:sz w:val="20"/>
        </w:rPr>
        <w:t>商务要求</w:t>
      </w:r>
    </w:p>
    <w:p w14:paraId="1299C3B1" w14:textId="77777777" w:rsidR="005D3BF9" w:rsidRPr="005D3BF9" w:rsidRDefault="005D3BF9" w:rsidP="005D3BF9">
      <w:pPr>
        <w:rPr>
          <w:color w:val="000000"/>
          <w:sz w:val="20"/>
        </w:rPr>
      </w:pPr>
      <w:r w:rsidRPr="005D3BF9">
        <w:rPr>
          <w:color w:val="000000"/>
          <w:sz w:val="20"/>
        </w:rPr>
        <w:t>1、时间要求:中标供应商应在接到送货通知后7天内完成设备的交付，并在15天内完成安装调试。</w:t>
      </w:r>
    </w:p>
    <w:p w14:paraId="2FF5065D" w14:textId="77777777" w:rsidR="005D3BF9" w:rsidRPr="005D3BF9" w:rsidRDefault="005D3BF9" w:rsidP="005D3BF9">
      <w:pPr>
        <w:rPr>
          <w:color w:val="000000"/>
          <w:sz w:val="20"/>
        </w:rPr>
      </w:pPr>
      <w:r w:rsidRPr="005D3BF9">
        <w:rPr>
          <w:color w:val="000000"/>
          <w:sz w:val="20"/>
        </w:rPr>
        <w:t>2、地点要求:交货地点院方指定地点。</w:t>
      </w:r>
    </w:p>
    <w:p w14:paraId="6601E5F0" w14:textId="77777777" w:rsidR="005D3BF9" w:rsidRPr="005D3BF9" w:rsidRDefault="005D3BF9" w:rsidP="005D3BF9">
      <w:pPr>
        <w:rPr>
          <w:color w:val="000000"/>
          <w:sz w:val="20"/>
        </w:rPr>
      </w:pPr>
      <w:r w:rsidRPr="005D3BF9">
        <w:rPr>
          <w:color w:val="000000"/>
          <w:sz w:val="20"/>
        </w:rPr>
        <w:t>3、财务要求:货到交货地点并经验收合格后，在货物验收合格和收到厂家开具的等额增值税普通发票等付款材料之日起30个工作日内向乙方支付100%货款。</w:t>
      </w:r>
    </w:p>
    <w:p w14:paraId="71DF2551" w14:textId="77777777" w:rsidR="005D3BF9" w:rsidRPr="005D3BF9" w:rsidRDefault="005D3BF9" w:rsidP="005D3BF9">
      <w:pPr>
        <w:rPr>
          <w:color w:val="000000"/>
          <w:sz w:val="20"/>
        </w:rPr>
      </w:pPr>
      <w:r w:rsidRPr="005D3BF9">
        <w:rPr>
          <w:color w:val="000000"/>
          <w:sz w:val="20"/>
        </w:rPr>
        <w:t>4、包装与运输:设备需采用防震包装，确保运输过程中的安全。运输费用由供应商承担，运输途中的一切风险由供应商负责。</w:t>
      </w:r>
    </w:p>
    <w:p w14:paraId="18A77B4E" w14:textId="77777777" w:rsidR="005D3BF9" w:rsidRPr="005D3BF9" w:rsidRDefault="005D3BF9" w:rsidP="005D3BF9">
      <w:pPr>
        <w:rPr>
          <w:color w:val="000000"/>
          <w:sz w:val="20"/>
        </w:rPr>
      </w:pPr>
      <w:r w:rsidRPr="005D3BF9">
        <w:rPr>
          <w:color w:val="000000"/>
          <w:sz w:val="20"/>
        </w:rPr>
        <w:t>5、</w:t>
      </w:r>
      <w:r w:rsidRPr="005D3BF9">
        <w:rPr>
          <w:color w:val="000000"/>
          <w:sz w:val="20"/>
        </w:rPr>
        <w:tab/>
        <w:t>需遵守医院供应商管理规定（规定详见医院官网-采购公告置顶内容）</w:t>
      </w:r>
    </w:p>
    <w:p w14:paraId="291D8F3E" w14:textId="22F84388" w:rsidR="005B1109" w:rsidRDefault="005B1109" w:rsidP="004B0C01"/>
    <w:sectPr w:rsidR="005B11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DB8D30" w14:textId="77777777" w:rsidR="00E62562" w:rsidRDefault="00E62562" w:rsidP="003E763A">
      <w:r>
        <w:separator/>
      </w:r>
    </w:p>
  </w:endnote>
  <w:endnote w:type="continuationSeparator" w:id="0">
    <w:p w14:paraId="450C3A05" w14:textId="77777777" w:rsidR="00E62562" w:rsidRDefault="00E62562" w:rsidP="003E7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BDFCE" w14:textId="77777777" w:rsidR="00E62562" w:rsidRDefault="00E62562" w:rsidP="003E763A">
      <w:r>
        <w:separator/>
      </w:r>
    </w:p>
  </w:footnote>
  <w:footnote w:type="continuationSeparator" w:id="0">
    <w:p w14:paraId="51D543D2" w14:textId="77777777" w:rsidR="00E62562" w:rsidRDefault="00E62562" w:rsidP="003E76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BDC55C9"/>
    <w:multiLevelType w:val="singleLevel"/>
    <w:tmpl w:val="EBDC55C9"/>
    <w:lvl w:ilvl="0">
      <w:start w:val="1"/>
      <w:numFmt w:val="decimal"/>
      <w:suff w:val="nothing"/>
      <w:lvlText w:val="%1、"/>
      <w:lvlJc w:val="left"/>
    </w:lvl>
  </w:abstractNum>
  <w:abstractNum w:abstractNumId="1" w15:restartNumberingAfterBreak="0">
    <w:nsid w:val="5391170D"/>
    <w:multiLevelType w:val="hybridMultilevel"/>
    <w:tmpl w:val="1B8EA05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109"/>
    <w:rsid w:val="00233F67"/>
    <w:rsid w:val="003E763A"/>
    <w:rsid w:val="0049409F"/>
    <w:rsid w:val="00497EB9"/>
    <w:rsid w:val="004B0C01"/>
    <w:rsid w:val="00531A43"/>
    <w:rsid w:val="005B1109"/>
    <w:rsid w:val="005D3BF9"/>
    <w:rsid w:val="005D6AE8"/>
    <w:rsid w:val="00642316"/>
    <w:rsid w:val="00957522"/>
    <w:rsid w:val="009E0188"/>
    <w:rsid w:val="00A80D00"/>
    <w:rsid w:val="00E62562"/>
    <w:rsid w:val="00F761C7"/>
    <w:rsid w:val="00F91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62F6C7"/>
  <w15:docId w15:val="{31F4BE3F-A65E-4710-AFA4-1205B084B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qFormat/>
    <w:rPr>
      <w:sz w:val="18"/>
      <w:szCs w:val="18"/>
    </w:rPr>
  </w:style>
  <w:style w:type="paragraph" w:styleId="a7">
    <w:name w:val="List Paragraph"/>
    <w:basedOn w:val="a"/>
    <w:uiPriority w:val="99"/>
    <w:rsid w:val="004B0C01"/>
    <w:pPr>
      <w:ind w:firstLineChars="200" w:firstLine="420"/>
    </w:pPr>
  </w:style>
  <w:style w:type="paragraph" w:styleId="a8">
    <w:name w:val="Balloon Text"/>
    <w:basedOn w:val="a"/>
    <w:link w:val="a9"/>
    <w:uiPriority w:val="99"/>
    <w:semiHidden/>
    <w:unhideWhenUsed/>
    <w:rsid w:val="00531A43"/>
    <w:rPr>
      <w:sz w:val="18"/>
      <w:szCs w:val="18"/>
    </w:rPr>
  </w:style>
  <w:style w:type="character" w:customStyle="1" w:styleId="a9">
    <w:name w:val="批注框文本 字符"/>
    <w:basedOn w:val="a0"/>
    <w:link w:val="a8"/>
    <w:uiPriority w:val="99"/>
    <w:semiHidden/>
    <w:rsid w:val="00531A4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23B8CE-DD4D-42A4-8BF9-3EBF41686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125</Words>
  <Characters>719</Characters>
  <Application>Microsoft Office Word</Application>
  <DocSecurity>0</DocSecurity>
  <Lines>5</Lines>
  <Paragraphs>1</Paragraphs>
  <ScaleCrop>false</ScaleCrop>
  <Company>微软中国</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Shaoming Chen</dc:creator>
  <cp:lastModifiedBy>吕晓慧</cp:lastModifiedBy>
  <cp:revision>5</cp:revision>
  <cp:lastPrinted>2025-12-26T08:51:00Z</cp:lastPrinted>
  <dcterms:created xsi:type="dcterms:W3CDTF">2025-12-26T08:48:00Z</dcterms:created>
  <dcterms:modified xsi:type="dcterms:W3CDTF">2025-12-26T09:07:00Z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eyJoZGlkIjoiYzYzZjJkYmQ3NGE0ZGE0OTRhNGZiMDkwNjRiZTA3NWYiLCJ1c2VySWQiOiI0NTExMjc3OTQifQ==</vt:lpwstr>
  </property>
  <property fmtid="{D5CDD505-2E9C-101B-9397-08002B2CF9AE}" pid="3" name="KSOProductBuildVer">
    <vt:lpwstr>2052-12.33.0</vt:lpwstr>
  </property>
  <property fmtid="{D5CDD505-2E9C-101B-9397-08002B2CF9AE}" pid="4" name="ICV">
    <vt:lpwstr>FD62CAA501AC4828BBEA6760AC7AA31E_12</vt:lpwstr>
  </property>
</Properties>
</file>