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7380" w14:textId="5D69FFB4" w:rsidR="00C973A5" w:rsidRDefault="006B37E4">
      <w:pPr>
        <w:pStyle w:val="ab"/>
        <w:widowControl/>
        <w:autoSpaceDE w:val="0"/>
        <w:spacing w:after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血流储备分数测量设备</w:t>
      </w:r>
      <w:r w:rsidR="00A63DFF">
        <w:rPr>
          <w:rFonts w:ascii="宋体" w:hAnsi="宋体" w:hint="eastAsia"/>
          <w:b/>
          <w:bCs/>
          <w:sz w:val="32"/>
          <w:szCs w:val="32"/>
        </w:rPr>
        <w:t>采购需求</w:t>
      </w:r>
    </w:p>
    <w:p w14:paraId="38D96D60" w14:textId="28F21F5E" w:rsidR="006D1D3F" w:rsidRPr="006D1D3F" w:rsidRDefault="006D1D3F" w:rsidP="006D1D3F">
      <w:pPr>
        <w:pStyle w:val="ab"/>
        <w:widowControl/>
        <w:autoSpaceDE w:val="0"/>
        <w:spacing w:after="0"/>
        <w:jc w:val="both"/>
        <w:rPr>
          <w:rFonts w:ascii="宋体" w:hAnsi="宋体" w:hint="eastAsia"/>
        </w:rPr>
      </w:pPr>
      <w:r w:rsidRPr="006D1D3F">
        <w:rPr>
          <w:rFonts w:ascii="宋体" w:hAnsi="宋体" w:hint="eastAsia"/>
        </w:rPr>
        <w:t>一、技术参数</w:t>
      </w:r>
    </w:p>
    <w:tbl>
      <w:tblPr>
        <w:tblStyle w:val="ac"/>
        <w:tblW w:w="10350" w:type="dxa"/>
        <w:tblInd w:w="-914" w:type="dxa"/>
        <w:tblLayout w:type="fixed"/>
        <w:tblLook w:val="04A0" w:firstRow="1" w:lastRow="0" w:firstColumn="1" w:lastColumn="0" w:noHBand="0" w:noVBand="1"/>
      </w:tblPr>
      <w:tblGrid>
        <w:gridCol w:w="883"/>
        <w:gridCol w:w="1444"/>
        <w:gridCol w:w="8023"/>
      </w:tblGrid>
      <w:tr w:rsidR="00C973A5" w14:paraId="0D48F679" w14:textId="77777777" w:rsidTr="00B31404">
        <w:trPr>
          <w:trHeight w:val="43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FDF75A" w14:textId="77777777" w:rsidR="00C973A5" w:rsidRDefault="006B37E4">
            <w:pPr>
              <w:pStyle w:val="ab"/>
              <w:widowControl/>
              <w:spacing w:after="0"/>
              <w:jc w:val="center"/>
              <w:rPr>
                <w:rFonts w:ascii="宋体" w:eastAsia="Times New Roman" w:hAnsi="宋体"/>
                <w:b/>
                <w:bCs/>
              </w:rPr>
            </w:pPr>
            <w:proofErr w:type="spellStart"/>
            <w:r>
              <w:rPr>
                <w:rFonts w:ascii="宋体" w:eastAsia="Times New Roman" w:hAnsi="宋体" w:hint="eastAsia"/>
                <w:b/>
                <w:bCs/>
              </w:rPr>
              <w:t>序号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07094B" w14:textId="77777777" w:rsidR="00C973A5" w:rsidRDefault="006B37E4">
            <w:pPr>
              <w:pStyle w:val="ab"/>
              <w:widowControl/>
              <w:spacing w:after="0"/>
              <w:jc w:val="center"/>
              <w:rPr>
                <w:rFonts w:ascii="宋体" w:eastAsia="Times New Roman" w:hAnsi="宋体"/>
                <w:b/>
                <w:bCs/>
              </w:rPr>
            </w:pPr>
            <w:proofErr w:type="spellStart"/>
            <w:r>
              <w:rPr>
                <w:rFonts w:ascii="宋体" w:eastAsia="Times New Roman" w:hAnsi="宋体" w:hint="eastAsia"/>
                <w:b/>
                <w:bCs/>
              </w:rPr>
              <w:t>项目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FC54AC" w14:textId="77777777" w:rsidR="00C973A5" w:rsidRDefault="006B37E4">
            <w:pPr>
              <w:pStyle w:val="ab"/>
              <w:widowControl/>
              <w:spacing w:after="0"/>
              <w:jc w:val="center"/>
              <w:rPr>
                <w:rFonts w:ascii="宋体" w:eastAsia="Times New Roman" w:hAnsi="宋体"/>
                <w:b/>
                <w:bCs/>
              </w:rPr>
            </w:pPr>
            <w:proofErr w:type="spellStart"/>
            <w:r>
              <w:rPr>
                <w:rFonts w:ascii="宋体" w:eastAsia="Times New Roman" w:hAnsi="宋体" w:hint="eastAsia"/>
                <w:b/>
                <w:bCs/>
              </w:rPr>
              <w:t>具体参数</w:t>
            </w:r>
            <w:proofErr w:type="spellEnd"/>
          </w:p>
        </w:tc>
      </w:tr>
      <w:tr w:rsidR="00B31404" w14:paraId="0A057DA3" w14:textId="77777777" w:rsidTr="00B31404">
        <w:trPr>
          <w:trHeight w:val="39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24F9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B33F4" w14:textId="734DA09A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操作方式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50D21" w14:textId="04172AA3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≥</w:t>
            </w:r>
            <w:proofErr w:type="spellStart"/>
            <w:r>
              <w:rPr>
                <w:rFonts w:eastAsia="Times New Roman" w:hint="eastAsia"/>
                <w:kern w:val="0"/>
                <w:sz w:val="20"/>
              </w:rPr>
              <w:t>1</w:t>
            </w:r>
            <w:r>
              <w:rPr>
                <w:rFonts w:eastAsia="Times New Roman"/>
                <w:kern w:val="0"/>
                <w:sz w:val="20"/>
              </w:rPr>
              <w:t>2</w:t>
            </w:r>
            <w:r>
              <w:rPr>
                <w:rFonts w:eastAsia="Times New Roman" w:hint="eastAsia"/>
                <w:kern w:val="0"/>
                <w:sz w:val="20"/>
              </w:rPr>
              <w:t>寸全触摸屏，红外遥控器</w:t>
            </w:r>
            <w:proofErr w:type="spellEnd"/>
          </w:p>
        </w:tc>
      </w:tr>
      <w:tr w:rsidR="00B31404" w14:paraId="188665EC" w14:textId="77777777" w:rsidTr="00B31404">
        <w:trPr>
          <w:trHeight w:val="49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971B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A5D3" w14:textId="07CB57E8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压力测量范围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3245" w14:textId="1EF80499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/>
                <w:kern w:val="0"/>
                <w:sz w:val="20"/>
                <w:szCs w:val="24"/>
              </w:rPr>
              <w:t>-30 mmHg ~ +300 mmHg</w:t>
            </w:r>
          </w:p>
        </w:tc>
      </w:tr>
      <w:tr w:rsidR="00B31404" w14:paraId="1A91E992" w14:textId="77777777" w:rsidTr="00B31404">
        <w:trPr>
          <w:trHeight w:val="42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D517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C2B2" w14:textId="2BD52698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准确度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53DC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与压力微导管配合使用</w:t>
            </w:r>
            <w:proofErr w:type="spellEnd"/>
            <w:r>
              <w:rPr>
                <w:rFonts w:eastAsia="Times New Roman" w:hint="eastAsia"/>
                <w:kern w:val="0"/>
                <w:sz w:val="20"/>
              </w:rPr>
              <w:t>：</w:t>
            </w:r>
          </w:p>
          <w:p w14:paraId="5E3BF311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 xml:space="preserve">±1 </w:t>
            </w:r>
            <w:proofErr w:type="spellStart"/>
            <w:r>
              <w:rPr>
                <w:rFonts w:eastAsia="Times New Roman" w:hint="eastAsia"/>
                <w:kern w:val="0"/>
                <w:sz w:val="20"/>
              </w:rPr>
              <w:t>mmHg+读数的±1</w:t>
            </w:r>
            <w:proofErr w:type="spellEnd"/>
            <w:r>
              <w:rPr>
                <w:rFonts w:eastAsia="Times New Roman" w:hint="eastAsia"/>
                <w:kern w:val="0"/>
                <w:sz w:val="20"/>
              </w:rPr>
              <w:t>% （</w:t>
            </w:r>
            <w:proofErr w:type="spellStart"/>
            <w:r>
              <w:rPr>
                <w:rFonts w:eastAsia="Times New Roman" w:hint="eastAsia"/>
                <w:kern w:val="0"/>
                <w:sz w:val="20"/>
              </w:rPr>
              <w:t>压力范围</w:t>
            </w:r>
            <w:proofErr w:type="spellEnd"/>
            <w:r>
              <w:rPr>
                <w:rFonts w:eastAsia="Times New Roman" w:hint="eastAsia"/>
                <w:kern w:val="0"/>
                <w:sz w:val="20"/>
              </w:rPr>
              <w:t>：-30 mmHg ~ +50 mmHg）</w:t>
            </w:r>
          </w:p>
          <w:p w14:paraId="566923DE" w14:textId="3CE8AC5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读数的±3</w:t>
            </w:r>
            <w:proofErr w:type="spellEnd"/>
            <w:r>
              <w:rPr>
                <w:rFonts w:eastAsia="Times New Roman" w:hint="eastAsia"/>
                <w:kern w:val="0"/>
                <w:sz w:val="20"/>
              </w:rPr>
              <w:t>%（</w:t>
            </w:r>
            <w:proofErr w:type="spellStart"/>
            <w:r>
              <w:rPr>
                <w:rFonts w:eastAsia="Times New Roman" w:hint="eastAsia"/>
                <w:kern w:val="0"/>
                <w:sz w:val="20"/>
              </w:rPr>
              <w:t>压力范围</w:t>
            </w:r>
            <w:proofErr w:type="spellEnd"/>
            <w:r>
              <w:rPr>
                <w:rFonts w:eastAsia="Times New Roman" w:hint="eastAsia"/>
                <w:kern w:val="0"/>
                <w:sz w:val="20"/>
              </w:rPr>
              <w:t>：+50 mmHg ~ +300 mmHg）</w:t>
            </w:r>
          </w:p>
        </w:tc>
      </w:tr>
      <w:tr w:rsidR="00B31404" w14:paraId="14CA5BA4" w14:textId="77777777" w:rsidTr="00B31404">
        <w:trPr>
          <w:trHeight w:val="4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B6C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4FB8" w14:textId="568F0B19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显示功能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0563" w14:textId="48A99F1D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 w:rsidRPr="00B31404">
              <w:rPr>
                <w:rFonts w:eastAsia="Times New Roman"/>
                <w:kern w:val="0"/>
                <w:sz w:val="20"/>
              </w:rPr>
              <w:t>Pa血压输出</w:t>
            </w:r>
            <w:r w:rsidRPr="00B31404">
              <w:rPr>
                <w:rFonts w:eastAsia="Times New Roman" w:hint="eastAsia"/>
                <w:kern w:val="0"/>
                <w:sz w:val="20"/>
              </w:rPr>
              <w:t>（收缩压、舒张压、平均压），Pd血压输出（收缩压、舒张压、平均压）、F</w:t>
            </w:r>
            <w:r w:rsidRPr="00B31404">
              <w:rPr>
                <w:rFonts w:eastAsia="Times New Roman"/>
                <w:kern w:val="0"/>
                <w:sz w:val="20"/>
              </w:rPr>
              <w:t>FR</w:t>
            </w:r>
            <w:r w:rsidRPr="00B31404">
              <w:rPr>
                <w:rFonts w:eastAsia="Times New Roman" w:hint="eastAsia"/>
                <w:kern w:val="0"/>
                <w:sz w:val="20"/>
              </w:rPr>
              <w:t>测量值、c</w:t>
            </w:r>
            <w:r w:rsidRPr="00B31404">
              <w:rPr>
                <w:rFonts w:eastAsia="Times New Roman"/>
                <w:kern w:val="0"/>
                <w:sz w:val="20"/>
              </w:rPr>
              <w:t>RR</w:t>
            </w:r>
            <w:r w:rsidRPr="00B31404">
              <w:rPr>
                <w:rFonts w:eastAsia="Times New Roman" w:hint="eastAsia"/>
                <w:kern w:val="0"/>
                <w:sz w:val="20"/>
              </w:rPr>
              <w:t>测量值、校零功能、压力均衡（Equalize），患者管理功能，患者档案管理、测量数据回放、设置页面</w:t>
            </w:r>
          </w:p>
        </w:tc>
      </w:tr>
      <w:tr w:rsidR="00B31404" w14:paraId="5712AFC0" w14:textId="77777777" w:rsidTr="00B31404">
        <w:trPr>
          <w:trHeight w:val="9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0A8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9AD9" w14:textId="2E49FDFE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接口要求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C6AC" w14:textId="77777777" w:rsidR="00B31404" w:rsidRPr="00B31404" w:rsidRDefault="00B31404" w:rsidP="00B31404">
            <w:pPr>
              <w:rPr>
                <w:rFonts w:eastAsia="Times New Roman"/>
                <w:kern w:val="0"/>
                <w:sz w:val="18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USB接口（USB2.0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 xml:space="preserve">， 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A型母座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）</w:t>
            </w:r>
          </w:p>
          <w:p w14:paraId="444FA6AD" w14:textId="77777777" w:rsidR="00B31404" w:rsidRPr="00B31404" w:rsidRDefault="00B31404" w:rsidP="00B31404">
            <w:pPr>
              <w:rPr>
                <w:rFonts w:eastAsia="Times New Roman"/>
                <w:kern w:val="0"/>
                <w:sz w:val="18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VGA接口（使用标准的VGA线连接VGA显示器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）</w:t>
            </w:r>
          </w:p>
          <w:p w14:paraId="3EBA0DCB" w14:textId="77777777" w:rsidR="00B31404" w:rsidRPr="00B31404" w:rsidRDefault="00B31404" w:rsidP="00B31404">
            <w:pPr>
              <w:rPr>
                <w:rFonts w:eastAsia="Times New Roman"/>
                <w:kern w:val="0"/>
                <w:sz w:val="18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PressureCath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 xml:space="preserve"> 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IN（仅可与压力微导管连接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, GB 9706.1-20</w:t>
            </w:r>
            <w:r w:rsidRPr="00B31404">
              <w:rPr>
                <w:rFonts w:eastAsia="Times New Roman"/>
                <w:kern w:val="0"/>
                <w:sz w:val="18"/>
              </w:rPr>
              <w:t>20</w:t>
            </w:r>
            <w:r w:rsidRPr="00B31404">
              <w:rPr>
                <w:rFonts w:eastAsia="Times New Roman" w:hint="eastAsia"/>
                <w:kern w:val="0"/>
                <w:sz w:val="18"/>
              </w:rPr>
              <w:t xml:space="preserve"> 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隔离接口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）</w:t>
            </w:r>
          </w:p>
          <w:p w14:paraId="02B00183" w14:textId="77777777" w:rsidR="00B31404" w:rsidRPr="00B31404" w:rsidRDefault="00B31404" w:rsidP="00B31404">
            <w:pPr>
              <w:rPr>
                <w:rFonts w:eastAsia="Times New Roman"/>
                <w:kern w:val="0"/>
                <w:sz w:val="18"/>
              </w:rPr>
            </w:pPr>
            <w:r w:rsidRPr="00B31404">
              <w:rPr>
                <w:rFonts w:eastAsia="Times New Roman" w:hint="eastAsia"/>
                <w:kern w:val="0"/>
                <w:sz w:val="18"/>
              </w:rPr>
              <w:t xml:space="preserve">AO 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IN（GB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 xml:space="preserve"> 9706.1-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20</w:t>
            </w:r>
            <w:r w:rsidRPr="00B31404">
              <w:rPr>
                <w:rFonts w:eastAsia="Times New Roman"/>
                <w:kern w:val="0"/>
                <w:sz w:val="18"/>
              </w:rPr>
              <w:t>20</w:t>
            </w:r>
            <w:r w:rsidRPr="00B31404">
              <w:rPr>
                <w:rFonts w:eastAsia="Times New Roman" w:hint="eastAsia"/>
                <w:kern w:val="0"/>
                <w:sz w:val="18"/>
              </w:rPr>
              <w:t>隔离接口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）</w:t>
            </w:r>
          </w:p>
          <w:p w14:paraId="3536AD1F" w14:textId="77777777" w:rsidR="00B31404" w:rsidRPr="00B31404" w:rsidRDefault="00B31404" w:rsidP="00B31404">
            <w:pPr>
              <w:rPr>
                <w:rFonts w:eastAsia="Times New Roman"/>
                <w:kern w:val="0"/>
                <w:sz w:val="18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PressureCath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 xml:space="preserve"> 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OUT（GB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 xml:space="preserve"> 9706.1-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20</w:t>
            </w:r>
            <w:r w:rsidRPr="00B31404">
              <w:rPr>
                <w:rFonts w:eastAsia="Times New Roman"/>
                <w:kern w:val="0"/>
                <w:sz w:val="18"/>
              </w:rPr>
              <w:t>20</w:t>
            </w:r>
            <w:r w:rsidRPr="00B31404">
              <w:rPr>
                <w:rFonts w:eastAsia="Times New Roman" w:hint="eastAsia"/>
                <w:kern w:val="0"/>
                <w:sz w:val="18"/>
              </w:rPr>
              <w:t>隔离接口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）</w:t>
            </w:r>
          </w:p>
          <w:p w14:paraId="674EDA1E" w14:textId="0D9C5064" w:rsidR="00B31404" w:rsidRP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 w:rsidRPr="00B31404">
              <w:rPr>
                <w:rFonts w:eastAsia="Times New Roman" w:hint="eastAsia"/>
                <w:kern w:val="0"/>
                <w:sz w:val="18"/>
              </w:rPr>
              <w:t xml:space="preserve">AO 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OUT（GB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 xml:space="preserve"> 9706.1-</w:t>
            </w:r>
            <w:proofErr w:type="spellStart"/>
            <w:r w:rsidRPr="00B31404">
              <w:rPr>
                <w:rFonts w:eastAsia="Times New Roman" w:hint="eastAsia"/>
                <w:kern w:val="0"/>
                <w:sz w:val="18"/>
              </w:rPr>
              <w:t>20</w:t>
            </w:r>
            <w:r w:rsidRPr="00B31404">
              <w:rPr>
                <w:rFonts w:eastAsia="Times New Roman"/>
                <w:kern w:val="0"/>
                <w:sz w:val="18"/>
              </w:rPr>
              <w:t>20</w:t>
            </w:r>
            <w:r w:rsidRPr="00B31404">
              <w:rPr>
                <w:rFonts w:eastAsia="Times New Roman" w:hint="eastAsia"/>
                <w:kern w:val="0"/>
                <w:sz w:val="18"/>
              </w:rPr>
              <w:t>隔离接口</w:t>
            </w:r>
            <w:proofErr w:type="spellEnd"/>
            <w:r w:rsidRPr="00B31404">
              <w:rPr>
                <w:rFonts w:eastAsia="Times New Roman" w:hint="eastAsia"/>
                <w:kern w:val="0"/>
                <w:sz w:val="18"/>
              </w:rPr>
              <w:t>）</w:t>
            </w:r>
          </w:p>
        </w:tc>
      </w:tr>
      <w:tr w:rsidR="00B31404" w14:paraId="64C94D49" w14:textId="77777777" w:rsidTr="00B31404">
        <w:trPr>
          <w:trHeight w:val="3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673" w14:textId="77777777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5A41" w14:textId="40C4B371" w:rsid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安装方式</w:t>
            </w:r>
            <w:proofErr w:type="spellEnd"/>
            <w:r>
              <w:rPr>
                <w:rFonts w:eastAsia="Times New Roman" w:hint="eastAsia"/>
                <w:kern w:val="0"/>
                <w:sz w:val="20"/>
              </w:rPr>
              <w:t xml:space="preserve"> </w:t>
            </w:r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5D77" w14:textId="5524C8D8" w:rsidR="00B31404" w:rsidRPr="00B31404" w:rsidRDefault="00B31404" w:rsidP="00B31404">
            <w:pPr>
              <w:rPr>
                <w:rFonts w:eastAsia="Times New Roman"/>
                <w:kern w:val="0"/>
                <w:sz w:val="20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20"/>
              </w:rPr>
              <w:t>推车可移动式、床边支架、夹持支架</w:t>
            </w:r>
            <w:proofErr w:type="spellEnd"/>
          </w:p>
        </w:tc>
      </w:tr>
      <w:tr w:rsidR="004D5C3F" w14:paraId="6A9E33B2" w14:textId="77777777" w:rsidTr="004D5C3F">
        <w:trPr>
          <w:trHeight w:val="49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60F" w14:textId="77777777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ED70" w14:textId="4888902D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工作方式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C02D" w14:textId="3A0FE3EB" w:rsidR="004D5C3F" w:rsidRPr="00B31404" w:rsidRDefault="004D5C3F" w:rsidP="004D5C3F">
            <w:pPr>
              <w:rPr>
                <w:rFonts w:eastAsia="Times New Roman"/>
                <w:kern w:val="0"/>
                <w:sz w:val="20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20"/>
              </w:rPr>
              <w:t>连续运行</w:t>
            </w:r>
            <w:proofErr w:type="spellEnd"/>
          </w:p>
        </w:tc>
      </w:tr>
      <w:tr w:rsidR="004D5C3F" w14:paraId="28B9E897" w14:textId="77777777" w:rsidTr="00B31404">
        <w:trPr>
          <w:trHeight w:val="77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A17" w14:textId="77777777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C9CE" w14:textId="0EA7727C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存储容量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9312" w14:textId="48DFB6CB" w:rsidR="004D5C3F" w:rsidRPr="00B31404" w:rsidRDefault="004D5C3F" w:rsidP="004D5C3F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≥</w:t>
            </w:r>
            <w:proofErr w:type="spellStart"/>
            <w:r w:rsidRPr="00B31404">
              <w:rPr>
                <w:rFonts w:eastAsia="Times New Roman" w:hint="eastAsia"/>
                <w:kern w:val="0"/>
                <w:sz w:val="20"/>
              </w:rPr>
              <w:t>1</w:t>
            </w:r>
            <w:r w:rsidRPr="00B31404">
              <w:rPr>
                <w:rFonts w:eastAsia="Times New Roman"/>
                <w:kern w:val="0"/>
                <w:sz w:val="20"/>
              </w:rPr>
              <w:t>000</w:t>
            </w:r>
            <w:r w:rsidRPr="00B31404">
              <w:rPr>
                <w:rFonts w:eastAsia="Times New Roman" w:hint="eastAsia"/>
                <w:kern w:val="0"/>
                <w:sz w:val="20"/>
              </w:rPr>
              <w:t>条测量记录</w:t>
            </w:r>
            <w:proofErr w:type="spellEnd"/>
          </w:p>
        </w:tc>
      </w:tr>
      <w:tr w:rsidR="004D5C3F" w14:paraId="2B39C2A0" w14:textId="77777777" w:rsidTr="00B31404">
        <w:trPr>
          <w:trHeight w:val="51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B488" w14:textId="77777777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B0C8" w14:textId="497468FB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其他功能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A75F" w14:textId="11EC39DB" w:rsidR="004D5C3F" w:rsidRPr="00B31404" w:rsidRDefault="004D5C3F" w:rsidP="004D5C3F">
            <w:pPr>
              <w:rPr>
                <w:rFonts w:eastAsia="Times New Roman"/>
                <w:kern w:val="0"/>
                <w:sz w:val="20"/>
              </w:rPr>
            </w:pPr>
            <w:proofErr w:type="spellStart"/>
            <w:r w:rsidRPr="00B31404">
              <w:rPr>
                <w:rFonts w:eastAsia="Times New Roman" w:hint="eastAsia"/>
                <w:kern w:val="0"/>
                <w:sz w:val="20"/>
              </w:rPr>
              <w:t>一键截屏，</w:t>
            </w:r>
            <w:r w:rsidRPr="00B31404">
              <w:rPr>
                <w:rFonts w:eastAsia="Times New Roman"/>
                <w:kern w:val="0"/>
                <w:sz w:val="20"/>
              </w:rPr>
              <w:t>U</w:t>
            </w:r>
            <w:r w:rsidRPr="00B31404">
              <w:rPr>
                <w:rFonts w:eastAsia="Times New Roman" w:hint="eastAsia"/>
                <w:kern w:val="0"/>
                <w:sz w:val="20"/>
              </w:rPr>
              <w:t>盘快速导出测量数据，多点Marker，异常掉电5分钟测量参数恢复，D</w:t>
            </w:r>
            <w:r w:rsidRPr="00B31404">
              <w:rPr>
                <w:rFonts w:eastAsia="Times New Roman"/>
                <w:kern w:val="0"/>
                <w:sz w:val="20"/>
              </w:rPr>
              <w:t>ICOM</w:t>
            </w:r>
            <w:r w:rsidRPr="00B31404">
              <w:rPr>
                <w:rFonts w:eastAsia="Times New Roman" w:hint="eastAsia"/>
                <w:kern w:val="0"/>
                <w:sz w:val="20"/>
              </w:rPr>
              <w:t>连接</w:t>
            </w:r>
            <w:proofErr w:type="spellEnd"/>
          </w:p>
        </w:tc>
      </w:tr>
      <w:tr w:rsidR="004D5C3F" w14:paraId="6034AC72" w14:textId="77777777" w:rsidTr="00B31404">
        <w:trPr>
          <w:trHeight w:val="42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492B" w14:textId="77777777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eastAsia="Times New Roman" w:hint="eastAsia"/>
                <w:kern w:val="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D6AE" w14:textId="2E7443C7" w:rsidR="004D5C3F" w:rsidRDefault="004D5C3F" w:rsidP="004D5C3F">
            <w:pPr>
              <w:rPr>
                <w:rFonts w:eastAsia="Times New Roman"/>
                <w:kern w:val="0"/>
                <w:sz w:val="20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其他</w:t>
            </w:r>
            <w:proofErr w:type="spellEnd"/>
          </w:p>
        </w:tc>
        <w:tc>
          <w:tcPr>
            <w:tcW w:w="8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A5CF" w14:textId="3D58EC21" w:rsidR="004D5C3F" w:rsidRPr="00B31404" w:rsidRDefault="004D5C3F" w:rsidP="004D5C3F">
            <w:pPr>
              <w:rPr>
                <w:rFonts w:asciiTheme="minorHAnsi" w:eastAsia="Times New Roman" w:hAnsiTheme="minorHAnsi"/>
                <w:kern w:val="0"/>
                <w:sz w:val="20"/>
                <w:szCs w:val="22"/>
              </w:rPr>
            </w:pPr>
            <w:proofErr w:type="spellStart"/>
            <w:r>
              <w:rPr>
                <w:rFonts w:eastAsia="Times New Roman" w:hint="eastAsia"/>
                <w:kern w:val="0"/>
                <w:sz w:val="20"/>
              </w:rPr>
              <w:t>兼容快速交换压力微导管</w:t>
            </w:r>
            <w:proofErr w:type="spellEnd"/>
          </w:p>
        </w:tc>
      </w:tr>
    </w:tbl>
    <w:p w14:paraId="0FEFF426" w14:textId="77777777" w:rsidR="006D1D3F" w:rsidRDefault="006D1D3F">
      <w:pPr>
        <w:pStyle w:val="ab"/>
        <w:widowControl/>
        <w:spacing w:before="0" w:beforeAutospacing="0" w:after="0"/>
        <w:jc w:val="both"/>
        <w:rPr>
          <w:rFonts w:ascii="宋体" w:hAnsi="宋体"/>
          <w:b/>
          <w:bCs/>
          <w:sz w:val="16"/>
          <w:szCs w:val="32"/>
        </w:rPr>
      </w:pPr>
    </w:p>
    <w:p w14:paraId="4300DF6C" w14:textId="41B5B8EF" w:rsidR="00C973A5" w:rsidRPr="00F00953" w:rsidRDefault="006D1D3F">
      <w:pPr>
        <w:pStyle w:val="ab"/>
        <w:widowControl/>
        <w:spacing w:before="0" w:beforeAutospacing="0" w:after="0"/>
        <w:jc w:val="both"/>
        <w:rPr>
          <w:rFonts w:ascii="宋体" w:hAnsi="宋体"/>
        </w:rPr>
      </w:pPr>
      <w:r w:rsidRPr="00F00953">
        <w:rPr>
          <w:rFonts w:ascii="宋体" w:hAnsi="宋体" w:hint="eastAsia"/>
        </w:rPr>
        <w:t>二、</w:t>
      </w:r>
      <w:r w:rsidR="00F00953" w:rsidRPr="00F00953">
        <w:rPr>
          <w:rFonts w:ascii="宋体" w:hAnsi="宋体" w:hint="eastAsia"/>
        </w:rPr>
        <w:t>商务条款</w:t>
      </w:r>
    </w:p>
    <w:p w14:paraId="7384740D" w14:textId="0611DA27" w:rsidR="00F00953" w:rsidRDefault="00F00953">
      <w:pPr>
        <w:pStyle w:val="ab"/>
        <w:widowControl/>
        <w:spacing w:before="0" w:beforeAutospacing="0" w:after="0"/>
        <w:jc w:val="both"/>
        <w:rPr>
          <w:rFonts w:ascii="宋体" w:hAnsi="宋体"/>
        </w:rPr>
      </w:pPr>
      <w:r w:rsidRPr="00F00953">
        <w:rPr>
          <w:rFonts w:ascii="宋体" w:hAnsi="宋体" w:hint="eastAsia"/>
        </w:rPr>
        <w:t>1、</w:t>
      </w:r>
      <w:r>
        <w:rPr>
          <w:rFonts w:ascii="宋体" w:hAnsi="宋体" w:hint="eastAsia"/>
        </w:rPr>
        <w:t>接采购人通知后7个自然日内送货。</w:t>
      </w:r>
    </w:p>
    <w:p w14:paraId="75EAC2F6" w14:textId="04D4204B" w:rsidR="00F00953" w:rsidRPr="00F00953" w:rsidRDefault="00F00953">
      <w:pPr>
        <w:pStyle w:val="ab"/>
        <w:widowControl/>
        <w:spacing w:before="0" w:beforeAutospacing="0" w:after="0"/>
        <w:jc w:val="both"/>
        <w:rPr>
          <w:rFonts w:ascii="宋体" w:hAnsi="宋体" w:hint="eastAsia"/>
        </w:rPr>
      </w:pPr>
      <w:r>
        <w:rPr>
          <w:rFonts w:ascii="宋体" w:hAnsi="宋体" w:hint="eastAsia"/>
        </w:rPr>
        <w:t>2、保修时间：≥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年。</w:t>
      </w:r>
    </w:p>
    <w:sectPr w:rsidR="00F00953" w:rsidRPr="00F00953">
      <w:pgSz w:w="11906" w:h="16838"/>
      <w:pgMar w:top="1134" w:right="1800" w:bottom="1135" w:left="1800" w:header="851" w:footer="9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9FE8" w14:textId="77777777" w:rsidR="006B37E4" w:rsidRDefault="006B37E4"/>
  </w:endnote>
  <w:endnote w:type="continuationSeparator" w:id="0">
    <w:p w14:paraId="6E727EF1" w14:textId="77777777" w:rsidR="006B37E4" w:rsidRDefault="006B3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7D94" w14:textId="77777777" w:rsidR="006B37E4" w:rsidRDefault="006B37E4"/>
  </w:footnote>
  <w:footnote w:type="continuationSeparator" w:id="0">
    <w:p w14:paraId="6D371629" w14:textId="77777777" w:rsidR="006B37E4" w:rsidRDefault="006B37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mNzU5ZDIxYTg2MjM2ZDc3OTQyOWYxODIxZDZlYWIifQ=="/>
  </w:docVars>
  <w:rsids>
    <w:rsidRoot w:val="005D1053"/>
    <w:rsid w:val="00022040"/>
    <w:rsid w:val="000807C8"/>
    <w:rsid w:val="0012410A"/>
    <w:rsid w:val="0019685E"/>
    <w:rsid w:val="00295773"/>
    <w:rsid w:val="002B7609"/>
    <w:rsid w:val="002D29DA"/>
    <w:rsid w:val="00313AF5"/>
    <w:rsid w:val="003818E6"/>
    <w:rsid w:val="003A101F"/>
    <w:rsid w:val="00403FDD"/>
    <w:rsid w:val="004230DE"/>
    <w:rsid w:val="004C610A"/>
    <w:rsid w:val="004D30FB"/>
    <w:rsid w:val="004D5C3F"/>
    <w:rsid w:val="004F1A25"/>
    <w:rsid w:val="0054586C"/>
    <w:rsid w:val="005577E2"/>
    <w:rsid w:val="005D1053"/>
    <w:rsid w:val="005D134E"/>
    <w:rsid w:val="006812A9"/>
    <w:rsid w:val="006B37E4"/>
    <w:rsid w:val="006C05F6"/>
    <w:rsid w:val="006C59B1"/>
    <w:rsid w:val="006D1D3F"/>
    <w:rsid w:val="007648C4"/>
    <w:rsid w:val="007A6DCE"/>
    <w:rsid w:val="007D5586"/>
    <w:rsid w:val="00834226"/>
    <w:rsid w:val="00852561"/>
    <w:rsid w:val="008A43A5"/>
    <w:rsid w:val="008C2086"/>
    <w:rsid w:val="0099540A"/>
    <w:rsid w:val="009C05DF"/>
    <w:rsid w:val="009F5328"/>
    <w:rsid w:val="00A63DFF"/>
    <w:rsid w:val="00AC567D"/>
    <w:rsid w:val="00AE7212"/>
    <w:rsid w:val="00AE725A"/>
    <w:rsid w:val="00B31404"/>
    <w:rsid w:val="00B5616E"/>
    <w:rsid w:val="00C73FFA"/>
    <w:rsid w:val="00C973A5"/>
    <w:rsid w:val="00CF70B4"/>
    <w:rsid w:val="00D414EE"/>
    <w:rsid w:val="00E544D1"/>
    <w:rsid w:val="00ED0AD7"/>
    <w:rsid w:val="00F00953"/>
    <w:rsid w:val="00F165C2"/>
    <w:rsid w:val="00F25C90"/>
    <w:rsid w:val="00F80B6E"/>
    <w:rsid w:val="00FA0C9A"/>
    <w:rsid w:val="00FD7A85"/>
    <w:rsid w:val="19C37F4E"/>
    <w:rsid w:val="5A1B31F3"/>
    <w:rsid w:val="5CBE1310"/>
    <w:rsid w:val="64F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02693"/>
  <w15:docId w15:val="{7C602DA7-3F8D-4E95-AF8B-C4C0B475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315"/>
      <w:jc w:val="left"/>
    </w:pPr>
    <w:rPr>
      <w:kern w:val="0"/>
      <w:sz w:val="24"/>
      <w:szCs w:val="24"/>
    </w:rPr>
  </w:style>
  <w:style w:type="table" w:styleId="ac">
    <w:name w:val="Table Grid"/>
    <w:basedOn w:val="a1"/>
    <w:uiPriority w:val="99"/>
    <w:unhideWhenUsed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deng</dc:creator>
  <cp:lastModifiedBy>YJY</cp:lastModifiedBy>
  <cp:revision>11</cp:revision>
  <cp:lastPrinted>2026-06-30T08:06:00Z</cp:lastPrinted>
  <dcterms:created xsi:type="dcterms:W3CDTF">2024-04-08T01:50:00Z</dcterms:created>
  <dcterms:modified xsi:type="dcterms:W3CDTF">2026-06-30T08:10:00Z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A676FDF88BF043189B972BA1A37EE632</vt:lpwstr>
  </property>
  <property fmtid="{D5CDD505-2E9C-101B-9397-08002B2CF9AE}" pid="4" name="KSOTemplateDocerSaveRecord">
    <vt:lpwstr>eyJoZGlkIjoiZTRkMmYyMWE0OWU0NDg1ZTI3ZWI0OTIyMDMxMjY3M2MiLCJ1c2VySWQiOiI2NDExMjAyNDgifQ==</vt:lpwstr>
  </property>
</Properties>
</file>