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27ABB3">
      <w:pPr>
        <w:bidi w:val="0"/>
        <w:rPr>
          <w:rFonts w:hint="eastAsia"/>
          <w:lang w:val="en-US" w:eastAsia="zh-CN"/>
        </w:rPr>
      </w:pPr>
      <w:r>
        <w:rPr>
          <w:rFonts w:hint="eastAsia"/>
          <w:lang w:val="en-US" w:eastAsia="zh-CN"/>
        </w:rPr>
        <w:t>辅助照明灯</w:t>
      </w:r>
    </w:p>
    <w:p w14:paraId="33DD628F">
      <w:pPr>
        <w:bidi w:val="0"/>
        <w:rPr>
          <w:rFonts w:hint="eastAsia"/>
        </w:rPr>
      </w:pPr>
      <w:r>
        <w:rPr>
          <w:rFonts w:hint="eastAsia"/>
          <w:lang w:val="en-US" w:eastAsia="zh-CN"/>
        </w:rPr>
        <w:t>一</w:t>
      </w:r>
      <w:r>
        <w:rPr>
          <w:rFonts w:hint="eastAsia"/>
        </w:rPr>
        <w:t>、技术参数</w:t>
      </w:r>
    </w:p>
    <w:p w14:paraId="43BD0531">
      <w:pPr>
        <w:rPr>
          <w:rFonts w:ascii="宋体" w:hAnsi="宋体" w:eastAsia="宋体" w:cs="宋体"/>
          <w:sz w:val="24"/>
          <w:szCs w:val="24"/>
        </w:rPr>
      </w:pPr>
      <w:r>
        <w:rPr>
          <w:rFonts w:ascii="宋体" w:hAnsi="宋体" w:eastAsia="宋体" w:cs="宋体"/>
          <w:sz w:val="24"/>
          <w:szCs w:val="24"/>
        </w:rPr>
        <w:t>1.移动式(带脚踏开关)；材质/铝制；透镜：亚力克；3.工作电压：AC180-260V；工作电流：600MA/W±5%；功率：1*20W；色温范围：6000-6500k；发光角度：24°；产品规格：直径110mm；光照强度：1750LM</w:t>
      </w:r>
    </w:p>
    <w:p w14:paraId="6B4502B1">
      <w:pPr>
        <w:rPr>
          <w:rFonts w:ascii="宋体" w:hAnsi="宋体" w:eastAsia="宋体" w:cs="宋体"/>
          <w:sz w:val="24"/>
          <w:szCs w:val="24"/>
        </w:rPr>
      </w:pPr>
    </w:p>
    <w:p w14:paraId="6B323696">
      <w:pPr>
        <w:rPr>
          <w:rFonts w:hint="eastAsia" w:ascii="宋体" w:hAnsi="宋体" w:eastAsia="宋体" w:cs="宋体"/>
          <w:sz w:val="24"/>
          <w:szCs w:val="24"/>
          <w:lang w:val="en-US" w:eastAsia="zh-CN"/>
        </w:rPr>
      </w:pPr>
      <w:r>
        <w:rPr>
          <w:rFonts w:hint="eastAsia"/>
          <w:lang w:val="en-US" w:eastAsia="zh-CN"/>
        </w:rPr>
        <w:t>二、</w:t>
      </w:r>
      <w:r>
        <w:rPr>
          <w:rFonts w:hint="eastAsia" w:ascii="宋体" w:hAnsi="宋体" w:eastAsia="宋体" w:cs="宋体"/>
          <w:sz w:val="24"/>
          <w:szCs w:val="24"/>
          <w:lang w:val="en-US" w:eastAsia="zh-CN"/>
        </w:rPr>
        <w:t>服务要求</w:t>
      </w:r>
    </w:p>
    <w:p w14:paraId="3F12B1A0">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1.提供安装和调试服务，确保产品正确安装并能正常使用。</w:t>
      </w:r>
    </w:p>
    <w:p w14:paraId="4B3513B4">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2.提供操作培训，使科室工作人员能够熟练掌握产品的使用方法。</w:t>
      </w:r>
    </w:p>
    <w:p w14:paraId="4E41BAAE">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3.提供≥</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年的免费保修期，在此期间内非人为损坏由供应商负责免费维修或更换。</w:t>
      </w:r>
    </w:p>
    <w:p w14:paraId="4DC44110">
      <w:pPr>
        <w:rPr>
          <w:rFonts w:hint="eastAsia" w:ascii="宋体" w:hAnsi="宋体" w:eastAsia="宋体" w:cs="宋体"/>
          <w:sz w:val="24"/>
          <w:szCs w:val="24"/>
          <w:lang w:val="en-US" w:eastAsia="zh-CN"/>
        </w:rPr>
      </w:pPr>
    </w:p>
    <w:p w14:paraId="4AA37A54">
      <w:pPr>
        <w:rPr>
          <w:rFonts w:hint="eastAsia" w:ascii="宋体" w:hAnsi="宋体" w:eastAsia="宋体" w:cs="宋体"/>
          <w:sz w:val="24"/>
          <w:szCs w:val="24"/>
          <w:lang w:val="en-US" w:eastAsia="zh-CN"/>
        </w:rPr>
      </w:pPr>
      <w:r>
        <w:rPr>
          <w:rFonts w:hint="eastAsia" w:ascii="宋体" w:hAnsi="宋体" w:cs="宋体"/>
          <w:sz w:val="24"/>
          <w:szCs w:val="24"/>
          <w:lang w:val="en-US" w:eastAsia="zh-CN"/>
        </w:rPr>
        <w:t>三、</w:t>
      </w:r>
      <w:r>
        <w:rPr>
          <w:rFonts w:hint="eastAsia" w:ascii="宋体" w:hAnsi="宋体" w:eastAsia="宋体" w:cs="宋体"/>
          <w:sz w:val="24"/>
          <w:szCs w:val="24"/>
          <w:lang w:val="en-US" w:eastAsia="zh-CN"/>
        </w:rPr>
        <w:t>商务要求</w:t>
      </w:r>
    </w:p>
    <w:p w14:paraId="0D5ED7F9">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1.时间要求:中标供应商应在接到送货通知后7天内完成设备的交付，并在15天内完成安装调试。</w:t>
      </w:r>
      <w:bookmarkStart w:id="0" w:name="_GoBack"/>
      <w:bookmarkEnd w:id="0"/>
    </w:p>
    <w:p w14:paraId="567E02CE">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2.地点要求:交货地点院方指定地点。</w:t>
      </w:r>
    </w:p>
    <w:p w14:paraId="1D74BD0F">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3.财务要求:货到交货地点并经验收合格后，在货物验收合格和收到厂家开具的等额增值税普通发票等付款材料之日起30个工作日内向乙方支付100%货款。</w:t>
      </w:r>
    </w:p>
    <w:p w14:paraId="17AE2C8B">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4.包装与运输:设备需采用防震包装，确保运输过程中的安全。运输费用由供应商承担，运输途中的一切风险由供应商负责。</w:t>
      </w:r>
    </w:p>
    <w:p w14:paraId="50256084">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5.需遵守医院供应商管理规定（规定详见医院官网-采购公告置顶内容）</w:t>
      </w:r>
    </w:p>
    <w:p w14:paraId="69818B8F">
      <w:pPr>
        <w:bidi w:val="0"/>
        <w:rPr>
          <w:rFonts w:hint="default"/>
          <w:lang w:val="en-US" w:eastAsia="zh-CN"/>
        </w:rPr>
      </w:pPr>
    </w:p>
    <w:p w14:paraId="5F214DA0">
      <w:pPr>
        <w:bidi w:val="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91F"/>
    <w:rsid w:val="00012C94"/>
    <w:rsid w:val="001226B1"/>
    <w:rsid w:val="001354EA"/>
    <w:rsid w:val="001E479C"/>
    <w:rsid w:val="0023581D"/>
    <w:rsid w:val="002A091F"/>
    <w:rsid w:val="00731668"/>
    <w:rsid w:val="007F7DEC"/>
    <w:rsid w:val="008952FC"/>
    <w:rsid w:val="00A94185"/>
    <w:rsid w:val="00AF5AA2"/>
    <w:rsid w:val="00CB664E"/>
    <w:rsid w:val="00CC4EEF"/>
    <w:rsid w:val="00D423F6"/>
    <w:rsid w:val="00DF5E34"/>
    <w:rsid w:val="00E23866"/>
    <w:rsid w:val="00F547E3"/>
    <w:rsid w:val="0813689B"/>
    <w:rsid w:val="275F3822"/>
    <w:rsid w:val="34E75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0239AF86-2452-44A7-9504-09107B7BFC2A}">
  <ds:schemaRefs/>
</ds:datastoreItem>
</file>

<file path=customXml/itemProps2.xml><?xml version="1.0" encoding="utf-8"?>
<ds:datastoreItem xmlns:ds="http://schemas.openxmlformats.org/officeDocument/2006/customXml" ds:itemID="{7CF43CE3-06D4-4CDF-8D23-42C4F50C7CEB}">
  <ds:schemaRefs/>
</ds:datastoreItem>
</file>

<file path=docProps/app.xml><?xml version="1.0" encoding="utf-8"?>
<Properties xmlns="http://schemas.openxmlformats.org/officeDocument/2006/extended-properties" xmlns:vt="http://schemas.openxmlformats.org/officeDocument/2006/docPropsVTypes">
  <Template>Normal</Template>
  <Pages>1</Pages>
  <Words>1145</Words>
  <Characters>1255</Characters>
  <Lines>7</Lines>
  <Paragraphs>1</Paragraphs>
  <TotalTime>4</TotalTime>
  <ScaleCrop>false</ScaleCrop>
  <LinksUpToDate>false</LinksUpToDate>
  <CharactersWithSpaces>1271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2024-12-09T04:59:00Z</dcterms:created>
  <dc:creator>杨丽伟</dc:creator>
  <cp:lastModifiedBy>Zhou</cp:lastModifiedBy>
  <cp:lastPrinted>2025-09-26T01:27:07Z</cp:lastPrinted>
  <dcterms:modified xsi:type="dcterms:W3CDTF">2025-09-26T01:27:55Z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eyJoZGlkIjoiZTFiM2EyNGE3MjNjMjNhZDJjODg2M2NlYzc0MDIxZmUiLCJ1c2VySWQiOiIxNjU3NTQxMjg3In0=</vt:lpwstr>
  </property>
  <property fmtid="{D5CDD505-2E9C-101B-9397-08002B2CF9AE}" pid="4" name="ICV">
    <vt:lpwstr>2B5B15655A1D404A8B80856BC028BDEB_12</vt:lpwstr>
  </property>
</Properties>
</file>