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ACC1B">
      <w:pPr>
        <w:jc w:val="center"/>
        <w:textAlignment w:val="baseline"/>
        <w:rPr>
          <w:rFonts w:hint="eastAsia"/>
          <w:b/>
          <w:bCs/>
          <w:sz w:val="32"/>
          <w:szCs w:val="32"/>
        </w:rPr>
      </w:pPr>
      <w:r>
        <w:rPr>
          <w:rFonts w:hint="eastAsia"/>
          <w:b/>
          <w:bCs/>
          <w:sz w:val="32"/>
          <w:szCs w:val="32"/>
        </w:rPr>
        <w:t>采购需求</w:t>
      </w:r>
    </w:p>
    <w:p w14:paraId="0C7569FF">
      <w:pPr>
        <w:jc w:val="left"/>
        <w:textAlignment w:val="baseline"/>
        <w:rPr>
          <w:rFonts w:hint="eastAsia" w:ascii="宋体" w:hAnsi="宋体" w:eastAsia="宋体" w:cs="宋体"/>
          <w:b/>
          <w:kern w:val="0"/>
          <w:sz w:val="28"/>
          <w:szCs w:val="24"/>
        </w:rPr>
      </w:pPr>
      <w:r>
        <w:rPr>
          <w:rFonts w:hint="eastAsia" w:ascii="宋体" w:hAnsi="宋体" w:eastAsia="宋体" w:cs="宋体"/>
          <w:b/>
          <w:kern w:val="0"/>
          <w:sz w:val="28"/>
          <w:szCs w:val="24"/>
        </w:rPr>
        <w:t>基本参数</w:t>
      </w:r>
    </w:p>
    <w:p w14:paraId="4D934546">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1 腿部为双腿分离式，可使患者单下肢独立完成各种康复训，可翻转角度：≥0°～100°可调</w:t>
      </w:r>
    </w:p>
    <w:p w14:paraId="688E3ED8">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2</w:t>
      </w:r>
      <w:r>
        <w:rPr>
          <w:rFonts w:hint="eastAsia" w:ascii="Times New Roman" w:hAnsi="Times New Roman" w:eastAsia="宋体" w:cs="Times New Roman"/>
          <w:color w:val="000000"/>
          <w:sz w:val="24"/>
          <w:szCs w:val="24"/>
          <w:highlight w:val="none"/>
        </w:rPr>
        <w:tab/>
      </w:r>
      <w:r>
        <w:rPr>
          <w:rFonts w:hint="eastAsia" w:ascii="Times New Roman" w:hAnsi="Times New Roman" w:eastAsia="宋体" w:cs="Times New Roman"/>
          <w:color w:val="000000"/>
          <w:sz w:val="24"/>
          <w:szCs w:val="24"/>
          <w:highlight w:val="none"/>
        </w:rPr>
        <w:t>具有床边脚控及手动按钮升降装置（提供彩页或照片证明）</w:t>
      </w:r>
    </w:p>
    <w:p w14:paraId="5311B698">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3</w:t>
      </w:r>
      <w:r>
        <w:rPr>
          <w:rFonts w:hint="eastAsia" w:ascii="Times New Roman" w:hAnsi="Times New Roman" w:eastAsia="宋体" w:cs="Times New Roman"/>
          <w:color w:val="000000"/>
          <w:sz w:val="24"/>
          <w:szCs w:val="24"/>
          <w:highlight w:val="none"/>
        </w:rPr>
        <w:tab/>
      </w:r>
      <w:r>
        <w:rPr>
          <w:rFonts w:hint="eastAsia" w:ascii="Times New Roman" w:hAnsi="Times New Roman" w:eastAsia="宋体" w:cs="Times New Roman"/>
          <w:color w:val="000000"/>
          <w:sz w:val="24"/>
          <w:szCs w:val="24"/>
          <w:highlight w:val="none"/>
        </w:rPr>
        <w:t>床体升降采用脚踏杆方式，升降高度50～90cm可调</w:t>
      </w:r>
    </w:p>
    <w:p w14:paraId="2143F719">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4</w:t>
      </w:r>
      <w:r>
        <w:rPr>
          <w:rFonts w:hint="eastAsia" w:ascii="Times New Roman" w:hAnsi="Times New Roman" w:eastAsia="宋体" w:cs="Times New Roman"/>
          <w:color w:val="000000"/>
          <w:sz w:val="24"/>
          <w:szCs w:val="24"/>
          <w:highlight w:val="none"/>
        </w:rPr>
        <w:tab/>
      </w:r>
      <w:r>
        <w:rPr>
          <w:rFonts w:hint="eastAsia" w:ascii="Times New Roman" w:hAnsi="Times New Roman" w:eastAsia="宋体" w:cs="Times New Roman"/>
          <w:color w:val="000000"/>
          <w:sz w:val="24"/>
          <w:szCs w:val="24"/>
          <w:highlight w:val="none"/>
        </w:rPr>
        <w:t>床板面积(长*宽)：≥200cm x 60cm</w:t>
      </w:r>
    </w:p>
    <w:p w14:paraId="178B4481">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5</w:t>
      </w:r>
      <w:r>
        <w:rPr>
          <w:rFonts w:hint="eastAsia" w:ascii="Times New Roman" w:hAnsi="Times New Roman" w:eastAsia="宋体" w:cs="Times New Roman"/>
          <w:color w:val="000000"/>
          <w:sz w:val="24"/>
          <w:szCs w:val="24"/>
          <w:highlight w:val="none"/>
        </w:rPr>
        <w:tab/>
      </w:r>
      <w:r>
        <w:rPr>
          <w:rFonts w:hint="eastAsia" w:ascii="Times New Roman" w:hAnsi="Times New Roman" w:eastAsia="宋体" w:cs="Times New Roman"/>
          <w:color w:val="000000"/>
          <w:sz w:val="24"/>
          <w:szCs w:val="24"/>
          <w:highlight w:val="none"/>
        </w:rPr>
        <w:t>采用三折六段式的卧位调节，方便对不同屈伸体位的治疗</w:t>
      </w:r>
    </w:p>
    <w:p w14:paraId="26CB3ECF">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6</w:t>
      </w:r>
      <w:r>
        <w:rPr>
          <w:rFonts w:hint="eastAsia" w:ascii="Times New Roman" w:hAnsi="Times New Roman" w:eastAsia="宋体" w:cs="Times New Roman"/>
          <w:color w:val="000000"/>
          <w:sz w:val="24"/>
          <w:szCs w:val="24"/>
          <w:highlight w:val="none"/>
        </w:rPr>
        <w:tab/>
      </w:r>
      <w:r>
        <w:rPr>
          <w:rFonts w:hint="eastAsia" w:ascii="Times New Roman" w:hAnsi="Times New Roman" w:eastAsia="宋体" w:cs="Times New Roman"/>
          <w:color w:val="000000"/>
          <w:sz w:val="24"/>
          <w:szCs w:val="24"/>
          <w:highlight w:val="none"/>
        </w:rPr>
        <w:t>背部升降采用按键方式，升降角度：≥0°～ 20°</w:t>
      </w:r>
    </w:p>
    <w:p w14:paraId="3800B159">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7</w:t>
      </w:r>
      <w:r>
        <w:rPr>
          <w:rFonts w:hint="eastAsia" w:ascii="Times New Roman" w:hAnsi="Times New Roman" w:eastAsia="宋体" w:cs="Times New Roman"/>
          <w:color w:val="000000"/>
          <w:sz w:val="24"/>
          <w:szCs w:val="24"/>
          <w:highlight w:val="none"/>
        </w:rPr>
        <w:tab/>
      </w:r>
      <w:r>
        <w:rPr>
          <w:rFonts w:hint="eastAsia" w:ascii="Times New Roman" w:hAnsi="Times New Roman" w:eastAsia="宋体" w:cs="Times New Roman"/>
          <w:color w:val="000000"/>
          <w:sz w:val="24"/>
          <w:szCs w:val="24"/>
          <w:highlight w:val="none"/>
        </w:rPr>
        <w:t>头部为防脸型设计，角度范围：≥-25°～ +40°可调</w:t>
      </w:r>
    </w:p>
    <w:p w14:paraId="0F82833C">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8</w:t>
      </w:r>
      <w:r>
        <w:rPr>
          <w:rFonts w:hint="eastAsia" w:ascii="Times New Roman" w:hAnsi="Times New Roman" w:eastAsia="宋体" w:cs="Times New Roman"/>
          <w:color w:val="000000"/>
          <w:sz w:val="24"/>
          <w:szCs w:val="24"/>
          <w:highlight w:val="none"/>
        </w:rPr>
        <w:tab/>
      </w:r>
      <w:r>
        <w:rPr>
          <w:rFonts w:hint="eastAsia" w:ascii="Times New Roman" w:hAnsi="Times New Roman" w:eastAsia="宋体" w:cs="Times New Roman"/>
          <w:color w:val="000000"/>
          <w:sz w:val="24"/>
          <w:szCs w:val="24"/>
          <w:highlight w:val="none"/>
        </w:rPr>
        <w:t>头部带有圆弧形可塞式呼吸孔</w:t>
      </w:r>
    </w:p>
    <w:p w14:paraId="0A43D401">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9</w:t>
      </w:r>
      <w:r>
        <w:rPr>
          <w:rFonts w:hint="eastAsia" w:ascii="Times New Roman" w:hAnsi="Times New Roman" w:eastAsia="宋体" w:cs="Times New Roman"/>
          <w:color w:val="000000"/>
          <w:sz w:val="24"/>
          <w:szCs w:val="24"/>
          <w:highlight w:val="none"/>
        </w:rPr>
        <w:tab/>
      </w:r>
      <w:r>
        <w:rPr>
          <w:rFonts w:hint="eastAsia" w:ascii="Times New Roman" w:hAnsi="Times New Roman" w:eastAsia="宋体" w:cs="Times New Roman"/>
          <w:color w:val="000000"/>
          <w:sz w:val="24"/>
          <w:szCs w:val="24"/>
          <w:highlight w:val="none"/>
        </w:rPr>
        <w:t>床板安全工作载荷：≥2000N，升降架安全工作载荷：≥2200N</w:t>
      </w:r>
    </w:p>
    <w:p w14:paraId="4C5D579B">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10</w:t>
      </w:r>
      <w:r>
        <w:rPr>
          <w:rFonts w:hint="eastAsia" w:ascii="Times New Roman" w:hAnsi="Times New Roman" w:eastAsia="宋体" w:cs="Times New Roman"/>
          <w:color w:val="000000"/>
          <w:sz w:val="24"/>
          <w:szCs w:val="24"/>
          <w:highlight w:val="none"/>
        </w:rPr>
        <w:tab/>
      </w:r>
      <w:r>
        <w:rPr>
          <w:rFonts w:hint="eastAsia" w:ascii="Times New Roman" w:hAnsi="Times New Roman" w:eastAsia="宋体" w:cs="Times New Roman"/>
          <w:color w:val="000000"/>
          <w:sz w:val="24"/>
          <w:szCs w:val="24"/>
          <w:highlight w:val="none"/>
        </w:rPr>
        <w:t>进液的防护等级：≥IPX4</w:t>
      </w:r>
    </w:p>
    <w:p w14:paraId="56B212EA">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11</w:t>
      </w:r>
      <w:r>
        <w:rPr>
          <w:rFonts w:hint="eastAsia" w:ascii="Times New Roman" w:hAnsi="Times New Roman" w:eastAsia="宋体" w:cs="Times New Roman"/>
          <w:color w:val="000000"/>
          <w:sz w:val="24"/>
          <w:szCs w:val="24"/>
          <w:highlight w:val="none"/>
        </w:rPr>
        <w:tab/>
      </w:r>
      <w:r>
        <w:rPr>
          <w:rFonts w:hint="eastAsia" w:ascii="Times New Roman" w:hAnsi="Times New Roman" w:eastAsia="宋体" w:cs="Times New Roman"/>
          <w:color w:val="000000"/>
          <w:sz w:val="24"/>
          <w:szCs w:val="24"/>
          <w:highlight w:val="none"/>
        </w:rPr>
        <w:t>根据临床康复治疗计划提供不同体位，可单独对颈、胸、腰及腿部进行体位角度设定，满足各种不同治疗需要</w:t>
      </w:r>
    </w:p>
    <w:p w14:paraId="126B9A13">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12</w:t>
      </w:r>
      <w:r>
        <w:rPr>
          <w:rFonts w:hint="eastAsia" w:ascii="Times New Roman" w:hAnsi="Times New Roman" w:eastAsia="宋体" w:cs="Times New Roman"/>
          <w:color w:val="000000"/>
          <w:sz w:val="24"/>
          <w:szCs w:val="24"/>
          <w:highlight w:val="none"/>
        </w:rPr>
        <w:tab/>
      </w:r>
      <w:r>
        <w:rPr>
          <w:rFonts w:hint="eastAsia" w:ascii="Times New Roman" w:hAnsi="Times New Roman" w:eastAsia="宋体" w:cs="Times New Roman"/>
          <w:color w:val="000000"/>
          <w:sz w:val="24"/>
          <w:szCs w:val="24"/>
          <w:highlight w:val="none"/>
        </w:rPr>
        <w:t>具有高度可调≥8cm的趴手</w:t>
      </w:r>
    </w:p>
    <w:p w14:paraId="1E7BF955">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13</w:t>
      </w:r>
      <w:r>
        <w:rPr>
          <w:rFonts w:hint="eastAsia" w:ascii="Times New Roman" w:hAnsi="Times New Roman" w:eastAsia="宋体" w:cs="Times New Roman"/>
          <w:color w:val="000000"/>
          <w:sz w:val="24"/>
          <w:szCs w:val="24"/>
          <w:highlight w:val="none"/>
        </w:rPr>
        <w:tab/>
      </w:r>
      <w:r>
        <w:rPr>
          <w:rFonts w:hint="eastAsia" w:ascii="Times New Roman" w:hAnsi="Times New Roman" w:eastAsia="宋体" w:cs="Times New Roman"/>
          <w:color w:val="000000"/>
          <w:sz w:val="24"/>
          <w:szCs w:val="24"/>
          <w:highlight w:val="none"/>
        </w:rPr>
        <w:t>具有过载保护功能</w:t>
      </w:r>
    </w:p>
    <w:p w14:paraId="6DFFC000">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14</w:t>
      </w:r>
      <w:r>
        <w:rPr>
          <w:rFonts w:hint="eastAsia" w:ascii="Times New Roman" w:hAnsi="Times New Roman" w:eastAsia="宋体" w:cs="Times New Roman"/>
          <w:color w:val="000000"/>
          <w:sz w:val="24"/>
          <w:szCs w:val="24"/>
          <w:highlight w:val="none"/>
        </w:rPr>
        <w:tab/>
      </w:r>
      <w:r>
        <w:rPr>
          <w:rFonts w:hint="eastAsia" w:ascii="Times New Roman" w:hAnsi="Times New Roman" w:eastAsia="宋体" w:cs="Times New Roman"/>
          <w:color w:val="000000"/>
          <w:sz w:val="24"/>
          <w:szCs w:val="24"/>
          <w:highlight w:val="none"/>
        </w:rPr>
        <w:t>最大安全承重：≥210kg</w:t>
      </w:r>
    </w:p>
    <w:p w14:paraId="374C3BE5">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15 床面采用对人体无刺激不掉色的材料</w:t>
      </w:r>
    </w:p>
    <w:p w14:paraId="09A47E8E">
      <w:pPr>
        <w:spacing w:line="360" w:lineRule="auto"/>
        <w:jc w:val="left"/>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二、主要配置（单台）</w:t>
      </w:r>
    </w:p>
    <w:p w14:paraId="0E95C9AE">
      <w:pPr>
        <w:spacing w:line="360" w:lineRule="auto"/>
        <w:jc w:val="left"/>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标配。</w:t>
      </w:r>
    </w:p>
    <w:p w14:paraId="6B323696">
      <w:pPr>
        <w:spacing w:line="360" w:lineRule="auto"/>
        <w:jc w:val="lef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服务要求</w:t>
      </w:r>
    </w:p>
    <w:p w14:paraId="006508E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1、提供详细的产品使用说明书和操作指南。</w:t>
      </w:r>
    </w:p>
    <w:p w14:paraId="3F12B1A0">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2、提供安装和调试服务，确保产品正确安装并能正常使用。</w:t>
      </w:r>
    </w:p>
    <w:p w14:paraId="4B3513B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3、提供操作培训，使科室工作人员能够熟练掌握产品的使用方法。</w:t>
      </w:r>
    </w:p>
    <w:p w14:paraId="4E41BAAE">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4、提供≥3年的免费保修期，在此期间内非人为损坏由供应商负责免费维修或更换。</w:t>
      </w:r>
    </w:p>
    <w:p w14:paraId="4DC44110">
      <w:pPr>
        <w:spacing w:line="360" w:lineRule="auto"/>
        <w:jc w:val="left"/>
        <w:rPr>
          <w:rFonts w:ascii="Times New Roman" w:hAnsi="Times New Roman" w:eastAsia="宋体" w:cs="Times New Roman"/>
          <w:b/>
          <w:bCs/>
          <w:color w:val="000000"/>
          <w:sz w:val="24"/>
          <w:szCs w:val="24"/>
        </w:rPr>
      </w:pPr>
    </w:p>
    <w:p w14:paraId="4AA37A5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商务要求</w:t>
      </w:r>
    </w:p>
    <w:p w14:paraId="0D5ED7F9">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1、时间要求:中标供应商应在接到送货通知后7天内完成设备的交付，并在</w:t>
      </w:r>
      <w:r>
        <w:rPr>
          <w:rFonts w:hint="eastAsia" w:ascii="Times New Roman" w:hAnsi="Times New Roman" w:eastAsia="宋体" w:cs="Times New Roman"/>
          <w:color w:val="000000"/>
          <w:sz w:val="24"/>
          <w:szCs w:val="24"/>
          <w:lang w:val="en-US" w:eastAsia="zh-CN"/>
        </w:rPr>
        <w:t>3</w:t>
      </w:r>
      <w:r>
        <w:rPr>
          <w:rFonts w:ascii="Times New Roman" w:hAnsi="Times New Roman" w:eastAsia="宋体" w:cs="Times New Roman"/>
          <w:color w:val="000000"/>
          <w:sz w:val="24"/>
          <w:szCs w:val="24"/>
        </w:rPr>
        <w:t>天内完成安装调试。</w:t>
      </w:r>
      <w:bookmarkStart w:id="0" w:name="_GoBack"/>
      <w:bookmarkEnd w:id="0"/>
    </w:p>
    <w:p w14:paraId="567E02CE">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2、地点要求:交货地点院方指定地点。</w:t>
      </w:r>
    </w:p>
    <w:p w14:paraId="1D74BD0F">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3、财务要求:货到交货地点并经验收合格后，在货物验收合格和收到厂家开具的等额增值税普通发票等付款材料之日起30个工作日内向乙方支付100%货款。</w:t>
      </w:r>
    </w:p>
    <w:p w14:paraId="17AE2C8B">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4、包装与运输:设备需采用防震包装，确保运输过程中的安全。运输费用由供应商承担，运输途中的一切风险由供应商负责。</w:t>
      </w:r>
    </w:p>
    <w:p w14:paraId="5025608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需遵守医院供应商管理规定（规定详见医院官网-采购公告置顶内容）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97"/>
    <w:rsid w:val="00003DD4"/>
    <w:rsid w:val="000B17F5"/>
    <w:rsid w:val="000B5DEB"/>
    <w:rsid w:val="000C52D1"/>
    <w:rsid w:val="00152AB5"/>
    <w:rsid w:val="00207C42"/>
    <w:rsid w:val="00231B97"/>
    <w:rsid w:val="002417C6"/>
    <w:rsid w:val="00286C75"/>
    <w:rsid w:val="0032433A"/>
    <w:rsid w:val="003C06AE"/>
    <w:rsid w:val="003F55EF"/>
    <w:rsid w:val="00477DA7"/>
    <w:rsid w:val="00496087"/>
    <w:rsid w:val="004D5157"/>
    <w:rsid w:val="00551518"/>
    <w:rsid w:val="00556195"/>
    <w:rsid w:val="005E2854"/>
    <w:rsid w:val="00602822"/>
    <w:rsid w:val="006272C4"/>
    <w:rsid w:val="00633201"/>
    <w:rsid w:val="00763AEC"/>
    <w:rsid w:val="00796F8F"/>
    <w:rsid w:val="008E214B"/>
    <w:rsid w:val="009B4AD8"/>
    <w:rsid w:val="00A93C9E"/>
    <w:rsid w:val="00B02507"/>
    <w:rsid w:val="00B46FAB"/>
    <w:rsid w:val="00BA5FFD"/>
    <w:rsid w:val="00BC4C60"/>
    <w:rsid w:val="00BD68DC"/>
    <w:rsid w:val="00BF1E8E"/>
    <w:rsid w:val="00C23E8C"/>
    <w:rsid w:val="00C61CCF"/>
    <w:rsid w:val="00CA55C2"/>
    <w:rsid w:val="00D05A3D"/>
    <w:rsid w:val="00D8666A"/>
    <w:rsid w:val="00DC4AC6"/>
    <w:rsid w:val="00DE16A5"/>
    <w:rsid w:val="00E53307"/>
    <w:rsid w:val="00EB09EF"/>
    <w:rsid w:val="00ED6EEA"/>
    <w:rsid w:val="00F1440E"/>
    <w:rsid w:val="00F80477"/>
    <w:rsid w:val="00FD151A"/>
    <w:rsid w:val="0A464065"/>
    <w:rsid w:val="5F652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styleId="9">
    <w:name w:val="List Paragraph"/>
    <w:basedOn w:val="1"/>
    <w:qFormat/>
    <w:uiPriority w:val="34"/>
    <w:pPr>
      <w:ind w:firstLine="420" w:firstLineChars="200"/>
    </w:pPr>
    <w:rPr>
      <w:rFonts w:ascii="Calibri" w:hAnsi="Calibri" w:eastAsia="宋体" w:cs="Times New Roman"/>
      <w:szCs w:val="24"/>
    </w:rPr>
  </w:style>
  <w:style w:type="character" w:customStyle="1" w:styleId="10">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366</Words>
  <Characters>372</Characters>
  <Lines>2</Lines>
  <Paragraphs>1</Paragraphs>
  <TotalTime>32</TotalTime>
  <ScaleCrop>false</ScaleCrop>
  <LinksUpToDate>false</LinksUpToDate>
  <CharactersWithSpaces>373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2023-02-10T04:17:00Z</dcterms:created>
  <dc:creator>13580549141@163.com</dc:creator>
  <cp:lastModifiedBy>刘鹏飞</cp:lastModifiedBy>
  <cp:lastPrinted>2024-12-30T00:34:00Z</cp:lastPrinted>
  <dcterms:modified xsi:type="dcterms:W3CDTF">2025-12-03T03:57:51Z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eyJoZGlkIjoiOGVjMzFhNGE5ZDgzNWVmMjZiZjhmYWMwNjk0OTIxOTkiLCJ1c2VySWQiOiIxNjU3MTU4OTMzIn0=</vt:lpwstr>
  </property>
  <property fmtid="{D5CDD505-2E9C-101B-9397-08002B2CF9AE}" pid="3" name="KSOProductBuildVer">
    <vt:lpwstr>2052-12.1.0.23542</vt:lpwstr>
  </property>
  <property fmtid="{D5CDD505-2E9C-101B-9397-08002B2CF9AE}" pid="4" name="ICV">
    <vt:lpwstr>2CED429A7CB9457CAA057159FEA14345_12</vt:lpwstr>
  </property>
</Properties>
</file>