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2D43" w14:textId="77777777" w:rsidR="000B77E5" w:rsidRDefault="000B77E5" w:rsidP="000B77E5">
      <w:pPr>
        <w:rPr>
          <w:rFonts w:hint="eastAsia"/>
        </w:rPr>
      </w:pPr>
    </w:p>
    <w:p w14:paraId="0EABBD22" w14:textId="3D14BB10" w:rsidR="000B77E5" w:rsidRPr="000B77E5" w:rsidRDefault="000B77E5" w:rsidP="000B77E5">
      <w:pPr>
        <w:jc w:val="center"/>
        <w:rPr>
          <w:rFonts w:hint="eastAsia"/>
          <w:b/>
          <w:bCs/>
        </w:rPr>
      </w:pPr>
      <w:r w:rsidRPr="000B77E5">
        <w:rPr>
          <w:rFonts w:hint="eastAsia"/>
          <w:b/>
          <w:bCs/>
        </w:rPr>
        <w:t>超声检查椅</w:t>
      </w:r>
      <w:r w:rsidRPr="000B77E5">
        <w:rPr>
          <w:rFonts w:hint="eastAsia"/>
          <w:b/>
          <w:bCs/>
        </w:rPr>
        <w:t>技术规格</w:t>
      </w:r>
    </w:p>
    <w:p w14:paraId="65654EDC" w14:textId="77777777" w:rsidR="000B77E5" w:rsidRDefault="000B77E5" w:rsidP="000B77E5">
      <w:pPr>
        <w:rPr>
          <w:rFonts w:hint="eastAsia"/>
        </w:rPr>
      </w:pPr>
      <w:r>
        <w:rPr>
          <w:rFonts w:hint="eastAsia"/>
        </w:rPr>
        <w:t>参数：</w:t>
      </w:r>
    </w:p>
    <w:p w14:paraId="7A8F4488" w14:textId="77777777" w:rsidR="000B77E5" w:rsidRDefault="000B77E5" w:rsidP="000B77E5">
      <w:pPr>
        <w:rPr>
          <w:rFonts w:hint="eastAsia"/>
        </w:rPr>
      </w:pPr>
      <w:r>
        <w:rPr>
          <w:rFonts w:hint="eastAsia"/>
        </w:rPr>
        <w:t>1、</w:t>
      </w:r>
      <w:r w:rsidRPr="007C7F72">
        <w:rPr>
          <w:rFonts w:hint="eastAsia"/>
          <w:b/>
          <w:bCs/>
        </w:rPr>
        <w:t>技术规格</w:t>
      </w:r>
    </w:p>
    <w:p w14:paraId="654503D9" w14:textId="77777777" w:rsidR="000B77E5" w:rsidRDefault="000B77E5" w:rsidP="000B77E5">
      <w:pPr>
        <w:rPr>
          <w:rFonts w:hint="eastAsia"/>
        </w:rPr>
      </w:pPr>
      <w:r>
        <w:rPr>
          <w:rFonts w:hint="eastAsia"/>
        </w:rPr>
        <w:t>1.1 椅背：最低位：880mm±10mm，最高位：1040mm±10mm；</w:t>
      </w:r>
    </w:p>
    <w:p w14:paraId="23B19225" w14:textId="77777777" w:rsidR="000B77E5" w:rsidRDefault="000B77E5" w:rsidP="000B77E5">
      <w:pPr>
        <w:rPr>
          <w:rFonts w:hint="eastAsia"/>
        </w:rPr>
      </w:pPr>
      <w:r>
        <w:rPr>
          <w:rFonts w:hint="eastAsia"/>
        </w:rPr>
        <w:t>1.2 椅背：最大后倾角度：10度；</w:t>
      </w:r>
    </w:p>
    <w:p w14:paraId="6E406803" w14:textId="77777777" w:rsidR="000B77E5" w:rsidRDefault="000B77E5" w:rsidP="000B77E5">
      <w:pPr>
        <w:rPr>
          <w:rFonts w:hint="eastAsia"/>
        </w:rPr>
      </w:pPr>
      <w:r>
        <w:rPr>
          <w:rFonts w:hint="eastAsia"/>
        </w:rPr>
        <w:t>1.3 左右扶手最大尺度：600mm±10mm；</w:t>
      </w:r>
    </w:p>
    <w:p w14:paraId="37E31B60" w14:textId="77777777" w:rsidR="000B77E5" w:rsidRDefault="000B77E5" w:rsidP="000B77E5">
      <w:pPr>
        <w:rPr>
          <w:rFonts w:hint="eastAsia"/>
        </w:rPr>
      </w:pPr>
      <w:r>
        <w:rPr>
          <w:rFonts w:hint="eastAsia"/>
        </w:rPr>
        <w:t>1.4 椅面尺寸：宽：450±10mm mm，深：350mm±10mm；</w:t>
      </w:r>
    </w:p>
    <w:p w14:paraId="1E9DF517" w14:textId="77777777" w:rsidR="000B77E5" w:rsidRDefault="000B77E5" w:rsidP="000B77E5">
      <w:pPr>
        <w:rPr>
          <w:rFonts w:hint="eastAsia"/>
        </w:rPr>
      </w:pPr>
      <w:r>
        <w:rPr>
          <w:rFonts w:hint="eastAsia"/>
        </w:rPr>
        <w:t>1.5 椅面前后移动范围：50±10mm；</w:t>
      </w:r>
    </w:p>
    <w:p w14:paraId="2CD02436" w14:textId="77777777" w:rsidR="000B77E5" w:rsidRDefault="000B77E5" w:rsidP="000B77E5">
      <w:pPr>
        <w:rPr>
          <w:rFonts w:hint="eastAsia"/>
        </w:rPr>
      </w:pPr>
      <w:r>
        <w:rPr>
          <w:rFonts w:hint="eastAsia"/>
        </w:rPr>
        <w:t>1.6 椅面高度调节范围：520-680mm±10mm；</w:t>
      </w:r>
    </w:p>
    <w:p w14:paraId="4809EF94" w14:textId="77777777" w:rsidR="000B77E5" w:rsidRDefault="000B77E5" w:rsidP="000B77E5">
      <w:pPr>
        <w:rPr>
          <w:rFonts w:hint="eastAsia"/>
        </w:rPr>
      </w:pPr>
      <w:r>
        <w:rPr>
          <w:rFonts w:hint="eastAsia"/>
        </w:rPr>
        <w:t>1.7 环形脚托：直径：500mm，最低位：200±10mm，可向上调节最大范围：120±10mm；</w:t>
      </w:r>
    </w:p>
    <w:p w14:paraId="4038D0F0" w14:textId="77777777" w:rsidR="000B77E5" w:rsidRDefault="000B77E5" w:rsidP="000B77E5">
      <w:pPr>
        <w:rPr>
          <w:rFonts w:hint="eastAsia"/>
        </w:rPr>
      </w:pPr>
      <w:r>
        <w:rPr>
          <w:rFonts w:hint="eastAsia"/>
        </w:rPr>
        <w:t>1.8 铝合金底坐半径：330±10mm；</w:t>
      </w:r>
    </w:p>
    <w:p w14:paraId="5EB46EA9" w14:textId="6D3776F3" w:rsidR="000B77E5" w:rsidRDefault="000B77E5" w:rsidP="000B77E5">
      <w:pPr>
        <w:rPr>
          <w:rFonts w:hint="eastAsia"/>
        </w:rPr>
      </w:pPr>
      <w:r>
        <w:rPr>
          <w:rFonts w:hint="eastAsia"/>
        </w:rPr>
        <w:t>1.9 整体净重：</w:t>
      </w:r>
      <w:r>
        <w:rPr>
          <w:rFonts w:hint="eastAsia"/>
        </w:rPr>
        <w:t>20-30</w:t>
      </w:r>
      <w:r>
        <w:rPr>
          <w:rFonts w:hint="eastAsia"/>
        </w:rPr>
        <w:t>KG；</w:t>
      </w:r>
    </w:p>
    <w:p w14:paraId="4B0643AD" w14:textId="77777777" w:rsidR="000B77E5" w:rsidRDefault="000B77E5" w:rsidP="000B77E5">
      <w:pPr>
        <w:rPr>
          <w:rFonts w:hint="eastAsia"/>
        </w:rPr>
      </w:pPr>
      <w:r>
        <w:rPr>
          <w:rFonts w:hint="eastAsia"/>
        </w:rPr>
        <w:t>*1.10 脚轮整体承重≤175KG，整体安全承重和抗冲击重量≤100KG；</w:t>
      </w:r>
    </w:p>
    <w:p w14:paraId="4A5F2E78" w14:textId="77777777" w:rsidR="000B77E5" w:rsidRDefault="000B77E5" w:rsidP="000B77E5">
      <w:pPr>
        <w:rPr>
          <w:rFonts w:hint="eastAsia"/>
        </w:rPr>
      </w:pPr>
      <w:r>
        <w:rPr>
          <w:rFonts w:hint="eastAsia"/>
        </w:rPr>
        <w:t>*1.11 高级气动杆，30余万次使用寿命，气缸承重≤100KG。</w:t>
      </w:r>
    </w:p>
    <w:p w14:paraId="40869DA4" w14:textId="77777777" w:rsidR="000B77E5" w:rsidRDefault="000B77E5" w:rsidP="000B77E5">
      <w:pPr>
        <w:rPr>
          <w:rFonts w:hint="eastAsia"/>
        </w:rPr>
      </w:pPr>
      <w:r>
        <w:rPr>
          <w:rFonts w:hint="eastAsia"/>
        </w:rPr>
        <w:t>2、主要功能</w:t>
      </w:r>
    </w:p>
    <w:p w14:paraId="075A7393" w14:textId="77777777" w:rsidR="000B77E5" w:rsidRDefault="000B77E5" w:rsidP="000B77E5">
      <w:pPr>
        <w:rPr>
          <w:rFonts w:hint="eastAsia"/>
        </w:rPr>
      </w:pPr>
      <w:r>
        <w:rPr>
          <w:rFonts w:hint="eastAsia"/>
        </w:rPr>
        <w:t>2.1 椅背适度后倾，可在最大后倾范围内的任意角度位置锁定，且有解锁自动回调功能；</w:t>
      </w:r>
    </w:p>
    <w:p w14:paraId="34107D75" w14:textId="77777777" w:rsidR="000B77E5" w:rsidRDefault="000B77E5" w:rsidP="000B77E5">
      <w:pPr>
        <w:rPr>
          <w:rFonts w:hint="eastAsia"/>
        </w:rPr>
      </w:pPr>
      <w:r>
        <w:rPr>
          <w:rFonts w:hint="eastAsia"/>
        </w:rPr>
        <w:t>2.2 马鞍形椅面前后移动功能，调整舒适度；</w:t>
      </w:r>
    </w:p>
    <w:p w14:paraId="77A9CE0A" w14:textId="77777777" w:rsidR="000B77E5" w:rsidRDefault="000B77E5" w:rsidP="000B77E5">
      <w:pPr>
        <w:rPr>
          <w:rFonts w:hint="eastAsia"/>
        </w:rPr>
      </w:pPr>
      <w:r>
        <w:rPr>
          <w:rFonts w:hint="eastAsia"/>
        </w:rPr>
        <w:t>2.3 椅面高度调节功能，调整舒适度；</w:t>
      </w:r>
    </w:p>
    <w:p w14:paraId="48523BFC" w14:textId="77777777" w:rsidR="000B77E5" w:rsidRDefault="000B77E5" w:rsidP="000B77E5">
      <w:pPr>
        <w:rPr>
          <w:rFonts w:hint="eastAsia"/>
        </w:rPr>
      </w:pPr>
      <w:r>
        <w:rPr>
          <w:rFonts w:hint="eastAsia"/>
        </w:rPr>
        <w:t>2.4 环形脚托上下调节功能，调整舒适度；</w:t>
      </w:r>
    </w:p>
    <w:p w14:paraId="15D4112F" w14:textId="77777777" w:rsidR="000B77E5" w:rsidRDefault="000B77E5" w:rsidP="000B77E5">
      <w:pPr>
        <w:rPr>
          <w:rFonts w:hint="eastAsia"/>
        </w:rPr>
      </w:pPr>
      <w:r>
        <w:rPr>
          <w:rFonts w:hint="eastAsia"/>
        </w:rPr>
        <w:t>2.5 重力自锁功能，负重即自动锁定，防摔防滑，保障使用安全，可满足儿童使用。</w:t>
      </w:r>
    </w:p>
    <w:p w14:paraId="03A3FB5D" w14:textId="77777777" w:rsidR="000B77E5" w:rsidRDefault="000B77E5" w:rsidP="000B77E5">
      <w:pPr>
        <w:rPr>
          <w:rFonts w:hint="eastAsia"/>
        </w:rPr>
      </w:pPr>
      <w:r>
        <w:rPr>
          <w:rFonts w:hint="eastAsia"/>
        </w:rPr>
        <w:t>3、材质与工艺</w:t>
      </w:r>
    </w:p>
    <w:p w14:paraId="44EED69B" w14:textId="77777777" w:rsidR="000B77E5" w:rsidRDefault="000B77E5" w:rsidP="000B77E5">
      <w:pPr>
        <w:rPr>
          <w:rFonts w:hint="eastAsia"/>
        </w:rPr>
      </w:pPr>
      <w:r>
        <w:rPr>
          <w:rFonts w:hint="eastAsia"/>
        </w:rPr>
        <w:t>3.1 椅面、椅背采用防水防腐防紫外线、抗菌耐磨户外高防皮革，适用于医学、化工等各种科研或特殊工作环境；</w:t>
      </w:r>
    </w:p>
    <w:p w14:paraId="19ABDE83" w14:textId="77777777" w:rsidR="000B77E5" w:rsidRDefault="000B77E5" w:rsidP="000B77E5">
      <w:pPr>
        <w:rPr>
          <w:rFonts w:hint="eastAsia"/>
        </w:rPr>
      </w:pPr>
      <w:r>
        <w:rPr>
          <w:rFonts w:hint="eastAsia"/>
        </w:rPr>
        <w:t>3.2 椅面、椅背内部使用高密度泡沬软垫，采用汽车座垫工艺技术一次性整体发泡成型，舒适耐用不变形；</w:t>
      </w:r>
    </w:p>
    <w:p w14:paraId="71841823" w14:textId="77777777" w:rsidR="000B77E5" w:rsidRDefault="000B77E5" w:rsidP="000B77E5">
      <w:pPr>
        <w:rPr>
          <w:rFonts w:hint="eastAsia"/>
        </w:rPr>
      </w:pPr>
      <w:r>
        <w:rPr>
          <w:rFonts w:hint="eastAsia"/>
        </w:rPr>
        <w:lastRenderedPageBreak/>
        <w:t>*3.3 椅背、椅面皮面局部打孔，保障透气良好；</w:t>
      </w:r>
    </w:p>
    <w:p w14:paraId="739EDAAB" w14:textId="77777777" w:rsidR="000B77E5" w:rsidRDefault="000B77E5" w:rsidP="000B77E5">
      <w:pPr>
        <w:rPr>
          <w:rFonts w:hint="eastAsia"/>
        </w:rPr>
      </w:pPr>
      <w:r>
        <w:rPr>
          <w:rFonts w:hint="eastAsia"/>
        </w:rPr>
        <w:t>*3.4 椅面坐垫托盘采用钢板固定件，安全可靠，使用寿命长（提供图片）；</w:t>
      </w:r>
    </w:p>
    <w:p w14:paraId="3037B7F3" w14:textId="77777777" w:rsidR="000B77E5" w:rsidRDefault="000B77E5" w:rsidP="000B77E5">
      <w:pPr>
        <w:rPr>
          <w:rFonts w:hint="eastAsia"/>
        </w:rPr>
      </w:pPr>
      <w:r>
        <w:rPr>
          <w:rFonts w:hint="eastAsia"/>
        </w:rPr>
        <w:t xml:space="preserve">3.5 环形脚托使用不锈钢材质，永久防锈； </w:t>
      </w:r>
    </w:p>
    <w:p w14:paraId="6498B96B" w14:textId="77777777" w:rsidR="000B77E5" w:rsidRDefault="000B77E5" w:rsidP="000B77E5">
      <w:pPr>
        <w:rPr>
          <w:rFonts w:hint="eastAsia"/>
        </w:rPr>
      </w:pPr>
      <w:r>
        <w:rPr>
          <w:rFonts w:hint="eastAsia"/>
        </w:rPr>
        <w:t>3.6 底座采用铝合金抛光处理，明亮光洁；</w:t>
      </w:r>
    </w:p>
    <w:p w14:paraId="520E3D66" w14:textId="77777777" w:rsidR="000B77E5" w:rsidRDefault="000B77E5" w:rsidP="000B77E5">
      <w:pPr>
        <w:rPr>
          <w:rFonts w:hint="eastAsia"/>
        </w:rPr>
      </w:pPr>
      <w:r>
        <w:rPr>
          <w:rFonts w:hint="eastAsia"/>
        </w:rPr>
        <w:t>3.7 万向轮，静音耐磨，有重力制动功能。</w:t>
      </w:r>
    </w:p>
    <w:p w14:paraId="075651BE" w14:textId="77777777" w:rsidR="000B77E5" w:rsidRDefault="000B77E5" w:rsidP="000B77E5">
      <w:pPr>
        <w:rPr>
          <w:rFonts w:hint="eastAsia"/>
        </w:rPr>
      </w:pPr>
      <w:r>
        <w:rPr>
          <w:rFonts w:hint="eastAsia"/>
        </w:rPr>
        <w:t>4、辅助</w:t>
      </w:r>
    </w:p>
    <w:p w14:paraId="158A97C7" w14:textId="77777777" w:rsidR="000B77E5" w:rsidRDefault="000B77E5" w:rsidP="000B77E5">
      <w:pPr>
        <w:rPr>
          <w:rFonts w:hint="eastAsia"/>
        </w:rPr>
      </w:pPr>
      <w:r>
        <w:rPr>
          <w:rFonts w:hint="eastAsia"/>
        </w:rPr>
        <w:t>4.1 符合人体工程学设计，缓解腰肌劳损，减少疲劳及神经压迫，预防肩周炎、腕管及脉管综合症等职业病症；</w:t>
      </w:r>
    </w:p>
    <w:p w14:paraId="5E0571AD" w14:textId="0EDFE3C7" w:rsidR="00150403" w:rsidRDefault="000B77E5" w:rsidP="000B77E5">
      <w:r>
        <w:rPr>
          <w:rFonts w:hint="eastAsia"/>
        </w:rPr>
        <w:t>4.2 整体设计与检查床相匹配。</w:t>
      </w:r>
    </w:p>
    <w:p w14:paraId="0B485FF1" w14:textId="77777777" w:rsidR="007C7F72" w:rsidRPr="007C7F72" w:rsidRDefault="007C7F72" w:rsidP="007C7F72">
      <w:pPr>
        <w:rPr>
          <w:rFonts w:hint="eastAsia"/>
          <w:b/>
          <w:bCs/>
        </w:rPr>
      </w:pPr>
      <w:r w:rsidRPr="007C7F72">
        <w:rPr>
          <w:rFonts w:hint="eastAsia"/>
          <w:b/>
          <w:bCs/>
        </w:rPr>
        <w:t>服务要求</w:t>
      </w:r>
    </w:p>
    <w:p w14:paraId="729569D4" w14:textId="77777777" w:rsidR="007C7F72" w:rsidRDefault="007C7F72" w:rsidP="007C7F72">
      <w:pPr>
        <w:rPr>
          <w:rFonts w:hint="eastAsia"/>
        </w:rPr>
      </w:pPr>
      <w:r>
        <w:rPr>
          <w:rFonts w:hint="eastAsia"/>
        </w:rPr>
        <w:t>1、提供详细的产品使用说明书和操作指南。</w:t>
      </w:r>
    </w:p>
    <w:p w14:paraId="6909DC94" w14:textId="77777777" w:rsidR="007C7F72" w:rsidRDefault="007C7F72" w:rsidP="007C7F72">
      <w:pPr>
        <w:rPr>
          <w:rFonts w:hint="eastAsia"/>
        </w:rPr>
      </w:pPr>
      <w:r>
        <w:rPr>
          <w:rFonts w:hint="eastAsia"/>
        </w:rPr>
        <w:t>2、提供安装和调试服务，确保产品正确安装并能正常使用。</w:t>
      </w:r>
    </w:p>
    <w:p w14:paraId="3A600FA1" w14:textId="77777777" w:rsidR="007C7F72" w:rsidRDefault="007C7F72" w:rsidP="007C7F72">
      <w:pPr>
        <w:rPr>
          <w:rFonts w:hint="eastAsia"/>
        </w:rPr>
      </w:pPr>
      <w:r>
        <w:rPr>
          <w:rFonts w:hint="eastAsia"/>
        </w:rPr>
        <w:t>3、提供操作培训，使科室工作人员能够熟练掌握产品的使用方法。</w:t>
      </w:r>
    </w:p>
    <w:p w14:paraId="1244629E" w14:textId="7BBC3744" w:rsidR="007C7F72" w:rsidRDefault="007C7F72" w:rsidP="007C7F72">
      <w:pPr>
        <w:rPr>
          <w:rFonts w:hint="eastAsia"/>
        </w:rPr>
      </w:pPr>
      <w:r>
        <w:rPr>
          <w:rFonts w:hint="eastAsia"/>
        </w:rPr>
        <w:t>4、提供≥</w:t>
      </w:r>
      <w:r>
        <w:rPr>
          <w:rFonts w:hint="eastAsia"/>
        </w:rPr>
        <w:t>3</w:t>
      </w:r>
      <w:r>
        <w:rPr>
          <w:rFonts w:hint="eastAsia"/>
        </w:rPr>
        <w:t>年的免费保修期，在此期间内非人为损坏由供应商负责免费维修或更换。</w:t>
      </w:r>
    </w:p>
    <w:p w14:paraId="6487F3AE" w14:textId="77777777" w:rsidR="007C7F72" w:rsidRDefault="007C7F72" w:rsidP="007C7F72">
      <w:pPr>
        <w:rPr>
          <w:rFonts w:hint="eastAsia"/>
        </w:rPr>
      </w:pPr>
      <w:r>
        <w:rPr>
          <w:rFonts w:hint="eastAsia"/>
        </w:rPr>
        <w:t>商务要求</w:t>
      </w:r>
    </w:p>
    <w:p w14:paraId="4E9C4176" w14:textId="77777777" w:rsidR="007C7F72" w:rsidRDefault="007C7F72" w:rsidP="007C7F72">
      <w:pPr>
        <w:rPr>
          <w:rFonts w:hint="eastAsia"/>
        </w:rPr>
      </w:pPr>
      <w:r>
        <w:rPr>
          <w:rFonts w:hint="eastAsia"/>
        </w:rPr>
        <w:t>3.1 时间要求:</w:t>
      </w:r>
    </w:p>
    <w:p w14:paraId="5B88313E" w14:textId="77777777" w:rsidR="007C7F72" w:rsidRDefault="007C7F72" w:rsidP="007C7F72">
      <w:pPr>
        <w:rPr>
          <w:rFonts w:hint="eastAsia"/>
        </w:rPr>
      </w:pPr>
      <w:r>
        <w:rPr>
          <w:rFonts w:hint="eastAsia"/>
        </w:rPr>
        <w:t>中标供应商应在接到送货通知后7天内完成设备的交付，并在15天内完成安装调试。</w:t>
      </w:r>
    </w:p>
    <w:p w14:paraId="12D60E83" w14:textId="77777777" w:rsidR="007C7F72" w:rsidRDefault="007C7F72" w:rsidP="007C7F72">
      <w:pPr>
        <w:rPr>
          <w:rFonts w:hint="eastAsia"/>
        </w:rPr>
      </w:pPr>
      <w:r>
        <w:rPr>
          <w:rFonts w:hint="eastAsia"/>
        </w:rPr>
        <w:t>3.2 地点要求:</w:t>
      </w:r>
    </w:p>
    <w:p w14:paraId="38F77C26" w14:textId="77777777" w:rsidR="007C7F72" w:rsidRDefault="007C7F72" w:rsidP="007C7F72">
      <w:pPr>
        <w:rPr>
          <w:rFonts w:hint="eastAsia"/>
        </w:rPr>
      </w:pPr>
      <w:r>
        <w:rPr>
          <w:rFonts w:hint="eastAsia"/>
        </w:rPr>
        <w:t>交货地点院方指定地点。</w:t>
      </w:r>
    </w:p>
    <w:p w14:paraId="09629F5D" w14:textId="77777777" w:rsidR="007C7F72" w:rsidRDefault="007C7F72" w:rsidP="007C7F72">
      <w:pPr>
        <w:rPr>
          <w:rFonts w:hint="eastAsia"/>
        </w:rPr>
      </w:pPr>
      <w:r>
        <w:rPr>
          <w:rFonts w:hint="eastAsia"/>
        </w:rPr>
        <w:t>3.3 财务要求:</w:t>
      </w:r>
    </w:p>
    <w:p w14:paraId="2788794B" w14:textId="77777777" w:rsidR="007C7F72" w:rsidRDefault="007C7F72" w:rsidP="007C7F72">
      <w:pPr>
        <w:rPr>
          <w:rFonts w:hint="eastAsia"/>
        </w:rPr>
      </w:pPr>
      <w:r>
        <w:rPr>
          <w:rFonts w:hint="eastAsia"/>
        </w:rPr>
        <w:t>货到交货地点并经验收合格后，在货物验收合格和收到厂家开具的等额增值税普通发票等付款材料之日起30个工作日内向乙方支付100%货款。</w:t>
      </w:r>
    </w:p>
    <w:p w14:paraId="18465EB6" w14:textId="77777777" w:rsidR="007C7F72" w:rsidRDefault="007C7F72" w:rsidP="007C7F72">
      <w:pPr>
        <w:rPr>
          <w:rFonts w:hint="eastAsia"/>
        </w:rPr>
      </w:pPr>
      <w:r>
        <w:rPr>
          <w:rFonts w:hint="eastAsia"/>
        </w:rPr>
        <w:t>3.4 包装与运输:</w:t>
      </w:r>
    </w:p>
    <w:p w14:paraId="760A79AB" w14:textId="5EAC2669" w:rsidR="007C7F72" w:rsidRDefault="007C7F72" w:rsidP="007C7F72">
      <w:pPr>
        <w:rPr>
          <w:rFonts w:hint="eastAsia"/>
        </w:rPr>
      </w:pPr>
      <w:r>
        <w:rPr>
          <w:rFonts w:hint="eastAsia"/>
        </w:rPr>
        <w:t>设备需采用防震包装，确保运输过程中的安全。运输费用由供应商承担，运输途中的一切风险由供应商负责。</w:t>
      </w:r>
    </w:p>
    <w:sectPr w:rsidR="007C7F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59C64" w14:textId="77777777" w:rsidR="00F249BD" w:rsidRDefault="00F249BD" w:rsidP="000B77E5">
      <w:pPr>
        <w:spacing w:after="0" w:line="240" w:lineRule="auto"/>
        <w:rPr>
          <w:rFonts w:hint="eastAsia"/>
        </w:rPr>
      </w:pPr>
      <w:r>
        <w:separator/>
      </w:r>
    </w:p>
  </w:endnote>
  <w:endnote w:type="continuationSeparator" w:id="0">
    <w:p w14:paraId="6F6AB42E" w14:textId="77777777" w:rsidR="00F249BD" w:rsidRDefault="00F249BD" w:rsidP="000B77E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FAB62" w14:textId="77777777" w:rsidR="00F249BD" w:rsidRDefault="00F249BD" w:rsidP="000B77E5">
      <w:pPr>
        <w:spacing w:after="0" w:line="240" w:lineRule="auto"/>
        <w:rPr>
          <w:rFonts w:hint="eastAsia"/>
        </w:rPr>
      </w:pPr>
      <w:r>
        <w:separator/>
      </w:r>
    </w:p>
  </w:footnote>
  <w:footnote w:type="continuationSeparator" w:id="0">
    <w:p w14:paraId="74E3FB5C" w14:textId="77777777" w:rsidR="00F249BD" w:rsidRDefault="00F249BD" w:rsidP="000B77E5">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13"/>
    <w:rsid w:val="000B77E5"/>
    <w:rsid w:val="00150403"/>
    <w:rsid w:val="00457176"/>
    <w:rsid w:val="007C7F72"/>
    <w:rsid w:val="00B079B8"/>
    <w:rsid w:val="00BF5AEE"/>
    <w:rsid w:val="00E66013"/>
    <w:rsid w:val="00F2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49C4"/>
  <w15:chartTrackingRefBased/>
  <w15:docId w15:val="{111A1F25-FC46-426D-9E0C-C88A2759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01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601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601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601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601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6601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6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01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601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601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6013"/>
    <w:rPr>
      <w:rFonts w:cstheme="majorBidi"/>
      <w:color w:val="0F4761" w:themeColor="accent1" w:themeShade="BF"/>
      <w:sz w:val="28"/>
      <w:szCs w:val="28"/>
    </w:rPr>
  </w:style>
  <w:style w:type="character" w:customStyle="1" w:styleId="50">
    <w:name w:val="标题 5 字符"/>
    <w:basedOn w:val="a0"/>
    <w:link w:val="5"/>
    <w:uiPriority w:val="9"/>
    <w:semiHidden/>
    <w:rsid w:val="00E66013"/>
    <w:rPr>
      <w:rFonts w:cstheme="majorBidi"/>
      <w:color w:val="0F4761" w:themeColor="accent1" w:themeShade="BF"/>
      <w:sz w:val="24"/>
    </w:rPr>
  </w:style>
  <w:style w:type="character" w:customStyle="1" w:styleId="60">
    <w:name w:val="标题 6 字符"/>
    <w:basedOn w:val="a0"/>
    <w:link w:val="6"/>
    <w:uiPriority w:val="9"/>
    <w:semiHidden/>
    <w:rsid w:val="00E66013"/>
    <w:rPr>
      <w:rFonts w:cstheme="majorBidi"/>
      <w:b/>
      <w:bCs/>
      <w:color w:val="0F4761" w:themeColor="accent1" w:themeShade="BF"/>
    </w:rPr>
  </w:style>
  <w:style w:type="character" w:customStyle="1" w:styleId="70">
    <w:name w:val="标题 7 字符"/>
    <w:basedOn w:val="a0"/>
    <w:link w:val="7"/>
    <w:uiPriority w:val="9"/>
    <w:semiHidden/>
    <w:rsid w:val="00E66013"/>
    <w:rPr>
      <w:rFonts w:cstheme="majorBidi"/>
      <w:b/>
      <w:bCs/>
      <w:color w:val="595959" w:themeColor="text1" w:themeTint="A6"/>
    </w:rPr>
  </w:style>
  <w:style w:type="character" w:customStyle="1" w:styleId="80">
    <w:name w:val="标题 8 字符"/>
    <w:basedOn w:val="a0"/>
    <w:link w:val="8"/>
    <w:uiPriority w:val="9"/>
    <w:semiHidden/>
    <w:rsid w:val="00E66013"/>
    <w:rPr>
      <w:rFonts w:cstheme="majorBidi"/>
      <w:color w:val="595959" w:themeColor="text1" w:themeTint="A6"/>
    </w:rPr>
  </w:style>
  <w:style w:type="character" w:customStyle="1" w:styleId="90">
    <w:name w:val="标题 9 字符"/>
    <w:basedOn w:val="a0"/>
    <w:link w:val="9"/>
    <w:uiPriority w:val="9"/>
    <w:semiHidden/>
    <w:rsid w:val="00E66013"/>
    <w:rPr>
      <w:rFonts w:eastAsiaTheme="majorEastAsia" w:cstheme="majorBidi"/>
      <w:color w:val="595959" w:themeColor="text1" w:themeTint="A6"/>
    </w:rPr>
  </w:style>
  <w:style w:type="paragraph" w:styleId="a3">
    <w:name w:val="Title"/>
    <w:basedOn w:val="a"/>
    <w:next w:val="a"/>
    <w:link w:val="a4"/>
    <w:uiPriority w:val="10"/>
    <w:qFormat/>
    <w:rsid w:val="00E66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013"/>
    <w:pPr>
      <w:spacing w:before="160"/>
      <w:jc w:val="center"/>
    </w:pPr>
    <w:rPr>
      <w:i/>
      <w:iCs/>
      <w:color w:val="404040" w:themeColor="text1" w:themeTint="BF"/>
    </w:rPr>
  </w:style>
  <w:style w:type="character" w:customStyle="1" w:styleId="a8">
    <w:name w:val="引用 字符"/>
    <w:basedOn w:val="a0"/>
    <w:link w:val="a7"/>
    <w:uiPriority w:val="29"/>
    <w:rsid w:val="00E66013"/>
    <w:rPr>
      <w:i/>
      <w:iCs/>
      <w:color w:val="404040" w:themeColor="text1" w:themeTint="BF"/>
    </w:rPr>
  </w:style>
  <w:style w:type="paragraph" w:styleId="a9">
    <w:name w:val="List Paragraph"/>
    <w:basedOn w:val="a"/>
    <w:uiPriority w:val="34"/>
    <w:qFormat/>
    <w:rsid w:val="00E66013"/>
    <w:pPr>
      <w:ind w:left="720"/>
      <w:contextualSpacing/>
    </w:pPr>
  </w:style>
  <w:style w:type="character" w:styleId="aa">
    <w:name w:val="Intense Emphasis"/>
    <w:basedOn w:val="a0"/>
    <w:uiPriority w:val="21"/>
    <w:qFormat/>
    <w:rsid w:val="00E66013"/>
    <w:rPr>
      <w:i/>
      <w:iCs/>
      <w:color w:val="0F4761" w:themeColor="accent1" w:themeShade="BF"/>
    </w:rPr>
  </w:style>
  <w:style w:type="paragraph" w:styleId="ab">
    <w:name w:val="Intense Quote"/>
    <w:basedOn w:val="a"/>
    <w:next w:val="a"/>
    <w:link w:val="ac"/>
    <w:uiPriority w:val="30"/>
    <w:qFormat/>
    <w:rsid w:val="00E66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6013"/>
    <w:rPr>
      <w:i/>
      <w:iCs/>
      <w:color w:val="0F4761" w:themeColor="accent1" w:themeShade="BF"/>
    </w:rPr>
  </w:style>
  <w:style w:type="character" w:styleId="ad">
    <w:name w:val="Intense Reference"/>
    <w:basedOn w:val="a0"/>
    <w:uiPriority w:val="32"/>
    <w:qFormat/>
    <w:rsid w:val="00E66013"/>
    <w:rPr>
      <w:b/>
      <w:bCs/>
      <w:smallCaps/>
      <w:color w:val="0F4761" w:themeColor="accent1" w:themeShade="BF"/>
      <w:spacing w:val="5"/>
    </w:rPr>
  </w:style>
  <w:style w:type="paragraph" w:styleId="ae">
    <w:name w:val="header"/>
    <w:basedOn w:val="a"/>
    <w:link w:val="af"/>
    <w:uiPriority w:val="99"/>
    <w:unhideWhenUsed/>
    <w:rsid w:val="000B77E5"/>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0B77E5"/>
    <w:rPr>
      <w:sz w:val="18"/>
      <w:szCs w:val="18"/>
    </w:rPr>
  </w:style>
  <w:style w:type="paragraph" w:styleId="af0">
    <w:name w:val="footer"/>
    <w:basedOn w:val="a"/>
    <w:link w:val="af1"/>
    <w:uiPriority w:val="99"/>
    <w:unhideWhenUsed/>
    <w:rsid w:val="000B77E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0B77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 Liu</dc:creator>
  <cp:keywords/>
  <dc:description/>
  <cp:lastModifiedBy>pf Liu</cp:lastModifiedBy>
  <cp:revision>4</cp:revision>
  <dcterms:created xsi:type="dcterms:W3CDTF">2025-03-04T09:18:00Z</dcterms:created>
  <dcterms:modified xsi:type="dcterms:W3CDTF">2025-03-04T09:21:00Z</dcterms:modified>
</cp:coreProperties>
</file>