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BACC1B">
      <w:pPr>
        <w:jc w:val="center"/>
        <w:textAlignment w:val="baseline"/>
        <w:rPr>
          <w:rFonts w:hint="eastAsia"/>
          <w:b/>
          <w:bCs/>
          <w:sz w:val="32"/>
          <w:szCs w:val="32"/>
          <w:highlight w:val="none"/>
        </w:rPr>
      </w:pPr>
      <w:r>
        <w:rPr>
          <w:rFonts w:hint="eastAsia"/>
          <w:b/>
          <w:bCs/>
          <w:sz w:val="32"/>
          <w:szCs w:val="32"/>
          <w:highlight w:val="none"/>
        </w:rPr>
        <w:t>采购需求</w:t>
      </w:r>
    </w:p>
    <w:p w14:paraId="0C7569FF">
      <w:pPr>
        <w:spacing w:line="276" w:lineRule="auto"/>
        <w:jc w:val="left"/>
        <w:textAlignment w:val="baseline"/>
        <w:rPr>
          <w:rFonts w:hint="eastAsia" w:ascii="宋体" w:hAnsi="宋体" w:eastAsia="宋体" w:cs="宋体"/>
          <w:b/>
          <w:kern w:val="0"/>
          <w:sz w:val="28"/>
          <w:szCs w:val="24"/>
          <w:highlight w:val="none"/>
        </w:rPr>
      </w:pPr>
      <w:r>
        <w:rPr>
          <w:rFonts w:hint="eastAsia" w:ascii="宋体" w:hAnsi="宋体" w:eastAsia="宋体" w:cs="宋体"/>
          <w:b/>
          <w:kern w:val="0"/>
          <w:sz w:val="28"/>
          <w:szCs w:val="24"/>
          <w:highlight w:val="none"/>
        </w:rPr>
        <w:t>基本参数</w:t>
      </w:r>
      <w:bookmarkStart w:id="0" w:name="_GoBack"/>
      <w:bookmarkEnd w:id="0"/>
    </w:p>
    <w:p w14:paraId="62D2A51B">
      <w:pPr>
        <w:spacing w:line="276" w:lineRule="auto"/>
        <w:jc w:val="left"/>
        <w:rPr>
          <w:rFonts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一、技术参数：</w:t>
      </w:r>
    </w:p>
    <w:p w14:paraId="374C3BE5">
      <w:pPr>
        <w:spacing w:line="276" w:lineRule="auto"/>
        <w:jc w:val="left"/>
        <w:rPr>
          <w:rFonts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1、功能要求：体感诱发电位、脑干听觉诱发电位、神经传导、肌电图、P300事件相关电位等，主要用于脑死亡判定的短潜伏期体感诱发电位的确认检查。</w:t>
      </w:r>
    </w:p>
    <w:p w14:paraId="56F2EC27">
      <w:pPr>
        <w:spacing w:line="276"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2、便携式采集主机：Window操作系统，I7 CPU、至少8G内存、2T或以上硬盘、512G SSD硬盘、100/1000M以太网适配器，14寸或以上液晶显示器；</w:t>
      </w:r>
    </w:p>
    <w:p w14:paraId="405A7859">
      <w:pPr>
        <w:spacing w:line="276"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3、放大器：</w:t>
      </w:r>
    </w:p>
    <w:p w14:paraId="69C7C28D">
      <w:pPr>
        <w:spacing w:line="276"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3.1、放大器通道数：≥4通道，每通道有标准DIN通用圆型插孔和1.5TPC标准插孔；</w:t>
      </w:r>
    </w:p>
    <w:p w14:paraId="2F7F7B5B">
      <w:pPr>
        <w:spacing w:line="276"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3.2、放大器与主机连线支持热拨插，通电开机状态下即插即用；</w:t>
      </w:r>
    </w:p>
    <w:p w14:paraId="48AC2D9F">
      <w:pPr>
        <w:spacing w:line="276"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3.3、与主机采用USB2.0数字化接口连接，放大器具有万向伸缩支臂；</w:t>
      </w:r>
    </w:p>
    <w:p w14:paraId="105F0541">
      <w:pPr>
        <w:spacing w:line="276"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3.4、共模抑制比≥124dB；</w:t>
      </w:r>
    </w:p>
    <w:p w14:paraId="285955F2">
      <w:pPr>
        <w:spacing w:line="276"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3.5、输入阻抗≥1000MΩ；</w:t>
      </w:r>
    </w:p>
    <w:p w14:paraId="0642FBC3">
      <w:pPr>
        <w:spacing w:line="276"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3.6、噪声水平≤0.4μ；</w:t>
      </w:r>
    </w:p>
    <w:p w14:paraId="52C108F5">
      <w:pPr>
        <w:spacing w:line="276"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3.7、采样率：每通道≥48kHz；</w:t>
      </w:r>
    </w:p>
    <w:p w14:paraId="528183C8">
      <w:pPr>
        <w:spacing w:line="276"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3.8、灵敏度宽于或等于：0.01μV～100mV/D；</w:t>
      </w:r>
    </w:p>
    <w:p w14:paraId="4DA97542">
      <w:pPr>
        <w:spacing w:line="276"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3.9、A/D转换：≥24位；</w:t>
      </w:r>
    </w:p>
    <w:p w14:paraId="79044A80">
      <w:pPr>
        <w:spacing w:line="276"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3.10、低切滤波器包括但不限于：1，2，3，5，10，20，30，50，100，150，200，250，300，500，1k，2k，5kHz；</w:t>
      </w:r>
    </w:p>
    <w:p w14:paraId="34AB156C">
      <w:pPr>
        <w:spacing w:line="276"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3.11、高切滤波器包括但不限于：30，50，100，200，250，300，500，1k，1.5k，2k，3k，5k，10kHz。</w:t>
      </w:r>
    </w:p>
    <w:p w14:paraId="2261B311">
      <w:pPr>
        <w:spacing w:line="276"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4、电刺激器：</w:t>
      </w:r>
    </w:p>
    <w:p w14:paraId="191F5D0F">
      <w:pPr>
        <w:spacing w:line="276"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4.1、内置恒流电刺激器,刺激量强度范围宽于或等于：0～100mA；</w:t>
      </w:r>
    </w:p>
    <w:p w14:paraId="6C62FE4D">
      <w:pPr>
        <w:spacing w:line="276"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4.2、刺激强调节精度：0.02～0.4mA，产品参数应同时包含此范围最大值及最小值；</w:t>
      </w:r>
    </w:p>
    <w:p w14:paraId="2CC2C17E">
      <w:pPr>
        <w:spacing w:line="276"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4.3、刺激探头尺寸类型≥5种，包括小角度探头（儿童用）。</w:t>
      </w:r>
    </w:p>
    <w:p w14:paraId="4685B971">
      <w:pPr>
        <w:spacing w:line="276"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5、软件功能：</w:t>
      </w:r>
    </w:p>
    <w:p w14:paraId="13280682">
      <w:pPr>
        <w:spacing w:line="276"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5.1、神经传导（NCS）：可以记录≥100个刺激点：每个刺激点可自动存储最新≥100条原始刺激波形，并与当前波形即时比较,并可在≥100条波形中任意选择所要的波形，无需再次刺激病人；（提供此功能彩色界面截图作为证明材料）</w:t>
      </w:r>
    </w:p>
    <w:p w14:paraId="018E76A2">
      <w:pPr>
        <w:spacing w:line="276"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5.2、神经传导即时左右结果对比面板：可调面板实时显示左右检测结果，并显示正常值参考；可真接点击某参数即显示该参数波形并可直接重新刺激更新结果。</w:t>
      </w:r>
    </w:p>
    <w:p w14:paraId="5169CA51">
      <w:pPr>
        <w:spacing w:line="276"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5.3、肌电图：可一次采集≥12个运动电位的波形，可以手动将两个或多个运动单元电位合并，可以双击后详细分析，每个运动单元电位彩色编码用不同的颜色表示。（提供此功能彩色界面截图作为证明材料）</w:t>
      </w:r>
    </w:p>
    <w:p w14:paraId="6283585F">
      <w:pPr>
        <w:spacing w:line="276"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5.4、肌电图动态存储功能：包括声音存储，每段存储时间可设置，最长≥960秒，存储数量不受限，并可在回顾时进行测量。（提供此功能彩色界面截图作为证明材料）</w:t>
      </w:r>
    </w:p>
    <w:p w14:paraId="63E21CBC">
      <w:pPr>
        <w:spacing w:line="276"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5.5、定量肌电图（QEMG）：可通过时限、波幅、相位数、峰时限、上升时间、面积和大小指数七个条件，系统通过实时分析每个波形，自动检测出相同的波形出现N次以上（N为可预设0-30次），自动识别为运动单元电位并提取出来，计算得出的准确结果，快速准确，也可人工测量挑选。</w:t>
      </w:r>
    </w:p>
    <w:p w14:paraId="74754B89">
      <w:pPr>
        <w:spacing w:line="276"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5.6、录像功能：可将检查全过程以录像的形式保存,为教学、学术交流和科研提供完整的数据。</w:t>
      </w:r>
    </w:p>
    <w:p w14:paraId="52DFAE8B">
      <w:pPr>
        <w:spacing w:line="276"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5.7、内置屏幕照相功能。</w:t>
      </w:r>
    </w:p>
    <w:p w14:paraId="6A37FA5D">
      <w:pPr>
        <w:spacing w:line="276"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5.8、临床解剖图解：有详细的神经肌肉名称和标识。</w:t>
      </w:r>
    </w:p>
    <w:p w14:paraId="008CA2E5">
      <w:pPr>
        <w:spacing w:line="276"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5.9、所有检查参数可灵活设置，并可预设多种检查模式进行快速检查，可根据操作人员的需要将多项检查统一设置成一个快速检查项目，做完一项检查后可自动进入下一项已设置好的检查。</w:t>
      </w:r>
    </w:p>
    <w:p w14:paraId="2E51EE41">
      <w:pPr>
        <w:spacing w:line="276"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5.10、报告生成系统：可自动生成中文的图文报告，所做检查测量出的数据或波形不用手动输入，可自动进入报告中，中文报告格式可任意设置。</w:t>
      </w:r>
    </w:p>
    <w:p w14:paraId="45BDCCA1">
      <w:pPr>
        <w:spacing w:line="276"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5.11、中文病人数据管理系统软件：全中文操作界面；病人的所有检查项目及报告自动进入管理系统中以病人名及ID号命名的唯一的文件夹中；可在此系统中直接刻录病人数据，且刻录完的数据在病人档案中有所原始记录，方便日后查找；可在此系统软件直接进入该病人的肌电图/诱发电位检查软件系统进行测试。</w:t>
      </w:r>
    </w:p>
    <w:p w14:paraId="05A4D11B">
      <w:pPr>
        <w:spacing w:line="276" w:lineRule="auto"/>
        <w:jc w:val="left"/>
        <w:rPr>
          <w:rFonts w:hint="eastAsia" w:ascii="Times New Roman" w:hAnsi="Times New Roman" w:eastAsia="宋体" w:cs="Times New Roman"/>
          <w:color w:val="000000"/>
          <w:sz w:val="24"/>
          <w:szCs w:val="24"/>
          <w:highlight w:val="none"/>
        </w:rPr>
      </w:pPr>
    </w:p>
    <w:p w14:paraId="09A47E8E">
      <w:pPr>
        <w:spacing w:line="276" w:lineRule="auto"/>
        <w:jc w:val="left"/>
        <w:rPr>
          <w:rFonts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二、主要配置（单台）</w:t>
      </w:r>
    </w:p>
    <w:tbl>
      <w:tblPr>
        <w:tblStyle w:val="5"/>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6690"/>
        <w:gridCol w:w="1053"/>
      </w:tblGrid>
      <w:tr w14:paraId="159E3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57" w:type="dxa"/>
            <w:vAlign w:val="center"/>
          </w:tcPr>
          <w:p w14:paraId="74C3C21B">
            <w:pPr>
              <w:jc w:val="center"/>
              <w:rPr>
                <w:rFonts w:hint="eastAsia" w:ascii="宋体" w:hAnsi="宋体" w:eastAsia="宋体" w:cs="Times New Roman"/>
                <w:b/>
                <w:sz w:val="24"/>
                <w:szCs w:val="24"/>
                <w:highlight w:val="none"/>
              </w:rPr>
            </w:pPr>
            <w:r>
              <w:rPr>
                <w:rFonts w:hint="eastAsia" w:ascii="宋体" w:hAnsi="宋体" w:eastAsia="宋体" w:cs="Times New Roman"/>
                <w:b/>
                <w:sz w:val="24"/>
                <w:szCs w:val="24"/>
                <w:highlight w:val="none"/>
              </w:rPr>
              <w:t>序号</w:t>
            </w:r>
          </w:p>
        </w:tc>
        <w:tc>
          <w:tcPr>
            <w:tcW w:w="6690" w:type="dxa"/>
            <w:vAlign w:val="center"/>
          </w:tcPr>
          <w:p w14:paraId="14FA85B7">
            <w:pPr>
              <w:jc w:val="center"/>
              <w:rPr>
                <w:rFonts w:hint="eastAsia" w:ascii="宋体" w:hAnsi="宋体" w:eastAsia="宋体" w:cs="Calibri"/>
                <w:color w:val="000000"/>
                <w:sz w:val="24"/>
                <w:szCs w:val="24"/>
                <w:highlight w:val="none"/>
              </w:rPr>
            </w:pPr>
            <w:r>
              <w:rPr>
                <w:rFonts w:hint="eastAsia" w:ascii="宋体" w:hAnsi="宋体" w:eastAsia="宋体" w:cs="Times New Roman"/>
                <w:b/>
                <w:sz w:val="24"/>
                <w:szCs w:val="24"/>
                <w:highlight w:val="none"/>
              </w:rPr>
              <w:t>内容</w:t>
            </w:r>
          </w:p>
        </w:tc>
        <w:tc>
          <w:tcPr>
            <w:tcW w:w="1053" w:type="dxa"/>
            <w:vAlign w:val="center"/>
          </w:tcPr>
          <w:p w14:paraId="69E8735A">
            <w:pPr>
              <w:jc w:val="center"/>
              <w:rPr>
                <w:rFonts w:hint="eastAsia" w:ascii="宋体" w:hAnsi="宋体" w:eastAsia="宋体" w:cs="Calibri"/>
                <w:color w:val="000000"/>
                <w:sz w:val="24"/>
                <w:szCs w:val="24"/>
                <w:highlight w:val="none"/>
              </w:rPr>
            </w:pPr>
            <w:r>
              <w:rPr>
                <w:rFonts w:hint="eastAsia" w:ascii="宋体" w:hAnsi="宋体" w:eastAsia="宋体" w:cs="Times New Roman"/>
                <w:b/>
                <w:sz w:val="24"/>
                <w:szCs w:val="24"/>
                <w:highlight w:val="none"/>
              </w:rPr>
              <w:t>数量</w:t>
            </w:r>
          </w:p>
        </w:tc>
      </w:tr>
      <w:tr w14:paraId="24CED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vAlign w:val="center"/>
          </w:tcPr>
          <w:p w14:paraId="71525ABC">
            <w:pPr>
              <w:jc w:val="center"/>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1、</w:t>
            </w:r>
          </w:p>
        </w:tc>
        <w:tc>
          <w:tcPr>
            <w:tcW w:w="6690" w:type="dxa"/>
          </w:tcPr>
          <w:p w14:paraId="7F6FDEDF">
            <w:pPr>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便携式采集主机</w:t>
            </w:r>
          </w:p>
        </w:tc>
        <w:tc>
          <w:tcPr>
            <w:tcW w:w="1053" w:type="dxa"/>
            <w:vAlign w:val="center"/>
          </w:tcPr>
          <w:p w14:paraId="01C60588">
            <w:pPr>
              <w:jc w:val="center"/>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1台</w:t>
            </w:r>
          </w:p>
        </w:tc>
      </w:tr>
      <w:tr w14:paraId="47815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vAlign w:val="center"/>
          </w:tcPr>
          <w:p w14:paraId="2D3104FD">
            <w:pPr>
              <w:jc w:val="center"/>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2、</w:t>
            </w:r>
          </w:p>
        </w:tc>
        <w:tc>
          <w:tcPr>
            <w:tcW w:w="6690" w:type="dxa"/>
          </w:tcPr>
          <w:p w14:paraId="4C992AF0">
            <w:pPr>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软件（体感诱发电位、脑干听觉诱发电位、神经传导、病人信息管理系统、参考值和报告生成软件）</w:t>
            </w:r>
          </w:p>
        </w:tc>
        <w:tc>
          <w:tcPr>
            <w:tcW w:w="1053" w:type="dxa"/>
            <w:vAlign w:val="center"/>
          </w:tcPr>
          <w:p w14:paraId="2B11088A">
            <w:pPr>
              <w:jc w:val="center"/>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1套</w:t>
            </w:r>
          </w:p>
        </w:tc>
      </w:tr>
      <w:tr w14:paraId="63F91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vAlign w:val="center"/>
          </w:tcPr>
          <w:p w14:paraId="47FFBFAD">
            <w:pPr>
              <w:jc w:val="center"/>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3、</w:t>
            </w:r>
          </w:p>
        </w:tc>
        <w:tc>
          <w:tcPr>
            <w:tcW w:w="6690" w:type="dxa"/>
          </w:tcPr>
          <w:p w14:paraId="3969365A">
            <w:pPr>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放大器（4通道）</w:t>
            </w:r>
          </w:p>
        </w:tc>
        <w:tc>
          <w:tcPr>
            <w:tcW w:w="1053" w:type="dxa"/>
            <w:vAlign w:val="center"/>
          </w:tcPr>
          <w:p w14:paraId="1456E0C2">
            <w:pPr>
              <w:jc w:val="center"/>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1套</w:t>
            </w:r>
          </w:p>
        </w:tc>
      </w:tr>
      <w:tr w14:paraId="6219F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vAlign w:val="center"/>
          </w:tcPr>
          <w:p w14:paraId="673D7E4E">
            <w:pPr>
              <w:jc w:val="center"/>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4、</w:t>
            </w:r>
          </w:p>
        </w:tc>
        <w:tc>
          <w:tcPr>
            <w:tcW w:w="6690" w:type="dxa"/>
          </w:tcPr>
          <w:p w14:paraId="3D2354BF">
            <w:pPr>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主机</w:t>
            </w:r>
          </w:p>
        </w:tc>
        <w:tc>
          <w:tcPr>
            <w:tcW w:w="1053" w:type="dxa"/>
            <w:vAlign w:val="center"/>
          </w:tcPr>
          <w:p w14:paraId="0F76F822">
            <w:pPr>
              <w:jc w:val="center"/>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1套</w:t>
            </w:r>
          </w:p>
        </w:tc>
      </w:tr>
      <w:tr w14:paraId="2CBD3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vAlign w:val="center"/>
          </w:tcPr>
          <w:p w14:paraId="18C710DA">
            <w:pPr>
              <w:jc w:val="center"/>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5、</w:t>
            </w:r>
          </w:p>
        </w:tc>
        <w:tc>
          <w:tcPr>
            <w:tcW w:w="6690" w:type="dxa"/>
          </w:tcPr>
          <w:p w14:paraId="27DE2FF2">
            <w:pPr>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电流刺激手柄及连接头</w:t>
            </w:r>
          </w:p>
        </w:tc>
        <w:tc>
          <w:tcPr>
            <w:tcW w:w="1053" w:type="dxa"/>
            <w:vAlign w:val="center"/>
          </w:tcPr>
          <w:p w14:paraId="11E22BF6">
            <w:pPr>
              <w:jc w:val="center"/>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1套</w:t>
            </w:r>
          </w:p>
        </w:tc>
      </w:tr>
      <w:tr w14:paraId="122E1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vAlign w:val="center"/>
          </w:tcPr>
          <w:p w14:paraId="71CFD867">
            <w:pPr>
              <w:jc w:val="center"/>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6、</w:t>
            </w:r>
          </w:p>
        </w:tc>
        <w:tc>
          <w:tcPr>
            <w:tcW w:w="6690" w:type="dxa"/>
          </w:tcPr>
          <w:p w14:paraId="4DADEA64">
            <w:pPr>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拉杆箱</w:t>
            </w:r>
          </w:p>
        </w:tc>
        <w:tc>
          <w:tcPr>
            <w:tcW w:w="1053" w:type="dxa"/>
            <w:vAlign w:val="center"/>
          </w:tcPr>
          <w:p w14:paraId="2405EBA7">
            <w:pPr>
              <w:jc w:val="center"/>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1个</w:t>
            </w:r>
          </w:p>
        </w:tc>
      </w:tr>
      <w:tr w14:paraId="619A9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vAlign w:val="center"/>
          </w:tcPr>
          <w:p w14:paraId="0D9B9136">
            <w:pPr>
              <w:jc w:val="center"/>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7、</w:t>
            </w:r>
          </w:p>
        </w:tc>
        <w:tc>
          <w:tcPr>
            <w:tcW w:w="6690" w:type="dxa"/>
          </w:tcPr>
          <w:p w14:paraId="241E8129">
            <w:pPr>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打印机</w:t>
            </w:r>
          </w:p>
        </w:tc>
        <w:tc>
          <w:tcPr>
            <w:tcW w:w="1053" w:type="dxa"/>
            <w:vAlign w:val="center"/>
          </w:tcPr>
          <w:p w14:paraId="414DD2BE">
            <w:pPr>
              <w:jc w:val="center"/>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1台</w:t>
            </w:r>
          </w:p>
        </w:tc>
      </w:tr>
      <w:tr w14:paraId="25A71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vAlign w:val="center"/>
          </w:tcPr>
          <w:p w14:paraId="03723C9C">
            <w:pPr>
              <w:jc w:val="center"/>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8、</w:t>
            </w:r>
          </w:p>
        </w:tc>
        <w:tc>
          <w:tcPr>
            <w:tcW w:w="6690" w:type="dxa"/>
            <w:vAlign w:val="center"/>
          </w:tcPr>
          <w:p w14:paraId="508BCDF0">
            <w:pPr>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rPr>
              <w:t>盘电极</w:t>
            </w:r>
          </w:p>
        </w:tc>
        <w:tc>
          <w:tcPr>
            <w:tcW w:w="1053" w:type="dxa"/>
            <w:vAlign w:val="center"/>
          </w:tcPr>
          <w:p w14:paraId="1E6862E8">
            <w:pPr>
              <w:jc w:val="center"/>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rPr>
              <w:t>10根</w:t>
            </w:r>
          </w:p>
        </w:tc>
      </w:tr>
      <w:tr w14:paraId="16A66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vAlign w:val="center"/>
          </w:tcPr>
          <w:p w14:paraId="15E82B13">
            <w:pPr>
              <w:jc w:val="center"/>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9、</w:t>
            </w:r>
          </w:p>
        </w:tc>
        <w:tc>
          <w:tcPr>
            <w:tcW w:w="6690" w:type="dxa"/>
          </w:tcPr>
          <w:p w14:paraId="06C9290F">
            <w:pPr>
              <w:rPr>
                <w:rFonts w:hint="eastAsia" w:ascii="宋体" w:hAnsi="宋体" w:eastAsia="宋体" w:cs="Times New Roman"/>
                <w:sz w:val="24"/>
                <w:szCs w:val="24"/>
                <w:highlight w:val="none"/>
              </w:rPr>
            </w:pPr>
            <w:r>
              <w:rPr>
                <w:rFonts w:hint="eastAsia" w:ascii="宋体" w:hAnsi="宋体" w:eastAsia="宋体" w:cs="Times New Roman"/>
                <w:color w:val="000000"/>
                <w:sz w:val="24"/>
                <w:szCs w:val="24"/>
                <w:highlight w:val="none"/>
              </w:rPr>
              <w:t>鞍状电极</w:t>
            </w:r>
          </w:p>
        </w:tc>
        <w:tc>
          <w:tcPr>
            <w:tcW w:w="1053" w:type="dxa"/>
            <w:vAlign w:val="center"/>
          </w:tcPr>
          <w:p w14:paraId="6E38DDEB">
            <w:pPr>
              <w:jc w:val="center"/>
              <w:rPr>
                <w:rFonts w:hint="eastAsia" w:ascii="宋体" w:hAnsi="宋体" w:eastAsia="宋体" w:cs="Times New Roman"/>
                <w:sz w:val="24"/>
                <w:szCs w:val="24"/>
                <w:highlight w:val="none"/>
              </w:rPr>
            </w:pPr>
            <w:r>
              <w:rPr>
                <w:rFonts w:hint="eastAsia" w:ascii="宋体" w:hAnsi="宋体" w:eastAsia="宋体" w:cs="Times New Roman"/>
                <w:color w:val="000000"/>
                <w:sz w:val="24"/>
                <w:szCs w:val="24"/>
                <w:highlight w:val="none"/>
              </w:rPr>
              <w:t>1根</w:t>
            </w:r>
          </w:p>
        </w:tc>
      </w:tr>
      <w:tr w14:paraId="3D317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vAlign w:val="center"/>
          </w:tcPr>
          <w:p w14:paraId="08B4265D">
            <w:pPr>
              <w:jc w:val="center"/>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10、</w:t>
            </w:r>
          </w:p>
        </w:tc>
        <w:tc>
          <w:tcPr>
            <w:tcW w:w="6690" w:type="dxa"/>
          </w:tcPr>
          <w:p w14:paraId="02306B32">
            <w:pPr>
              <w:rPr>
                <w:rFonts w:hint="eastAsia" w:ascii="宋体" w:hAnsi="宋体" w:eastAsia="宋体" w:cs="Times New Roman"/>
                <w:sz w:val="24"/>
                <w:szCs w:val="24"/>
                <w:highlight w:val="none"/>
              </w:rPr>
            </w:pPr>
            <w:r>
              <w:rPr>
                <w:rFonts w:hint="eastAsia" w:ascii="宋体" w:hAnsi="宋体" w:eastAsia="宋体" w:cs="Times New Roman"/>
                <w:color w:val="000000"/>
                <w:sz w:val="24"/>
                <w:szCs w:val="24"/>
                <w:highlight w:val="none"/>
              </w:rPr>
              <w:t>地线电极</w:t>
            </w:r>
          </w:p>
        </w:tc>
        <w:tc>
          <w:tcPr>
            <w:tcW w:w="1053" w:type="dxa"/>
            <w:vAlign w:val="center"/>
          </w:tcPr>
          <w:p w14:paraId="168D137D">
            <w:pPr>
              <w:jc w:val="center"/>
              <w:rPr>
                <w:rFonts w:hint="eastAsia" w:ascii="宋体" w:hAnsi="宋体" w:eastAsia="宋体" w:cs="Times New Roman"/>
                <w:sz w:val="24"/>
                <w:szCs w:val="24"/>
                <w:highlight w:val="none"/>
              </w:rPr>
            </w:pPr>
            <w:r>
              <w:rPr>
                <w:rFonts w:hint="eastAsia" w:ascii="宋体" w:hAnsi="宋体" w:eastAsia="宋体" w:cs="Times New Roman"/>
                <w:color w:val="000000"/>
                <w:sz w:val="24"/>
                <w:szCs w:val="24"/>
                <w:highlight w:val="none"/>
              </w:rPr>
              <w:t>1根</w:t>
            </w:r>
          </w:p>
        </w:tc>
      </w:tr>
      <w:tr w14:paraId="7D56E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vAlign w:val="center"/>
          </w:tcPr>
          <w:p w14:paraId="2CAF807D">
            <w:pPr>
              <w:jc w:val="center"/>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11、</w:t>
            </w:r>
          </w:p>
        </w:tc>
        <w:tc>
          <w:tcPr>
            <w:tcW w:w="6690" w:type="dxa"/>
          </w:tcPr>
          <w:p w14:paraId="63E10ECE">
            <w:pPr>
              <w:rPr>
                <w:rFonts w:hint="eastAsia" w:ascii="宋体" w:hAnsi="宋体" w:eastAsia="宋体" w:cs="Times New Roman"/>
                <w:sz w:val="24"/>
                <w:szCs w:val="24"/>
                <w:highlight w:val="none"/>
              </w:rPr>
            </w:pPr>
            <w:r>
              <w:rPr>
                <w:rFonts w:hint="eastAsia" w:ascii="宋体" w:hAnsi="宋体" w:eastAsia="宋体" w:cs="Times New Roman"/>
                <w:color w:val="000000"/>
                <w:sz w:val="24"/>
                <w:szCs w:val="24"/>
                <w:highlight w:val="none"/>
              </w:rPr>
              <w:t>鳄鱼夹电极</w:t>
            </w:r>
          </w:p>
        </w:tc>
        <w:tc>
          <w:tcPr>
            <w:tcW w:w="1053" w:type="dxa"/>
            <w:vAlign w:val="center"/>
          </w:tcPr>
          <w:p w14:paraId="4C01D50B">
            <w:pPr>
              <w:jc w:val="center"/>
              <w:rPr>
                <w:rFonts w:hint="eastAsia" w:ascii="宋体" w:hAnsi="宋体" w:eastAsia="宋体" w:cs="Times New Roman"/>
                <w:sz w:val="24"/>
                <w:szCs w:val="24"/>
                <w:highlight w:val="none"/>
              </w:rPr>
            </w:pPr>
            <w:r>
              <w:rPr>
                <w:rFonts w:hint="eastAsia" w:ascii="宋体" w:hAnsi="宋体" w:eastAsia="宋体" w:cs="Times New Roman"/>
                <w:color w:val="000000"/>
                <w:sz w:val="24"/>
                <w:szCs w:val="24"/>
                <w:highlight w:val="none"/>
              </w:rPr>
              <w:t>12根</w:t>
            </w:r>
          </w:p>
        </w:tc>
      </w:tr>
      <w:tr w14:paraId="5BE66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14:paraId="0A49B46A">
            <w:pPr>
              <w:jc w:val="center"/>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12、</w:t>
            </w:r>
          </w:p>
        </w:tc>
        <w:tc>
          <w:tcPr>
            <w:tcW w:w="6690" w:type="dxa"/>
            <w:vAlign w:val="center"/>
          </w:tcPr>
          <w:p w14:paraId="489B0E5D">
            <w:pPr>
              <w:rPr>
                <w:rFonts w:hint="eastAsia" w:ascii="宋体" w:hAnsi="宋体" w:eastAsia="宋体" w:cs="Times New Roman"/>
                <w:color w:val="000000"/>
                <w:sz w:val="24"/>
                <w:szCs w:val="24"/>
                <w:highlight w:val="none"/>
              </w:rPr>
            </w:pPr>
            <w:r>
              <w:rPr>
                <w:rFonts w:hint="eastAsia" w:ascii="宋体" w:hAnsi="宋体" w:eastAsia="宋体" w:cs="Times New Roman"/>
                <w:kern w:val="0"/>
                <w:sz w:val="24"/>
                <w:szCs w:val="24"/>
                <w:highlight w:val="none"/>
              </w:rPr>
              <w:t>跳线</w:t>
            </w:r>
          </w:p>
        </w:tc>
        <w:tc>
          <w:tcPr>
            <w:tcW w:w="1053" w:type="dxa"/>
            <w:vAlign w:val="center"/>
          </w:tcPr>
          <w:p w14:paraId="7F82E70A">
            <w:pPr>
              <w:jc w:val="center"/>
              <w:rPr>
                <w:rFonts w:hint="eastAsia" w:ascii="宋体" w:hAnsi="宋体" w:eastAsia="宋体" w:cs="Times New Roman"/>
                <w:color w:val="000000"/>
                <w:sz w:val="24"/>
                <w:szCs w:val="24"/>
                <w:highlight w:val="none"/>
              </w:rPr>
            </w:pPr>
            <w:r>
              <w:rPr>
                <w:rFonts w:hint="eastAsia" w:ascii="宋体" w:hAnsi="宋体" w:eastAsia="宋体" w:cs="Arial"/>
                <w:kern w:val="0"/>
                <w:sz w:val="24"/>
                <w:szCs w:val="24"/>
                <w:highlight w:val="none"/>
              </w:rPr>
              <w:t>3根</w:t>
            </w:r>
          </w:p>
        </w:tc>
      </w:tr>
      <w:tr w14:paraId="2756A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14:paraId="304A34C0">
            <w:pPr>
              <w:jc w:val="center"/>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13、</w:t>
            </w:r>
          </w:p>
        </w:tc>
        <w:tc>
          <w:tcPr>
            <w:tcW w:w="6690" w:type="dxa"/>
          </w:tcPr>
          <w:p w14:paraId="29D67DAC">
            <w:pPr>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一次性皮下针电极</w:t>
            </w:r>
          </w:p>
        </w:tc>
        <w:tc>
          <w:tcPr>
            <w:tcW w:w="1053" w:type="dxa"/>
            <w:vAlign w:val="center"/>
          </w:tcPr>
          <w:p w14:paraId="249FF3BF">
            <w:pPr>
              <w:jc w:val="center"/>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24根</w:t>
            </w:r>
          </w:p>
        </w:tc>
      </w:tr>
      <w:tr w14:paraId="42BC4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14:paraId="43140588">
            <w:pPr>
              <w:jc w:val="center"/>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14、</w:t>
            </w:r>
          </w:p>
        </w:tc>
        <w:tc>
          <w:tcPr>
            <w:tcW w:w="6690" w:type="dxa"/>
          </w:tcPr>
          <w:p w14:paraId="722507D2">
            <w:pPr>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导电膏</w:t>
            </w:r>
          </w:p>
        </w:tc>
        <w:tc>
          <w:tcPr>
            <w:tcW w:w="1053" w:type="dxa"/>
            <w:vAlign w:val="center"/>
          </w:tcPr>
          <w:p w14:paraId="11AA0631">
            <w:pPr>
              <w:jc w:val="center"/>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3罐</w:t>
            </w:r>
          </w:p>
        </w:tc>
      </w:tr>
      <w:tr w14:paraId="24F7F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14:paraId="4BD114BD">
            <w:pPr>
              <w:jc w:val="center"/>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15、</w:t>
            </w:r>
          </w:p>
        </w:tc>
        <w:tc>
          <w:tcPr>
            <w:tcW w:w="6690" w:type="dxa"/>
          </w:tcPr>
          <w:p w14:paraId="2F156E41">
            <w:pPr>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凝胶（磨砂膏）</w:t>
            </w:r>
          </w:p>
        </w:tc>
        <w:tc>
          <w:tcPr>
            <w:tcW w:w="1053" w:type="dxa"/>
            <w:vAlign w:val="center"/>
          </w:tcPr>
          <w:p w14:paraId="6433740D">
            <w:pPr>
              <w:jc w:val="center"/>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3支</w:t>
            </w:r>
          </w:p>
        </w:tc>
      </w:tr>
      <w:tr w14:paraId="36648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14:paraId="580B0804">
            <w:pPr>
              <w:jc w:val="center"/>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16、</w:t>
            </w:r>
          </w:p>
        </w:tc>
        <w:tc>
          <w:tcPr>
            <w:tcW w:w="6690" w:type="dxa"/>
            <w:vAlign w:val="center"/>
          </w:tcPr>
          <w:p w14:paraId="3A3F6A21">
            <w:pPr>
              <w:rPr>
                <w:rFonts w:hint="eastAsia" w:ascii="宋体" w:hAnsi="宋体" w:eastAsia="宋体" w:cs="Times New Roman"/>
                <w:color w:val="000000"/>
                <w:sz w:val="24"/>
                <w:szCs w:val="24"/>
                <w:highlight w:val="none"/>
              </w:rPr>
            </w:pPr>
            <w:r>
              <w:rPr>
                <w:rFonts w:hint="eastAsia" w:ascii="宋体" w:hAnsi="宋体" w:eastAsia="宋体" w:cs="Arial"/>
                <w:kern w:val="0"/>
                <w:sz w:val="24"/>
                <w:szCs w:val="24"/>
                <w:highlight w:val="none"/>
              </w:rPr>
              <w:t>测量尺</w:t>
            </w:r>
          </w:p>
        </w:tc>
        <w:tc>
          <w:tcPr>
            <w:tcW w:w="1053" w:type="dxa"/>
            <w:vAlign w:val="center"/>
          </w:tcPr>
          <w:p w14:paraId="2DD74450">
            <w:pPr>
              <w:jc w:val="center"/>
              <w:rPr>
                <w:rFonts w:hint="eastAsia" w:ascii="宋体" w:hAnsi="宋体" w:eastAsia="宋体" w:cs="Times New Roman"/>
                <w:color w:val="000000"/>
                <w:sz w:val="24"/>
                <w:szCs w:val="24"/>
                <w:highlight w:val="none"/>
              </w:rPr>
            </w:pPr>
            <w:r>
              <w:rPr>
                <w:rFonts w:hint="eastAsia" w:ascii="宋体" w:hAnsi="宋体" w:eastAsia="宋体" w:cs="Arial"/>
                <w:kern w:val="0"/>
                <w:sz w:val="24"/>
                <w:szCs w:val="24"/>
                <w:highlight w:val="none"/>
              </w:rPr>
              <w:t>1把</w:t>
            </w:r>
          </w:p>
        </w:tc>
      </w:tr>
    </w:tbl>
    <w:p w14:paraId="691926EE">
      <w:pPr>
        <w:spacing w:line="276" w:lineRule="auto"/>
        <w:jc w:val="left"/>
        <w:rPr>
          <w:rFonts w:hint="eastAsia" w:ascii="Times New Roman" w:hAnsi="Times New Roman" w:eastAsia="宋体" w:cs="Times New Roman"/>
          <w:color w:val="000000"/>
          <w:sz w:val="24"/>
          <w:szCs w:val="24"/>
          <w:highlight w:val="none"/>
        </w:rPr>
      </w:pPr>
    </w:p>
    <w:p w14:paraId="6B323696">
      <w:pPr>
        <w:spacing w:line="276" w:lineRule="auto"/>
        <w:jc w:val="left"/>
        <w:rPr>
          <w:rFonts w:ascii="Times New Roman" w:hAnsi="Times New Roman" w:eastAsia="宋体" w:cs="Times New Roman"/>
          <w:b/>
          <w:bCs/>
          <w:color w:val="000000"/>
          <w:sz w:val="24"/>
          <w:szCs w:val="24"/>
          <w:highlight w:val="none"/>
        </w:rPr>
      </w:pPr>
      <w:r>
        <w:rPr>
          <w:rFonts w:hint="eastAsia" w:ascii="Times New Roman" w:hAnsi="Times New Roman" w:eastAsia="宋体" w:cs="Times New Roman"/>
          <w:b/>
          <w:bCs/>
          <w:color w:val="000000"/>
          <w:sz w:val="24"/>
          <w:szCs w:val="24"/>
          <w:highlight w:val="none"/>
        </w:rPr>
        <w:t>服务要求</w:t>
      </w:r>
    </w:p>
    <w:p w14:paraId="006508E4">
      <w:pPr>
        <w:spacing w:line="276" w:lineRule="auto"/>
        <w:jc w:val="left"/>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1、提供详细的产品使用说明书和操作指南。</w:t>
      </w:r>
    </w:p>
    <w:p w14:paraId="3F12B1A0">
      <w:pPr>
        <w:spacing w:line="276" w:lineRule="auto"/>
        <w:jc w:val="left"/>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2、提供安装和调试服务，确保产品正确安装并能正常使用。</w:t>
      </w:r>
    </w:p>
    <w:p w14:paraId="4B3513B4">
      <w:pPr>
        <w:spacing w:line="276" w:lineRule="auto"/>
        <w:jc w:val="left"/>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3、提供操作培训，使科室工作人员能够熟练掌握产品的使用方法。</w:t>
      </w:r>
    </w:p>
    <w:p w14:paraId="4E41BAAE">
      <w:pPr>
        <w:spacing w:line="276" w:lineRule="auto"/>
        <w:jc w:val="left"/>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4、提供≥3年的免费保修期，在此期间内非人为损坏由供应商负责免费维修或更换。</w:t>
      </w:r>
    </w:p>
    <w:p w14:paraId="4DC44110">
      <w:pPr>
        <w:spacing w:line="276" w:lineRule="auto"/>
        <w:jc w:val="left"/>
        <w:rPr>
          <w:rFonts w:ascii="Times New Roman" w:hAnsi="Times New Roman" w:eastAsia="宋体" w:cs="Times New Roman"/>
          <w:b/>
          <w:bCs/>
          <w:color w:val="000000"/>
          <w:sz w:val="24"/>
          <w:szCs w:val="24"/>
          <w:highlight w:val="none"/>
        </w:rPr>
      </w:pPr>
    </w:p>
    <w:p w14:paraId="4AA37A54">
      <w:pPr>
        <w:spacing w:line="276" w:lineRule="auto"/>
        <w:jc w:val="left"/>
        <w:rPr>
          <w:rFonts w:ascii="Times New Roman" w:hAnsi="Times New Roman" w:eastAsia="宋体" w:cs="Times New Roman"/>
          <w:color w:val="000000"/>
          <w:sz w:val="24"/>
          <w:szCs w:val="24"/>
          <w:highlight w:val="none"/>
        </w:rPr>
      </w:pPr>
      <w:r>
        <w:rPr>
          <w:rFonts w:ascii="Times New Roman" w:hAnsi="Times New Roman" w:eastAsia="宋体" w:cs="Times New Roman"/>
          <w:b/>
          <w:bCs/>
          <w:color w:val="000000"/>
          <w:sz w:val="24"/>
          <w:szCs w:val="24"/>
          <w:highlight w:val="none"/>
        </w:rPr>
        <w:t>商务要求</w:t>
      </w:r>
    </w:p>
    <w:p w14:paraId="0D5ED7F9">
      <w:pPr>
        <w:spacing w:line="276" w:lineRule="auto"/>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w:t>
      </w:r>
      <w:r>
        <w:rPr>
          <w:rFonts w:hint="eastAsia" w:ascii="Times New Roman" w:hAnsi="Times New Roman" w:eastAsia="宋体" w:cs="Times New Roman"/>
          <w:color w:val="auto"/>
          <w:sz w:val="24"/>
          <w:szCs w:val="24"/>
          <w:highlight w:val="none"/>
        </w:rPr>
        <w:t>到货期：合同签订后60天内；安装完成时间：接用户通知后7天内全部调试完成</w:t>
      </w:r>
      <w:r>
        <w:rPr>
          <w:rFonts w:ascii="Times New Roman" w:hAnsi="Times New Roman" w:eastAsia="宋体" w:cs="Times New Roman"/>
          <w:color w:val="auto"/>
          <w:sz w:val="24"/>
          <w:szCs w:val="24"/>
          <w:highlight w:val="none"/>
        </w:rPr>
        <w:t>。</w:t>
      </w:r>
    </w:p>
    <w:p w14:paraId="567E02CE">
      <w:pPr>
        <w:spacing w:line="276" w:lineRule="auto"/>
        <w:jc w:val="left"/>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2、地点要求</w:t>
      </w:r>
      <w:r>
        <w:rPr>
          <w:rFonts w:hint="eastAsia" w:ascii="Times New Roman" w:hAnsi="Times New Roman" w:eastAsia="宋体" w:cs="Times New Roman"/>
          <w:color w:val="000000"/>
          <w:sz w:val="24"/>
          <w:szCs w:val="24"/>
          <w:highlight w:val="none"/>
        </w:rPr>
        <w:t>：</w:t>
      </w:r>
      <w:r>
        <w:rPr>
          <w:rFonts w:ascii="Times New Roman" w:hAnsi="Times New Roman" w:eastAsia="宋体" w:cs="Times New Roman"/>
          <w:color w:val="000000"/>
          <w:sz w:val="24"/>
          <w:szCs w:val="24"/>
          <w:highlight w:val="none"/>
        </w:rPr>
        <w:t>交货地点院方指定地点。</w:t>
      </w:r>
    </w:p>
    <w:p w14:paraId="1D74BD0F">
      <w:pPr>
        <w:spacing w:line="276" w:lineRule="auto"/>
        <w:jc w:val="left"/>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3、财务要求</w:t>
      </w:r>
      <w:r>
        <w:rPr>
          <w:rFonts w:hint="eastAsia" w:ascii="Times New Roman" w:hAnsi="Times New Roman" w:eastAsia="宋体" w:cs="Times New Roman"/>
          <w:color w:val="000000"/>
          <w:sz w:val="24"/>
          <w:szCs w:val="24"/>
          <w:highlight w:val="none"/>
        </w:rPr>
        <w:t>：</w:t>
      </w:r>
      <w:r>
        <w:rPr>
          <w:rFonts w:ascii="Times New Roman" w:hAnsi="Times New Roman" w:eastAsia="宋体" w:cs="Times New Roman"/>
          <w:color w:val="000000"/>
          <w:sz w:val="24"/>
          <w:szCs w:val="24"/>
          <w:highlight w:val="none"/>
        </w:rPr>
        <w:t>货到交货地点并经验收合格后，在货物验收合格和收到厂家开具的等额增值税普通发票等付款材料之日起30个工作日内向乙方支付100%货款。</w:t>
      </w:r>
    </w:p>
    <w:p w14:paraId="17AE2C8B">
      <w:pPr>
        <w:spacing w:line="276" w:lineRule="auto"/>
        <w:jc w:val="left"/>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4、包装与运输</w:t>
      </w:r>
      <w:r>
        <w:rPr>
          <w:rFonts w:hint="eastAsia" w:ascii="Times New Roman" w:hAnsi="Times New Roman" w:eastAsia="宋体" w:cs="Times New Roman"/>
          <w:color w:val="000000"/>
          <w:sz w:val="24"/>
          <w:szCs w:val="24"/>
          <w:highlight w:val="none"/>
        </w:rPr>
        <w:t>：</w:t>
      </w:r>
      <w:r>
        <w:rPr>
          <w:rFonts w:ascii="Times New Roman" w:hAnsi="Times New Roman" w:eastAsia="宋体" w:cs="Times New Roman"/>
          <w:color w:val="000000"/>
          <w:sz w:val="24"/>
          <w:szCs w:val="24"/>
          <w:highlight w:val="none"/>
        </w:rPr>
        <w:t>设备需采用防震包装，确保运输过程中的安全。运输费用由供应商承担，运输途中的一切风险由供应商负责。</w:t>
      </w:r>
    </w:p>
    <w:p w14:paraId="50256084">
      <w:pPr>
        <w:spacing w:line="276" w:lineRule="auto"/>
        <w:jc w:val="left"/>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5</w:t>
      </w:r>
      <w:r>
        <w:rPr>
          <w:rFonts w:hint="eastAsia" w:ascii="Times New Roman" w:hAnsi="Times New Roman" w:eastAsia="宋体" w:cs="Times New Roman"/>
          <w:color w:val="000000"/>
          <w:sz w:val="24"/>
          <w:szCs w:val="24"/>
          <w:highlight w:val="none"/>
        </w:rPr>
        <w:t>、</w:t>
      </w:r>
      <w:r>
        <w:rPr>
          <w:rFonts w:ascii="Times New Roman" w:hAnsi="Times New Roman" w:eastAsia="宋体" w:cs="Times New Roman"/>
          <w:color w:val="000000"/>
          <w:sz w:val="24"/>
          <w:szCs w:val="24"/>
          <w:highlight w:val="none"/>
        </w:rPr>
        <w:tab/>
      </w:r>
      <w:r>
        <w:rPr>
          <w:rFonts w:ascii="Times New Roman" w:hAnsi="Times New Roman" w:eastAsia="宋体" w:cs="Times New Roman"/>
          <w:color w:val="000000"/>
          <w:sz w:val="24"/>
          <w:szCs w:val="24"/>
          <w:highlight w:val="none"/>
        </w:rPr>
        <w:t>需遵守医院供应商管理规定（规定详见医院官网-采购公告置顶内容）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B97"/>
    <w:rsid w:val="00003DD4"/>
    <w:rsid w:val="000B17F5"/>
    <w:rsid w:val="000B5DEB"/>
    <w:rsid w:val="000C52D1"/>
    <w:rsid w:val="00152AB5"/>
    <w:rsid w:val="00207C42"/>
    <w:rsid w:val="00231B97"/>
    <w:rsid w:val="002417C6"/>
    <w:rsid w:val="00286C75"/>
    <w:rsid w:val="0032433A"/>
    <w:rsid w:val="00336EF2"/>
    <w:rsid w:val="003C06AE"/>
    <w:rsid w:val="003F55EF"/>
    <w:rsid w:val="00477DA7"/>
    <w:rsid w:val="00487132"/>
    <w:rsid w:val="00496087"/>
    <w:rsid w:val="004D5157"/>
    <w:rsid w:val="00551518"/>
    <w:rsid w:val="00556195"/>
    <w:rsid w:val="005B528A"/>
    <w:rsid w:val="005E2854"/>
    <w:rsid w:val="00602822"/>
    <w:rsid w:val="006272C4"/>
    <w:rsid w:val="00633201"/>
    <w:rsid w:val="00763AEC"/>
    <w:rsid w:val="00796F8F"/>
    <w:rsid w:val="008E214B"/>
    <w:rsid w:val="00980AB5"/>
    <w:rsid w:val="009B4AD8"/>
    <w:rsid w:val="00A93C9E"/>
    <w:rsid w:val="00B02507"/>
    <w:rsid w:val="00B46FAB"/>
    <w:rsid w:val="00B74E0A"/>
    <w:rsid w:val="00BA5FFD"/>
    <w:rsid w:val="00BC4C60"/>
    <w:rsid w:val="00BD68DC"/>
    <w:rsid w:val="00BF1E8E"/>
    <w:rsid w:val="00C23E8C"/>
    <w:rsid w:val="00C61CCF"/>
    <w:rsid w:val="00CA55C2"/>
    <w:rsid w:val="00D05A3D"/>
    <w:rsid w:val="00D8666A"/>
    <w:rsid w:val="00DC4AC6"/>
    <w:rsid w:val="00DE16A5"/>
    <w:rsid w:val="00E53307"/>
    <w:rsid w:val="00EB09EF"/>
    <w:rsid w:val="00ED6EEA"/>
    <w:rsid w:val="00F1440E"/>
    <w:rsid w:val="00F80477"/>
    <w:rsid w:val="00FD151A"/>
    <w:rsid w:val="0D365243"/>
    <w:rsid w:val="49391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paragraph" w:styleId="9">
    <w:name w:val="List Paragraph"/>
    <w:basedOn w:val="1"/>
    <w:qFormat/>
    <w:uiPriority w:val="34"/>
    <w:pPr>
      <w:ind w:firstLine="420" w:firstLineChars="200"/>
    </w:pPr>
    <w:rPr>
      <w:rFonts w:ascii="Calibri" w:hAnsi="Calibri" w:eastAsia="宋体" w:cs="Times New Roman"/>
      <w:szCs w:val="24"/>
    </w:rPr>
  </w:style>
  <w:style w:type="character" w:customStyle="1" w:styleId="10">
    <w:name w:val="批注框文本 字符"/>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1847</Words>
  <Characters>2059</Characters>
  <Lines>63</Lines>
  <Paragraphs>94</Paragraphs>
  <TotalTime>74</TotalTime>
  <ScaleCrop>false</ScaleCrop>
  <LinksUpToDate>false</LinksUpToDate>
  <CharactersWithSpaces>2062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2023-02-10T04:17:00Z</dcterms:created>
  <dc:creator>13580549141@163.com</dc:creator>
  <cp:lastModifiedBy>刘鹏飞</cp:lastModifiedBy>
  <cp:lastPrinted>2025-09-02T09:33:10Z</cp:lastPrinted>
  <dcterms:modified xsi:type="dcterms:W3CDTF">2025-09-02T09:46:18Z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eyJoZGlkIjoiOGVjMzFhNGE5ZDgzNWVmMjZiZjhmYWMwNjk0OTIxOTkiLCJ1c2VySWQiOiIxNjU3MTU4OTMzIn0=</vt:lpwstr>
  </property>
  <property fmtid="{D5CDD505-2E9C-101B-9397-08002B2CF9AE}" pid="3" name="KSOProductBuildVer">
    <vt:lpwstr>2052-12.1.0.21915</vt:lpwstr>
  </property>
  <property fmtid="{D5CDD505-2E9C-101B-9397-08002B2CF9AE}" pid="4" name="ICV">
    <vt:lpwstr>5071781B1CD645F2B5D421B1DBCACC4B_12</vt:lpwstr>
  </property>
</Properties>
</file>