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E67CC" w14:textId="77777777" w:rsidR="006D10B4" w:rsidRPr="009D48D7" w:rsidRDefault="004457B7">
      <w:pPr>
        <w:spacing w:line="360" w:lineRule="auto"/>
        <w:jc w:val="center"/>
        <w:rPr>
          <w:rFonts w:asciiTheme="majorEastAsia" w:eastAsiaTheme="majorEastAsia" w:hAnsiTheme="majorEastAsia"/>
          <w:b/>
          <w:bCs/>
          <w:sz w:val="32"/>
          <w:szCs w:val="32"/>
        </w:rPr>
      </w:pPr>
      <w:r w:rsidRPr="009D48D7">
        <w:rPr>
          <w:rFonts w:asciiTheme="majorEastAsia" w:eastAsiaTheme="majorEastAsia" w:hAnsiTheme="majorEastAsia" w:hint="eastAsia"/>
          <w:b/>
          <w:bCs/>
          <w:sz w:val="32"/>
          <w:szCs w:val="32"/>
        </w:rPr>
        <w:t>电动取皮刀</w:t>
      </w:r>
    </w:p>
    <w:p w14:paraId="6438CDD3" w14:textId="68C14232" w:rsidR="002B3CEB" w:rsidRPr="009D48D7" w:rsidRDefault="006D10B4" w:rsidP="006D10B4">
      <w:pPr>
        <w:rPr>
          <w:rFonts w:asciiTheme="majorEastAsia" w:eastAsiaTheme="majorEastAsia" w:hAnsiTheme="majorEastAsia"/>
          <w:szCs w:val="21"/>
        </w:rPr>
      </w:pPr>
      <w:r w:rsidRPr="009D48D7">
        <w:rPr>
          <w:rFonts w:asciiTheme="majorEastAsia" w:eastAsiaTheme="majorEastAsia" w:hAnsiTheme="majorEastAsia" w:hint="eastAsia"/>
          <w:b/>
          <w:bCs/>
          <w:szCs w:val="21"/>
        </w:rPr>
        <w:t>一、</w:t>
      </w:r>
      <w:r w:rsidR="009D48D7">
        <w:rPr>
          <w:rFonts w:asciiTheme="majorEastAsia" w:eastAsiaTheme="majorEastAsia" w:hAnsiTheme="majorEastAsia" w:hint="eastAsia"/>
          <w:b/>
          <w:bCs/>
          <w:szCs w:val="21"/>
        </w:rPr>
        <w:t>技术</w:t>
      </w:r>
      <w:r w:rsidR="004457B7" w:rsidRPr="009D48D7">
        <w:rPr>
          <w:rFonts w:asciiTheme="majorEastAsia" w:eastAsiaTheme="majorEastAsia" w:hAnsiTheme="majorEastAsia" w:hint="eastAsia"/>
          <w:b/>
          <w:bCs/>
          <w:szCs w:val="21"/>
        </w:rPr>
        <w:t>参数</w:t>
      </w:r>
    </w:p>
    <w:p w14:paraId="0D8B0848" w14:textId="56A3CE23"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（1）手持件采用内部电池动力系统，无主机无连线设计。</w:t>
      </w:r>
    </w:p>
    <w:p w14:paraId="191766F4" w14:textId="255CE96A"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（2）手持件采用航空7075L合金材料</w:t>
      </w:r>
      <w:r w:rsidR="006D10B4" w:rsidRPr="009D48D7">
        <w:rPr>
          <w:rFonts w:asciiTheme="majorEastAsia" w:eastAsiaTheme="majorEastAsia" w:hAnsiTheme="majorEastAsia" w:cs="宋体" w:hint="eastAsia"/>
          <w:szCs w:val="21"/>
        </w:rPr>
        <w:t>或更优材料</w:t>
      </w:r>
      <w:r w:rsidRPr="009D48D7">
        <w:rPr>
          <w:rFonts w:asciiTheme="majorEastAsia" w:eastAsiaTheme="majorEastAsia" w:hAnsiTheme="majorEastAsia" w:cs="宋体" w:hint="eastAsia"/>
          <w:szCs w:val="21"/>
        </w:rPr>
        <w:t>制作，人体工程学握把设计。</w:t>
      </w:r>
    </w:p>
    <w:p w14:paraId="19E6F830" w14:textId="47E0904B"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（3）最大取皮宽度≥102mm，至少包含：25mm、42mm、51mm、76mm、102mm宽度盖板</w:t>
      </w:r>
    </w:p>
    <w:p w14:paraId="14662BE0" w14:textId="77777777"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（4）取皮厚度0－1.2mm可调，调节跨度0.1mm，取皮厚度调整钮为单边调整，稳定性高，不需校准归零。</w:t>
      </w:r>
    </w:p>
    <w:p w14:paraId="65D5207D" w14:textId="2EFB52C1"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（5）工作转速≥7000r/min。</w:t>
      </w:r>
    </w:p>
    <w:p w14:paraId="5B79D97C" w14:textId="77777777"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（6）配有进口电机，超强动力，低惯性转动时几乎不会产生任何震动。</w:t>
      </w:r>
    </w:p>
    <w:p w14:paraId="2EC94ECA" w14:textId="77777777"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（7）刀片医用不锈钢材质，规格≥80mm，硬度≥650HV</w:t>
      </w:r>
      <w:r w:rsidRPr="009D48D7">
        <w:rPr>
          <w:rFonts w:asciiTheme="majorEastAsia" w:eastAsiaTheme="majorEastAsia" w:hAnsiTheme="majorEastAsia" w:cs="宋体" w:hint="eastAsia"/>
          <w:szCs w:val="21"/>
          <w:vertAlign w:val="subscript"/>
        </w:rPr>
        <w:t>10</w:t>
      </w:r>
      <w:r w:rsidRPr="009D48D7">
        <w:rPr>
          <w:rFonts w:asciiTheme="majorEastAsia" w:eastAsiaTheme="majorEastAsia" w:hAnsiTheme="majorEastAsia" w:cs="宋体" w:hint="eastAsia"/>
          <w:szCs w:val="21"/>
        </w:rPr>
        <w:t>；具有自润滑功能且装卸简便、灵活。</w:t>
      </w:r>
    </w:p>
    <w:p w14:paraId="553977C8" w14:textId="77777777"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（8）控制方式：手持式控制，手柄有安全开关设计，操作简单，可防止意外发生。</w:t>
      </w:r>
    </w:p>
    <w:p w14:paraId="35C1FDB9" w14:textId="77777777"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（9）智能充电器，一次可充电电池数量≥2套，充电量实时显示，电池过充保护。</w:t>
      </w:r>
    </w:p>
    <w:p w14:paraId="060996BE" w14:textId="45D5FF37"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（10）单个电池规格：DC12V，电量≥3000mA；免消毒电池，延长电池使用寿命，降低使用成本。</w:t>
      </w:r>
    </w:p>
    <w:p w14:paraId="084CE76B" w14:textId="77777777"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（11）含有无菌更换电池通道。</w:t>
      </w:r>
    </w:p>
    <w:p w14:paraId="60DD089E" w14:textId="77777777"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（12）集成电子元件组在电池组上，避免了消毒灭菌过程，延长使用寿命，减少故障率。</w:t>
      </w:r>
    </w:p>
    <w:p w14:paraId="1DECB055" w14:textId="77777777"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（13）保护等级：I级，防电击程度：BF型；防进液程度：IPXO。</w:t>
      </w:r>
    </w:p>
    <w:p w14:paraId="389F0859" w14:textId="77777777"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（14）消毒方式：可高温高压消毒，环氧乙烷等多种灭菌方式。</w:t>
      </w:r>
    </w:p>
    <w:p w14:paraId="4779AF02" w14:textId="702AB68F"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（15</w:t>
      </w:r>
      <w:r w:rsidR="006D10B4" w:rsidRPr="009D48D7">
        <w:rPr>
          <w:rFonts w:asciiTheme="majorEastAsia" w:eastAsiaTheme="majorEastAsia" w:hAnsiTheme="majorEastAsia" w:cs="宋体" w:hint="eastAsia"/>
          <w:szCs w:val="21"/>
        </w:rPr>
        <w:t>）具有</w:t>
      </w:r>
      <w:r w:rsidRPr="009D48D7">
        <w:rPr>
          <w:rFonts w:asciiTheme="majorEastAsia" w:eastAsiaTheme="majorEastAsia" w:hAnsiTheme="majorEastAsia" w:cs="宋体" w:hint="eastAsia"/>
          <w:szCs w:val="21"/>
        </w:rPr>
        <w:t>高压灭菌盒防止马达和电池被误操作消毒。</w:t>
      </w:r>
    </w:p>
    <w:p w14:paraId="2D1B2BE1" w14:textId="2BB83703" w:rsidR="002B3CEB" w:rsidRPr="009D48D7" w:rsidRDefault="004457B7" w:rsidP="006D10B4">
      <w:pPr>
        <w:rPr>
          <w:rFonts w:asciiTheme="majorEastAsia" w:eastAsiaTheme="majorEastAsia" w:hAnsiTheme="majorEastAsia" w:cs="宋体"/>
          <w:szCs w:val="21"/>
        </w:rPr>
      </w:pPr>
      <w:r w:rsidRPr="009D48D7">
        <w:rPr>
          <w:rFonts w:asciiTheme="majorEastAsia" w:eastAsiaTheme="majorEastAsia" w:hAnsiTheme="majorEastAsia" w:cs="宋体" w:hint="eastAsia"/>
          <w:szCs w:val="21"/>
        </w:rPr>
        <w:t>（16）配套专用更换刀片工具一套，使用方便。</w:t>
      </w:r>
    </w:p>
    <w:p w14:paraId="55234B13" w14:textId="77777777" w:rsidR="009D48D7" w:rsidRPr="009D48D7" w:rsidRDefault="009D48D7" w:rsidP="006D10B4">
      <w:pPr>
        <w:rPr>
          <w:rFonts w:asciiTheme="majorEastAsia" w:eastAsiaTheme="majorEastAsia" w:hAnsiTheme="majorEastAsia" w:cs="宋体"/>
          <w:szCs w:val="21"/>
        </w:rPr>
      </w:pPr>
    </w:p>
    <w:p w14:paraId="1F3E0D8A" w14:textId="508685A6" w:rsidR="002B3CEB" w:rsidRPr="009D48D7" w:rsidRDefault="006D10B4" w:rsidP="006D10B4">
      <w:pPr>
        <w:adjustRightInd w:val="0"/>
        <w:snapToGrid w:val="0"/>
        <w:spacing w:line="360" w:lineRule="auto"/>
        <w:rPr>
          <w:rFonts w:asciiTheme="majorEastAsia" w:eastAsiaTheme="majorEastAsia" w:hAnsiTheme="majorEastAsia"/>
          <w:b/>
          <w:bCs/>
          <w:szCs w:val="21"/>
        </w:rPr>
      </w:pPr>
      <w:r w:rsidRPr="009D48D7">
        <w:rPr>
          <w:rFonts w:asciiTheme="majorEastAsia" w:eastAsiaTheme="majorEastAsia" w:hAnsiTheme="majorEastAsia" w:hint="eastAsia"/>
          <w:b/>
          <w:bCs/>
          <w:szCs w:val="21"/>
        </w:rPr>
        <w:t>二、</w:t>
      </w:r>
      <w:r w:rsidR="004457B7" w:rsidRPr="009D48D7">
        <w:rPr>
          <w:rFonts w:asciiTheme="majorEastAsia" w:eastAsiaTheme="majorEastAsia" w:hAnsiTheme="majorEastAsia" w:hint="eastAsia"/>
          <w:b/>
          <w:bCs/>
          <w:szCs w:val="21"/>
        </w:rPr>
        <w:t>配置清单</w:t>
      </w:r>
    </w:p>
    <w:tbl>
      <w:tblPr>
        <w:tblStyle w:val="a3"/>
        <w:tblW w:w="5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3789"/>
        <w:gridCol w:w="765"/>
      </w:tblGrid>
      <w:tr w:rsidR="009D48D7" w:rsidRPr="009D48D7" w14:paraId="6C18EB6D" w14:textId="77777777" w:rsidTr="009D48D7">
        <w:trPr>
          <w:trHeight w:val="283"/>
          <w:jc w:val="center"/>
        </w:trPr>
        <w:tc>
          <w:tcPr>
            <w:tcW w:w="731" w:type="dxa"/>
            <w:vAlign w:val="center"/>
          </w:tcPr>
          <w:p w14:paraId="40F55B71"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
                <w:kern w:val="0"/>
              </w:rPr>
            </w:pPr>
            <w:r w:rsidRPr="009D48D7">
              <w:rPr>
                <w:rFonts w:asciiTheme="majorEastAsia" w:eastAsiaTheme="majorEastAsia" w:hAnsiTheme="majorEastAsia" w:cs="仿宋_GB2312" w:hint="eastAsia"/>
                <w:b/>
                <w:kern w:val="0"/>
              </w:rPr>
              <w:t>序号</w:t>
            </w:r>
          </w:p>
        </w:tc>
        <w:tc>
          <w:tcPr>
            <w:tcW w:w="3789" w:type="dxa"/>
            <w:vAlign w:val="center"/>
          </w:tcPr>
          <w:p w14:paraId="56EFA8D0"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
                <w:kern w:val="0"/>
              </w:rPr>
            </w:pPr>
            <w:r w:rsidRPr="009D48D7">
              <w:rPr>
                <w:rFonts w:asciiTheme="majorEastAsia" w:eastAsiaTheme="majorEastAsia" w:hAnsiTheme="majorEastAsia" w:cs="仿宋_GB2312" w:hint="eastAsia"/>
                <w:b/>
                <w:kern w:val="0"/>
              </w:rPr>
              <w:t>名称</w:t>
            </w:r>
          </w:p>
        </w:tc>
        <w:tc>
          <w:tcPr>
            <w:tcW w:w="765" w:type="dxa"/>
            <w:vAlign w:val="center"/>
          </w:tcPr>
          <w:p w14:paraId="3D96352D"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
                <w:kern w:val="0"/>
              </w:rPr>
            </w:pPr>
            <w:r w:rsidRPr="009D48D7">
              <w:rPr>
                <w:rFonts w:asciiTheme="majorEastAsia" w:eastAsiaTheme="majorEastAsia" w:hAnsiTheme="majorEastAsia" w:cs="仿宋_GB2312" w:hint="eastAsia"/>
                <w:b/>
                <w:kern w:val="0"/>
              </w:rPr>
              <w:t>数量</w:t>
            </w:r>
          </w:p>
        </w:tc>
      </w:tr>
      <w:tr w:rsidR="009D48D7" w:rsidRPr="009D48D7" w14:paraId="30718017" w14:textId="77777777" w:rsidTr="009D48D7">
        <w:trPr>
          <w:trHeight w:val="283"/>
          <w:jc w:val="center"/>
        </w:trPr>
        <w:tc>
          <w:tcPr>
            <w:tcW w:w="731" w:type="dxa"/>
            <w:vAlign w:val="center"/>
          </w:tcPr>
          <w:p w14:paraId="0961AA3A"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1</w:t>
            </w:r>
          </w:p>
        </w:tc>
        <w:tc>
          <w:tcPr>
            <w:tcW w:w="3789" w:type="dxa"/>
            <w:vAlign w:val="center"/>
          </w:tcPr>
          <w:p w14:paraId="37EE7FCF"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手持件</w:t>
            </w:r>
          </w:p>
        </w:tc>
        <w:tc>
          <w:tcPr>
            <w:tcW w:w="765" w:type="dxa"/>
            <w:vAlign w:val="center"/>
          </w:tcPr>
          <w:p w14:paraId="7578ECDC"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1台</w:t>
            </w:r>
          </w:p>
        </w:tc>
      </w:tr>
      <w:tr w:rsidR="009D48D7" w:rsidRPr="009D48D7" w14:paraId="113636B9" w14:textId="77777777" w:rsidTr="009D48D7">
        <w:trPr>
          <w:trHeight w:val="283"/>
          <w:jc w:val="center"/>
        </w:trPr>
        <w:tc>
          <w:tcPr>
            <w:tcW w:w="731" w:type="dxa"/>
            <w:vAlign w:val="center"/>
          </w:tcPr>
          <w:p w14:paraId="43360F88"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2</w:t>
            </w:r>
          </w:p>
        </w:tc>
        <w:tc>
          <w:tcPr>
            <w:tcW w:w="3789" w:type="dxa"/>
            <w:vAlign w:val="center"/>
          </w:tcPr>
          <w:p w14:paraId="68CE1DF9"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充电器</w:t>
            </w:r>
          </w:p>
        </w:tc>
        <w:tc>
          <w:tcPr>
            <w:tcW w:w="765" w:type="dxa"/>
            <w:vAlign w:val="center"/>
          </w:tcPr>
          <w:p w14:paraId="64D3C9F8"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1个</w:t>
            </w:r>
          </w:p>
        </w:tc>
      </w:tr>
      <w:tr w:rsidR="009D48D7" w:rsidRPr="009D48D7" w14:paraId="054E58C3" w14:textId="77777777" w:rsidTr="009D48D7">
        <w:trPr>
          <w:trHeight w:val="283"/>
          <w:jc w:val="center"/>
        </w:trPr>
        <w:tc>
          <w:tcPr>
            <w:tcW w:w="731" w:type="dxa"/>
            <w:vAlign w:val="center"/>
          </w:tcPr>
          <w:p w14:paraId="5330CD07"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3</w:t>
            </w:r>
          </w:p>
        </w:tc>
        <w:tc>
          <w:tcPr>
            <w:tcW w:w="3789" w:type="dxa"/>
            <w:vAlign w:val="center"/>
          </w:tcPr>
          <w:p w14:paraId="6E662B3E"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宽度盖板</w:t>
            </w:r>
          </w:p>
        </w:tc>
        <w:tc>
          <w:tcPr>
            <w:tcW w:w="765" w:type="dxa"/>
            <w:vAlign w:val="center"/>
          </w:tcPr>
          <w:p w14:paraId="1AF2D497"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5个</w:t>
            </w:r>
          </w:p>
        </w:tc>
      </w:tr>
      <w:tr w:rsidR="009D48D7" w:rsidRPr="009D48D7" w14:paraId="53642DE7" w14:textId="77777777" w:rsidTr="009D48D7">
        <w:trPr>
          <w:trHeight w:val="283"/>
          <w:jc w:val="center"/>
        </w:trPr>
        <w:tc>
          <w:tcPr>
            <w:tcW w:w="731" w:type="dxa"/>
            <w:vAlign w:val="center"/>
          </w:tcPr>
          <w:p w14:paraId="00568D68"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4</w:t>
            </w:r>
          </w:p>
        </w:tc>
        <w:tc>
          <w:tcPr>
            <w:tcW w:w="3789" w:type="dxa"/>
            <w:vAlign w:val="center"/>
          </w:tcPr>
          <w:p w14:paraId="275CE070"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专用消毒盒</w:t>
            </w:r>
          </w:p>
        </w:tc>
        <w:tc>
          <w:tcPr>
            <w:tcW w:w="765" w:type="dxa"/>
            <w:vAlign w:val="center"/>
          </w:tcPr>
          <w:p w14:paraId="0876D272"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1套</w:t>
            </w:r>
          </w:p>
        </w:tc>
      </w:tr>
      <w:tr w:rsidR="009D48D7" w:rsidRPr="009D48D7" w14:paraId="3ED51121" w14:textId="77777777" w:rsidTr="009D48D7">
        <w:trPr>
          <w:trHeight w:val="283"/>
          <w:jc w:val="center"/>
        </w:trPr>
        <w:tc>
          <w:tcPr>
            <w:tcW w:w="731" w:type="dxa"/>
            <w:vAlign w:val="center"/>
          </w:tcPr>
          <w:p w14:paraId="1658E4ED"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5</w:t>
            </w:r>
          </w:p>
        </w:tc>
        <w:tc>
          <w:tcPr>
            <w:tcW w:w="3789" w:type="dxa"/>
            <w:vAlign w:val="center"/>
          </w:tcPr>
          <w:p w14:paraId="684C8D32"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医用取皮刀片</w:t>
            </w:r>
          </w:p>
        </w:tc>
        <w:tc>
          <w:tcPr>
            <w:tcW w:w="765" w:type="dxa"/>
            <w:vAlign w:val="center"/>
          </w:tcPr>
          <w:p w14:paraId="13955315"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10片</w:t>
            </w:r>
          </w:p>
        </w:tc>
      </w:tr>
      <w:tr w:rsidR="009D48D7" w:rsidRPr="009D48D7" w14:paraId="5AE4915C" w14:textId="77777777" w:rsidTr="009D48D7">
        <w:trPr>
          <w:trHeight w:val="283"/>
          <w:jc w:val="center"/>
        </w:trPr>
        <w:tc>
          <w:tcPr>
            <w:tcW w:w="731" w:type="dxa"/>
            <w:vAlign w:val="center"/>
          </w:tcPr>
          <w:p w14:paraId="1D1D64B8"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6</w:t>
            </w:r>
          </w:p>
        </w:tc>
        <w:tc>
          <w:tcPr>
            <w:tcW w:w="3789" w:type="dxa"/>
            <w:vAlign w:val="center"/>
          </w:tcPr>
          <w:p w14:paraId="3DFB1A6C"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器械箱</w:t>
            </w:r>
          </w:p>
        </w:tc>
        <w:tc>
          <w:tcPr>
            <w:tcW w:w="765" w:type="dxa"/>
            <w:vAlign w:val="center"/>
          </w:tcPr>
          <w:p w14:paraId="648EF299"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1个</w:t>
            </w:r>
          </w:p>
        </w:tc>
      </w:tr>
      <w:tr w:rsidR="009D48D7" w:rsidRPr="009D48D7" w14:paraId="5CCBC9B8" w14:textId="77777777" w:rsidTr="009D48D7">
        <w:trPr>
          <w:trHeight w:val="283"/>
          <w:jc w:val="center"/>
        </w:trPr>
        <w:tc>
          <w:tcPr>
            <w:tcW w:w="731" w:type="dxa"/>
            <w:vAlign w:val="center"/>
          </w:tcPr>
          <w:p w14:paraId="09E1CCDF"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7</w:t>
            </w:r>
          </w:p>
        </w:tc>
        <w:tc>
          <w:tcPr>
            <w:tcW w:w="3789" w:type="dxa"/>
            <w:vAlign w:val="center"/>
          </w:tcPr>
          <w:p w14:paraId="613556BA"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随机附件（合格证、说明书、装箱清单）</w:t>
            </w:r>
          </w:p>
        </w:tc>
        <w:tc>
          <w:tcPr>
            <w:tcW w:w="765" w:type="dxa"/>
            <w:vAlign w:val="center"/>
          </w:tcPr>
          <w:p w14:paraId="6C47F23F" w14:textId="77777777" w:rsidR="009D48D7" w:rsidRPr="009D48D7" w:rsidRDefault="009D48D7" w:rsidP="009D48D7">
            <w:pPr>
              <w:widowControl/>
              <w:tabs>
                <w:tab w:val="left" w:pos="720"/>
              </w:tabs>
              <w:adjustRightInd w:val="0"/>
              <w:snapToGrid w:val="0"/>
              <w:jc w:val="center"/>
              <w:rPr>
                <w:rFonts w:asciiTheme="majorEastAsia" w:eastAsiaTheme="majorEastAsia" w:hAnsiTheme="majorEastAsia" w:cs="仿宋_GB2312"/>
                <w:bCs/>
                <w:kern w:val="0"/>
              </w:rPr>
            </w:pPr>
            <w:r w:rsidRPr="009D48D7">
              <w:rPr>
                <w:rFonts w:asciiTheme="majorEastAsia" w:eastAsiaTheme="majorEastAsia" w:hAnsiTheme="majorEastAsia" w:cs="仿宋_GB2312" w:hint="eastAsia"/>
                <w:bCs/>
                <w:kern w:val="0"/>
              </w:rPr>
              <w:t>1套</w:t>
            </w:r>
          </w:p>
        </w:tc>
      </w:tr>
    </w:tbl>
    <w:p w14:paraId="6DFD1BBD" w14:textId="3AFCEF8A" w:rsidR="002B3CEB" w:rsidRPr="009D48D7" w:rsidRDefault="002B3CEB" w:rsidP="009D48D7">
      <w:pPr>
        <w:jc w:val="center"/>
        <w:rPr>
          <w:rFonts w:asciiTheme="majorEastAsia" w:eastAsiaTheme="majorEastAsia" w:hAnsiTheme="majorEastAsia"/>
        </w:rPr>
      </w:pPr>
    </w:p>
    <w:p w14:paraId="196D82B5" w14:textId="77777777" w:rsidR="00C32462" w:rsidRPr="009D48D7" w:rsidRDefault="00C32462" w:rsidP="00C32462">
      <w:pPr>
        <w:jc w:val="left"/>
        <w:rPr>
          <w:rFonts w:asciiTheme="majorEastAsia" w:eastAsiaTheme="majorEastAsia" w:hAnsiTheme="majorEastAsia"/>
          <w:b/>
        </w:rPr>
      </w:pPr>
      <w:r w:rsidRPr="009D48D7">
        <w:rPr>
          <w:rFonts w:asciiTheme="majorEastAsia" w:eastAsiaTheme="majorEastAsia" w:hAnsiTheme="majorEastAsia" w:hint="eastAsia"/>
          <w:b/>
        </w:rPr>
        <w:t>三、服务要求</w:t>
      </w:r>
    </w:p>
    <w:p w14:paraId="193C0A63" w14:textId="77777777" w:rsidR="00C32462" w:rsidRPr="009D48D7" w:rsidRDefault="00C32462" w:rsidP="00C32462">
      <w:pPr>
        <w:jc w:val="left"/>
        <w:rPr>
          <w:rFonts w:asciiTheme="majorEastAsia" w:eastAsiaTheme="majorEastAsia" w:hAnsiTheme="majorEastAsia"/>
        </w:rPr>
      </w:pPr>
      <w:r w:rsidRPr="009D48D7">
        <w:rPr>
          <w:rFonts w:asciiTheme="majorEastAsia" w:eastAsiaTheme="majorEastAsia" w:hAnsiTheme="majorEastAsia" w:hint="eastAsia"/>
        </w:rPr>
        <w:t>1、提供详细的产品使用说明书和操作指南。</w:t>
      </w:r>
    </w:p>
    <w:p w14:paraId="2F672705" w14:textId="77777777" w:rsidR="00C32462" w:rsidRPr="009D48D7" w:rsidRDefault="00C32462" w:rsidP="00C32462">
      <w:pPr>
        <w:jc w:val="left"/>
        <w:rPr>
          <w:rFonts w:asciiTheme="majorEastAsia" w:eastAsiaTheme="majorEastAsia" w:hAnsiTheme="majorEastAsia"/>
        </w:rPr>
      </w:pPr>
      <w:r w:rsidRPr="009D48D7">
        <w:rPr>
          <w:rFonts w:asciiTheme="majorEastAsia" w:eastAsiaTheme="majorEastAsia" w:hAnsiTheme="majorEastAsia" w:hint="eastAsia"/>
        </w:rPr>
        <w:t>2、提供安装和调试服务，确保产品正确安装并能正常使用。</w:t>
      </w:r>
    </w:p>
    <w:p w14:paraId="2350C75B" w14:textId="77777777" w:rsidR="00C32462" w:rsidRPr="009D48D7" w:rsidRDefault="00C32462" w:rsidP="00C32462">
      <w:pPr>
        <w:jc w:val="left"/>
        <w:rPr>
          <w:rFonts w:asciiTheme="majorEastAsia" w:eastAsiaTheme="majorEastAsia" w:hAnsiTheme="majorEastAsia"/>
        </w:rPr>
      </w:pPr>
      <w:r w:rsidRPr="009D48D7">
        <w:rPr>
          <w:rFonts w:asciiTheme="majorEastAsia" w:eastAsiaTheme="majorEastAsia" w:hAnsiTheme="majorEastAsia" w:hint="eastAsia"/>
        </w:rPr>
        <w:t>3、提供操作培训，使科室工作人员能够熟练掌握产品的使用方法。</w:t>
      </w:r>
    </w:p>
    <w:p w14:paraId="6CFCAE0C" w14:textId="77777777" w:rsidR="00C32462" w:rsidRPr="009D48D7" w:rsidRDefault="00C32462" w:rsidP="00C32462">
      <w:pPr>
        <w:jc w:val="left"/>
        <w:rPr>
          <w:rFonts w:asciiTheme="majorEastAsia" w:eastAsiaTheme="majorEastAsia" w:hAnsiTheme="majorEastAsia"/>
        </w:rPr>
      </w:pPr>
      <w:r w:rsidRPr="009D48D7">
        <w:rPr>
          <w:rFonts w:asciiTheme="majorEastAsia" w:eastAsiaTheme="majorEastAsia" w:hAnsiTheme="majorEastAsia" w:hint="eastAsia"/>
        </w:rPr>
        <w:t>4、提供≥3年的免费保修期，在此期间内非人为损坏由供应商负责免费维修或更换。</w:t>
      </w:r>
    </w:p>
    <w:p w14:paraId="34ADE0D8" w14:textId="77777777" w:rsidR="00C32462" w:rsidRPr="009D48D7" w:rsidRDefault="00C32462" w:rsidP="00C32462">
      <w:pPr>
        <w:jc w:val="left"/>
        <w:rPr>
          <w:rFonts w:asciiTheme="majorEastAsia" w:eastAsiaTheme="majorEastAsia" w:hAnsiTheme="majorEastAsia"/>
          <w:b/>
        </w:rPr>
      </w:pPr>
    </w:p>
    <w:p w14:paraId="0D979A42" w14:textId="77777777" w:rsidR="00C32462" w:rsidRPr="009D48D7" w:rsidRDefault="00C32462" w:rsidP="00C32462">
      <w:pPr>
        <w:jc w:val="left"/>
        <w:rPr>
          <w:rFonts w:asciiTheme="majorEastAsia" w:eastAsiaTheme="majorEastAsia" w:hAnsiTheme="majorEastAsia"/>
          <w:b/>
        </w:rPr>
      </w:pPr>
      <w:r w:rsidRPr="009D48D7">
        <w:rPr>
          <w:rFonts w:asciiTheme="majorEastAsia" w:eastAsiaTheme="majorEastAsia" w:hAnsiTheme="majorEastAsia" w:hint="eastAsia"/>
          <w:b/>
        </w:rPr>
        <w:t>四、商务要求</w:t>
      </w:r>
    </w:p>
    <w:p w14:paraId="0C059D03" w14:textId="77777777" w:rsidR="00C32462" w:rsidRPr="009D48D7" w:rsidRDefault="00C32462" w:rsidP="00C32462">
      <w:pPr>
        <w:jc w:val="left"/>
        <w:rPr>
          <w:rFonts w:asciiTheme="majorEastAsia" w:eastAsiaTheme="majorEastAsia" w:hAnsiTheme="majorEastAsia"/>
        </w:rPr>
      </w:pPr>
      <w:r w:rsidRPr="009D48D7">
        <w:rPr>
          <w:rFonts w:asciiTheme="majorEastAsia" w:eastAsiaTheme="majorEastAsia" w:hAnsiTheme="majorEastAsia" w:hint="eastAsia"/>
        </w:rPr>
        <w:t>1、时间要求：中标供应商应在接到送货通知后7天内完成设备的交付，并在15天内完成安装调试。</w:t>
      </w:r>
    </w:p>
    <w:p w14:paraId="4E65370F" w14:textId="77777777" w:rsidR="00C32462" w:rsidRPr="009D48D7" w:rsidRDefault="00C32462" w:rsidP="00C32462">
      <w:pPr>
        <w:jc w:val="left"/>
        <w:rPr>
          <w:rFonts w:asciiTheme="majorEastAsia" w:eastAsiaTheme="majorEastAsia" w:hAnsiTheme="majorEastAsia"/>
        </w:rPr>
      </w:pPr>
      <w:r w:rsidRPr="009D48D7">
        <w:rPr>
          <w:rFonts w:asciiTheme="majorEastAsia" w:eastAsiaTheme="majorEastAsia" w:hAnsiTheme="majorEastAsia" w:hint="eastAsia"/>
        </w:rPr>
        <w:t>2、地点要求：交货地点院方指定地点。</w:t>
      </w:r>
    </w:p>
    <w:p w14:paraId="1BFE126B" w14:textId="77777777" w:rsidR="00C32462" w:rsidRPr="009D48D7" w:rsidRDefault="00C32462" w:rsidP="00C32462">
      <w:pPr>
        <w:jc w:val="left"/>
        <w:rPr>
          <w:rFonts w:asciiTheme="majorEastAsia" w:eastAsiaTheme="majorEastAsia" w:hAnsiTheme="majorEastAsia"/>
        </w:rPr>
      </w:pPr>
      <w:r w:rsidRPr="009D48D7">
        <w:rPr>
          <w:rFonts w:asciiTheme="majorEastAsia" w:eastAsiaTheme="majorEastAsia" w:hAnsiTheme="majorEastAsia" w:hint="eastAsia"/>
        </w:rPr>
        <w:t>3、财务要求：货到交货地点并经验收合格后，在货物验收合格和收到厂家开具的等额增值税普通发票等付款材料之日起30个工作日内向乙方支付100%货款。</w:t>
      </w:r>
    </w:p>
    <w:p w14:paraId="7D154FC9" w14:textId="77777777" w:rsidR="00C32462" w:rsidRPr="009D48D7" w:rsidRDefault="00C32462" w:rsidP="00C32462">
      <w:pPr>
        <w:jc w:val="left"/>
        <w:rPr>
          <w:rFonts w:asciiTheme="majorEastAsia" w:eastAsiaTheme="majorEastAsia" w:hAnsiTheme="majorEastAsia"/>
        </w:rPr>
      </w:pPr>
      <w:r w:rsidRPr="009D48D7">
        <w:rPr>
          <w:rFonts w:asciiTheme="majorEastAsia" w:eastAsiaTheme="majorEastAsia" w:hAnsiTheme="majorEastAsia" w:hint="eastAsia"/>
        </w:rPr>
        <w:t>4、所有款项均通过银行转账方式支付。</w:t>
      </w:r>
    </w:p>
    <w:p w14:paraId="35A2C5B6" w14:textId="77777777" w:rsidR="00C32462" w:rsidRPr="009D48D7" w:rsidRDefault="00C32462" w:rsidP="00C32462">
      <w:pPr>
        <w:jc w:val="left"/>
        <w:rPr>
          <w:rFonts w:asciiTheme="majorEastAsia" w:eastAsiaTheme="majorEastAsia" w:hAnsiTheme="majorEastAsia"/>
        </w:rPr>
      </w:pPr>
      <w:r w:rsidRPr="009D48D7">
        <w:rPr>
          <w:rFonts w:asciiTheme="majorEastAsia" w:eastAsiaTheme="majorEastAsia" w:hAnsiTheme="majorEastAsia" w:hint="eastAsia"/>
        </w:rPr>
        <w:t>5、包装与运输：设备需采用防震包装，确保运输过程中的安全。运输费用由供应商承担，运输途中的一切风险由供应商负责。</w:t>
      </w:r>
    </w:p>
    <w:p w14:paraId="0ED26B58" w14:textId="331A2DE6" w:rsidR="00904E9C" w:rsidRDefault="00C32462" w:rsidP="00C32462">
      <w:pPr>
        <w:jc w:val="left"/>
        <w:rPr>
          <w:rFonts w:asciiTheme="majorEastAsia" w:eastAsiaTheme="majorEastAsia" w:hAnsiTheme="majorEastAsia"/>
        </w:rPr>
      </w:pPr>
      <w:r w:rsidRPr="009D48D7">
        <w:rPr>
          <w:rFonts w:asciiTheme="majorEastAsia" w:eastAsiaTheme="majorEastAsia" w:hAnsiTheme="majorEastAsia" w:hint="eastAsia"/>
        </w:rPr>
        <w:t xml:space="preserve">6、需遵守医院供应商管理规定（规定详见医院官网-采购公告置顶内容）。      </w:t>
      </w:r>
    </w:p>
    <w:p w14:paraId="0E5F9EB5" w14:textId="77777777" w:rsidR="00904E9C" w:rsidRDefault="00904E9C">
      <w:pPr>
        <w:widowControl/>
        <w:jc w:val="left"/>
        <w:rPr>
          <w:rFonts w:asciiTheme="majorEastAsia" w:eastAsiaTheme="majorEastAsia" w:hAnsiTheme="majorEastAsia"/>
        </w:rPr>
      </w:pPr>
      <w:r>
        <w:rPr>
          <w:rFonts w:asciiTheme="majorEastAsia" w:eastAsiaTheme="majorEastAsia" w:hAnsiTheme="majorEastAsia"/>
        </w:rPr>
        <w:br w:type="page"/>
      </w:r>
    </w:p>
    <w:p w14:paraId="229C4411" w14:textId="77777777" w:rsidR="00904E9C" w:rsidRDefault="00904E9C" w:rsidP="00904E9C">
      <w:pPr>
        <w:pStyle w:val="1"/>
        <w:spacing w:before="0" w:after="0" w:line="240" w:lineRule="auto"/>
        <w:jc w:val="center"/>
        <w:rPr>
          <w:rFonts w:ascii="宋体" w:eastAsia="宋体" w:hAnsi="宋体"/>
          <w:kern w:val="0"/>
          <w:sz w:val="36"/>
          <w:szCs w:val="36"/>
          <w:lang w:eastAsia="zh-CN"/>
        </w:rPr>
      </w:pPr>
      <w:r>
        <w:rPr>
          <w:rFonts w:ascii="宋体" w:eastAsia="宋体" w:hAnsi="宋体" w:hint="eastAsia"/>
          <w:kern w:val="0"/>
          <w:sz w:val="36"/>
          <w:szCs w:val="36"/>
          <w:lang w:eastAsia="zh-CN"/>
        </w:rPr>
        <w:lastRenderedPageBreak/>
        <w:t>气</w:t>
      </w:r>
      <w:r w:rsidRPr="001F3904">
        <w:rPr>
          <w:rFonts w:ascii="宋体" w:eastAsia="宋体" w:hAnsi="宋体" w:hint="eastAsia"/>
          <w:kern w:val="0"/>
          <w:sz w:val="36"/>
          <w:szCs w:val="36"/>
          <w:lang w:eastAsia="zh-CN"/>
        </w:rPr>
        <w:t>动植皮刀</w:t>
      </w:r>
    </w:p>
    <w:p w14:paraId="10C58BED" w14:textId="2DCA0149" w:rsidR="00904E9C" w:rsidRPr="00904E9C" w:rsidRDefault="00904E9C" w:rsidP="00904E9C">
      <w:pPr>
        <w:rPr>
          <w:rFonts w:ascii="Times New Roman" w:eastAsia="宋体" w:hAnsi="Times New Roman" w:cs="Times New Roman"/>
          <w:b/>
          <w:szCs w:val="21"/>
        </w:rPr>
      </w:pPr>
      <w:r w:rsidRPr="00904E9C">
        <w:rPr>
          <w:rFonts w:ascii="Times New Roman" w:eastAsia="宋体" w:hAnsi="Times New Roman" w:cs="Times New Roman" w:hint="eastAsia"/>
          <w:b/>
          <w:szCs w:val="21"/>
        </w:rPr>
        <w:t>一、</w:t>
      </w:r>
      <w:r w:rsidRPr="00904E9C">
        <w:rPr>
          <w:rFonts w:ascii="Times New Roman" w:eastAsia="宋体" w:hAnsi="Times New Roman" w:cs="Times New Roman" w:hint="eastAsia"/>
          <w:b/>
          <w:szCs w:val="21"/>
        </w:rPr>
        <w:t>技术参数</w:t>
      </w:r>
    </w:p>
    <w:p w14:paraId="59B28C48" w14:textId="77777777" w:rsidR="00904E9C" w:rsidRPr="00904E9C" w:rsidRDefault="00904E9C" w:rsidP="00904E9C">
      <w:pPr>
        <w:pStyle w:val="aa"/>
        <w:numPr>
          <w:ilvl w:val="0"/>
          <w:numId w:val="1"/>
        </w:numPr>
        <w:ind w:left="420" w:firstLineChars="0"/>
        <w:rPr>
          <w:rFonts w:ascii="Times New Roman" w:hAnsi="Times New Roman"/>
          <w:szCs w:val="21"/>
        </w:rPr>
      </w:pPr>
      <w:r w:rsidRPr="00904E9C">
        <w:rPr>
          <w:rFonts w:ascii="Times New Roman" w:hAnsi="Times New Roman"/>
          <w:szCs w:val="21"/>
        </w:rPr>
        <w:t>采用</w:t>
      </w:r>
      <w:r w:rsidRPr="00904E9C">
        <w:rPr>
          <w:rFonts w:ascii="Times New Roman" w:hAnsi="Times New Roman" w:hint="eastAsia"/>
          <w:szCs w:val="21"/>
        </w:rPr>
        <w:t>医用压缩空气或氮气</w:t>
      </w:r>
      <w:r w:rsidRPr="00904E9C">
        <w:rPr>
          <w:rFonts w:ascii="Times New Roman" w:hAnsi="Times New Roman"/>
          <w:szCs w:val="21"/>
        </w:rPr>
        <w:t>动力驱动。</w:t>
      </w:r>
    </w:p>
    <w:p w14:paraId="31BC9739" w14:textId="39A008F0" w:rsidR="00904E9C" w:rsidRPr="00904E9C" w:rsidRDefault="00904E9C" w:rsidP="00904E9C">
      <w:pPr>
        <w:pStyle w:val="aa"/>
        <w:numPr>
          <w:ilvl w:val="0"/>
          <w:numId w:val="1"/>
        </w:numPr>
        <w:ind w:left="420" w:firstLineChars="0"/>
        <w:rPr>
          <w:rFonts w:ascii="Times New Roman" w:hAnsi="Times New Roman"/>
          <w:szCs w:val="21"/>
        </w:rPr>
      </w:pPr>
      <w:r w:rsidRPr="00904E9C">
        <w:rPr>
          <w:rFonts w:ascii="Times New Roman" w:hAnsi="Times New Roman" w:hint="eastAsia"/>
          <w:szCs w:val="21"/>
        </w:rPr>
        <w:t>工作压力：</w:t>
      </w:r>
      <w:r w:rsidRPr="00904E9C">
        <w:rPr>
          <w:rFonts w:ascii="Times New Roman" w:hAnsi="Times New Roman" w:hint="eastAsia"/>
          <w:szCs w:val="21"/>
        </w:rPr>
        <w:t>≥</w:t>
      </w:r>
      <w:r w:rsidRPr="00904E9C">
        <w:rPr>
          <w:rFonts w:ascii="Times New Roman" w:hAnsi="Times New Roman" w:hint="eastAsia"/>
          <w:szCs w:val="21"/>
        </w:rPr>
        <w:t>1</w:t>
      </w:r>
      <w:r w:rsidRPr="00904E9C">
        <w:rPr>
          <w:rFonts w:ascii="Times New Roman" w:hAnsi="Times New Roman"/>
          <w:szCs w:val="21"/>
        </w:rPr>
        <w:t>00</w:t>
      </w:r>
      <w:r w:rsidRPr="00904E9C">
        <w:rPr>
          <w:rFonts w:ascii="Times New Roman" w:hAnsi="Times New Roman" w:hint="eastAsia"/>
          <w:szCs w:val="21"/>
        </w:rPr>
        <w:t>PSI</w:t>
      </w:r>
      <w:r w:rsidRPr="00904E9C">
        <w:rPr>
          <w:rFonts w:ascii="Times New Roman" w:hAnsi="Times New Roman" w:hint="eastAsia"/>
          <w:szCs w:val="21"/>
        </w:rPr>
        <w:t>（</w:t>
      </w:r>
      <w:r w:rsidRPr="00904E9C">
        <w:rPr>
          <w:rFonts w:ascii="Times New Roman" w:hAnsi="Times New Roman" w:hint="eastAsia"/>
          <w:szCs w:val="21"/>
        </w:rPr>
        <w:t>6</w:t>
      </w:r>
      <w:r w:rsidRPr="00904E9C">
        <w:rPr>
          <w:rFonts w:ascii="Times New Roman" w:hAnsi="Times New Roman"/>
          <w:szCs w:val="21"/>
        </w:rPr>
        <w:t>90</w:t>
      </w:r>
      <w:r w:rsidRPr="00904E9C">
        <w:rPr>
          <w:rFonts w:ascii="Times New Roman" w:hAnsi="Times New Roman" w:hint="eastAsia"/>
          <w:szCs w:val="21"/>
        </w:rPr>
        <w:t>P</w:t>
      </w:r>
      <w:r w:rsidRPr="00904E9C">
        <w:rPr>
          <w:rFonts w:ascii="Times New Roman" w:hAnsi="Times New Roman"/>
          <w:szCs w:val="21"/>
        </w:rPr>
        <w:t>a</w:t>
      </w:r>
      <w:r w:rsidRPr="00904E9C">
        <w:rPr>
          <w:rFonts w:ascii="Times New Roman" w:hAnsi="Times New Roman" w:hint="eastAsia"/>
          <w:szCs w:val="21"/>
        </w:rPr>
        <w:t>）。</w:t>
      </w:r>
    </w:p>
    <w:p w14:paraId="2B024338" w14:textId="77777777" w:rsidR="00904E9C" w:rsidRPr="00904E9C" w:rsidRDefault="00904E9C" w:rsidP="00904E9C">
      <w:pPr>
        <w:pStyle w:val="aa"/>
        <w:numPr>
          <w:ilvl w:val="0"/>
          <w:numId w:val="1"/>
        </w:numPr>
        <w:ind w:left="420" w:firstLineChars="0"/>
        <w:rPr>
          <w:rFonts w:ascii="Times New Roman" w:hAnsi="Times New Roman"/>
          <w:szCs w:val="21"/>
        </w:rPr>
      </w:pPr>
      <w:r w:rsidRPr="00904E9C">
        <w:rPr>
          <w:rFonts w:ascii="Times New Roman" w:hAnsi="Times New Roman"/>
          <w:szCs w:val="21"/>
        </w:rPr>
        <w:t>取皮厚度：</w:t>
      </w:r>
      <w:r w:rsidRPr="00904E9C">
        <w:rPr>
          <w:rFonts w:ascii="Times New Roman" w:hAnsi="Times New Roman"/>
          <w:szCs w:val="21"/>
        </w:rPr>
        <w:t>0</w:t>
      </w:r>
      <w:r w:rsidRPr="00904E9C">
        <w:rPr>
          <w:rFonts w:ascii="Times New Roman" w:hAnsi="Times New Roman"/>
          <w:szCs w:val="21"/>
        </w:rPr>
        <w:t>～</w:t>
      </w:r>
      <w:r w:rsidRPr="00904E9C">
        <w:rPr>
          <w:rFonts w:ascii="Times New Roman" w:hAnsi="Times New Roman"/>
          <w:szCs w:val="21"/>
        </w:rPr>
        <w:t>0.75mm</w:t>
      </w:r>
      <w:r w:rsidRPr="00904E9C">
        <w:rPr>
          <w:rFonts w:ascii="Times New Roman" w:hAnsi="Times New Roman"/>
          <w:szCs w:val="21"/>
        </w:rPr>
        <w:t>。</w:t>
      </w:r>
    </w:p>
    <w:p w14:paraId="10D98933" w14:textId="77777777" w:rsidR="00904E9C" w:rsidRPr="00904E9C" w:rsidRDefault="00904E9C" w:rsidP="00904E9C">
      <w:pPr>
        <w:pStyle w:val="aa"/>
        <w:numPr>
          <w:ilvl w:val="0"/>
          <w:numId w:val="1"/>
        </w:numPr>
        <w:ind w:left="420" w:firstLineChars="0"/>
        <w:rPr>
          <w:rFonts w:ascii="Times New Roman" w:hAnsi="Times New Roman"/>
          <w:szCs w:val="21"/>
        </w:rPr>
      </w:pPr>
      <w:r w:rsidRPr="00904E9C">
        <w:rPr>
          <w:rFonts w:ascii="Times New Roman" w:hAnsi="Times New Roman"/>
          <w:szCs w:val="21"/>
        </w:rPr>
        <w:t>取皮厚度最小递进单位：</w:t>
      </w:r>
      <w:r w:rsidRPr="00904E9C">
        <w:rPr>
          <w:rFonts w:ascii="Times New Roman" w:hAnsi="Times New Roman"/>
          <w:szCs w:val="21"/>
        </w:rPr>
        <w:t>0.05mm</w:t>
      </w:r>
      <w:r w:rsidRPr="00904E9C">
        <w:rPr>
          <w:rFonts w:ascii="Times New Roman" w:hAnsi="Times New Roman"/>
          <w:szCs w:val="21"/>
        </w:rPr>
        <w:t>，取皮厚度调整钮为单边调整</w:t>
      </w:r>
      <w:r w:rsidRPr="00904E9C">
        <w:rPr>
          <w:rFonts w:ascii="Times New Roman" w:hAnsi="Times New Roman" w:hint="eastAsia"/>
          <w:szCs w:val="21"/>
        </w:rPr>
        <w:t>。</w:t>
      </w:r>
    </w:p>
    <w:p w14:paraId="04711271" w14:textId="77777777" w:rsidR="00904E9C" w:rsidRPr="00904E9C" w:rsidRDefault="00904E9C" w:rsidP="00904E9C">
      <w:pPr>
        <w:pStyle w:val="aa"/>
        <w:numPr>
          <w:ilvl w:val="0"/>
          <w:numId w:val="1"/>
        </w:numPr>
        <w:ind w:left="420" w:firstLineChars="0"/>
        <w:rPr>
          <w:rFonts w:ascii="Times New Roman" w:hAnsi="Times New Roman"/>
          <w:szCs w:val="21"/>
        </w:rPr>
      </w:pPr>
      <w:r w:rsidRPr="00904E9C">
        <w:rPr>
          <w:rFonts w:ascii="Times New Roman" w:hAnsi="Times New Roman"/>
          <w:szCs w:val="21"/>
        </w:rPr>
        <w:t>手柄重量</w:t>
      </w:r>
      <w:r w:rsidRPr="00904E9C">
        <w:rPr>
          <w:rFonts w:ascii="Times New Roman" w:hAnsi="Times New Roman" w:hint="eastAsia"/>
          <w:szCs w:val="21"/>
        </w:rPr>
        <w:t>：</w:t>
      </w:r>
      <w:r w:rsidRPr="00904E9C">
        <w:rPr>
          <w:rFonts w:ascii="Times New Roman" w:hAnsi="Times New Roman" w:hint="eastAsia"/>
          <w:szCs w:val="21"/>
        </w:rPr>
        <w:t>2</w:t>
      </w:r>
      <w:r w:rsidRPr="00904E9C">
        <w:rPr>
          <w:rFonts w:ascii="Times New Roman" w:hAnsi="Times New Roman"/>
          <w:szCs w:val="21"/>
        </w:rPr>
        <w:t>6</w:t>
      </w:r>
      <w:r w:rsidRPr="00904E9C">
        <w:rPr>
          <w:rFonts w:ascii="Times New Roman" w:hAnsi="Times New Roman" w:hint="eastAsia"/>
          <w:szCs w:val="21"/>
        </w:rPr>
        <w:t>盎司（</w:t>
      </w:r>
      <w:r w:rsidRPr="00904E9C">
        <w:rPr>
          <w:rFonts w:ascii="Times New Roman" w:hAnsi="Times New Roman" w:hint="eastAsia"/>
          <w:szCs w:val="21"/>
        </w:rPr>
        <w:t>7</w:t>
      </w:r>
      <w:r w:rsidRPr="00904E9C">
        <w:rPr>
          <w:rFonts w:ascii="Times New Roman" w:hAnsi="Times New Roman"/>
          <w:szCs w:val="21"/>
        </w:rPr>
        <w:t>37</w:t>
      </w:r>
      <w:r w:rsidRPr="00904E9C">
        <w:rPr>
          <w:rFonts w:ascii="Times New Roman" w:hAnsi="Times New Roman" w:hint="eastAsia"/>
          <w:szCs w:val="21"/>
        </w:rPr>
        <w:t>克）</w:t>
      </w:r>
      <w:r w:rsidRPr="00904E9C">
        <w:rPr>
          <w:rFonts w:ascii="Times New Roman" w:hAnsi="Times New Roman"/>
          <w:szCs w:val="21"/>
        </w:rPr>
        <w:t>。</w:t>
      </w:r>
    </w:p>
    <w:p w14:paraId="00DD3346" w14:textId="05D31993" w:rsidR="00904E9C" w:rsidRPr="00904E9C" w:rsidRDefault="00904E9C" w:rsidP="00904E9C">
      <w:pPr>
        <w:pStyle w:val="aa"/>
        <w:numPr>
          <w:ilvl w:val="0"/>
          <w:numId w:val="1"/>
        </w:numPr>
        <w:ind w:left="420" w:firstLineChars="0"/>
        <w:rPr>
          <w:rFonts w:ascii="Times New Roman" w:hAnsi="Times New Roman"/>
          <w:szCs w:val="21"/>
        </w:rPr>
      </w:pPr>
      <w:r w:rsidRPr="00904E9C">
        <w:rPr>
          <w:rFonts w:ascii="Times New Roman" w:hAnsi="Times New Roman"/>
          <w:szCs w:val="21"/>
        </w:rPr>
        <w:t>取皮宽度：不小于</w:t>
      </w:r>
      <w:r w:rsidRPr="00904E9C">
        <w:rPr>
          <w:rFonts w:ascii="Times New Roman" w:hAnsi="Times New Roman"/>
          <w:szCs w:val="21"/>
        </w:rPr>
        <w:t xml:space="preserve"> 2.5</w:t>
      </w:r>
      <w:r w:rsidRPr="00904E9C">
        <w:rPr>
          <w:rFonts w:ascii="Times New Roman" w:hAnsi="Times New Roman"/>
          <w:szCs w:val="21"/>
        </w:rPr>
        <w:t>～</w:t>
      </w:r>
      <w:r w:rsidRPr="00904E9C">
        <w:rPr>
          <w:rFonts w:ascii="Times New Roman" w:hAnsi="Times New Roman"/>
          <w:szCs w:val="21"/>
        </w:rPr>
        <w:t>10</w:t>
      </w:r>
      <w:r w:rsidRPr="00904E9C">
        <w:rPr>
          <w:rFonts w:ascii="Times New Roman" w:hAnsi="Times New Roman"/>
          <w:szCs w:val="21"/>
        </w:rPr>
        <w:t>cm</w:t>
      </w:r>
      <w:r w:rsidRPr="00904E9C">
        <w:rPr>
          <w:rFonts w:ascii="Times New Roman" w:hAnsi="Times New Roman"/>
          <w:szCs w:val="21"/>
        </w:rPr>
        <w:t>，档位</w:t>
      </w:r>
      <w:r w:rsidRPr="00904E9C">
        <w:rPr>
          <w:rFonts w:ascii="Times New Roman" w:hAnsi="Times New Roman" w:hint="eastAsia"/>
          <w:szCs w:val="21"/>
        </w:rPr>
        <w:t>至少包含</w:t>
      </w:r>
      <w:r w:rsidRPr="00904E9C">
        <w:rPr>
          <w:rFonts w:ascii="Times New Roman" w:hAnsi="Times New Roman"/>
          <w:szCs w:val="21"/>
        </w:rPr>
        <w:t xml:space="preserve"> 2.5cm</w:t>
      </w:r>
      <w:r w:rsidRPr="00904E9C">
        <w:rPr>
          <w:rFonts w:ascii="Times New Roman" w:hAnsi="Times New Roman"/>
          <w:szCs w:val="21"/>
        </w:rPr>
        <w:t>；</w:t>
      </w:r>
      <w:r w:rsidRPr="00904E9C">
        <w:rPr>
          <w:rFonts w:ascii="Times New Roman" w:hAnsi="Times New Roman"/>
          <w:szCs w:val="21"/>
        </w:rPr>
        <w:t xml:space="preserve">5 </w:t>
      </w:r>
      <w:r w:rsidRPr="00904E9C">
        <w:rPr>
          <w:rFonts w:ascii="Times New Roman" w:hAnsi="Times New Roman"/>
          <w:szCs w:val="21"/>
        </w:rPr>
        <w:t>cm</w:t>
      </w:r>
      <w:r w:rsidRPr="00904E9C">
        <w:rPr>
          <w:rFonts w:ascii="Times New Roman" w:hAnsi="Times New Roman"/>
          <w:szCs w:val="21"/>
        </w:rPr>
        <w:t>；</w:t>
      </w:r>
      <w:r w:rsidRPr="00904E9C">
        <w:rPr>
          <w:rFonts w:ascii="Times New Roman" w:hAnsi="Times New Roman"/>
          <w:szCs w:val="21"/>
        </w:rPr>
        <w:t>7.</w:t>
      </w:r>
      <w:r w:rsidRPr="00904E9C">
        <w:rPr>
          <w:rFonts w:ascii="Times New Roman" w:hAnsi="Times New Roman"/>
          <w:szCs w:val="21"/>
        </w:rPr>
        <w:t>5</w:t>
      </w:r>
      <w:r w:rsidRPr="00904E9C">
        <w:rPr>
          <w:rFonts w:ascii="Times New Roman" w:hAnsi="Times New Roman"/>
          <w:szCs w:val="21"/>
        </w:rPr>
        <w:t>cm</w:t>
      </w:r>
      <w:r w:rsidRPr="00904E9C">
        <w:rPr>
          <w:rFonts w:ascii="Times New Roman" w:hAnsi="Times New Roman"/>
          <w:szCs w:val="21"/>
        </w:rPr>
        <w:t>；</w:t>
      </w:r>
      <w:r w:rsidRPr="00904E9C">
        <w:rPr>
          <w:rFonts w:ascii="Times New Roman" w:hAnsi="Times New Roman"/>
          <w:szCs w:val="21"/>
        </w:rPr>
        <w:t>10</w:t>
      </w:r>
      <w:r w:rsidRPr="00904E9C">
        <w:rPr>
          <w:rFonts w:ascii="Times New Roman" w:hAnsi="Times New Roman"/>
          <w:szCs w:val="21"/>
        </w:rPr>
        <w:t>cm</w:t>
      </w:r>
      <w:r w:rsidRPr="00904E9C">
        <w:rPr>
          <w:rFonts w:ascii="Times New Roman" w:hAnsi="Times New Roman" w:hint="eastAsia"/>
          <w:szCs w:val="21"/>
        </w:rPr>
        <w:t>等</w:t>
      </w:r>
      <w:r w:rsidRPr="00904E9C">
        <w:rPr>
          <w:rFonts w:ascii="Times New Roman" w:hAnsi="Times New Roman" w:hint="eastAsia"/>
          <w:szCs w:val="21"/>
        </w:rPr>
        <w:t>4</w:t>
      </w:r>
      <w:r w:rsidRPr="00904E9C">
        <w:rPr>
          <w:rFonts w:ascii="Times New Roman" w:hAnsi="Times New Roman" w:hint="eastAsia"/>
          <w:szCs w:val="21"/>
        </w:rPr>
        <w:t>个档位</w:t>
      </w:r>
    </w:p>
    <w:p w14:paraId="4104BD13" w14:textId="77777777" w:rsidR="00904E9C" w:rsidRPr="00904E9C" w:rsidRDefault="00904E9C" w:rsidP="00904E9C">
      <w:pPr>
        <w:pStyle w:val="aa"/>
        <w:numPr>
          <w:ilvl w:val="0"/>
          <w:numId w:val="1"/>
        </w:numPr>
        <w:ind w:left="420" w:firstLineChars="0"/>
        <w:rPr>
          <w:rFonts w:ascii="Times New Roman" w:hAnsi="Times New Roman"/>
          <w:szCs w:val="21"/>
        </w:rPr>
      </w:pPr>
      <w:r w:rsidRPr="00904E9C">
        <w:rPr>
          <w:rFonts w:ascii="Times New Roman" w:hAnsi="Times New Roman" w:hint="eastAsia"/>
          <w:szCs w:val="21"/>
        </w:rPr>
        <w:t>空载</w:t>
      </w:r>
      <w:r w:rsidRPr="00904E9C">
        <w:rPr>
          <w:rFonts w:ascii="Times New Roman" w:hAnsi="Times New Roman"/>
          <w:szCs w:val="21"/>
        </w:rPr>
        <w:t>转速：</w:t>
      </w:r>
      <w:r w:rsidRPr="00904E9C">
        <w:rPr>
          <w:rFonts w:ascii="Times New Roman" w:hAnsi="Times New Roman"/>
          <w:szCs w:val="21"/>
        </w:rPr>
        <w:t>4500</w:t>
      </w:r>
      <w:r w:rsidRPr="00904E9C">
        <w:rPr>
          <w:rFonts w:ascii="Times New Roman" w:hAnsi="Times New Roman"/>
          <w:szCs w:val="21"/>
        </w:rPr>
        <w:t>～</w:t>
      </w:r>
      <w:r w:rsidRPr="00904E9C">
        <w:rPr>
          <w:rFonts w:ascii="Times New Roman" w:hAnsi="Times New Roman"/>
          <w:szCs w:val="21"/>
        </w:rPr>
        <w:t xml:space="preserve">6500 </w:t>
      </w:r>
      <w:r w:rsidRPr="00904E9C">
        <w:rPr>
          <w:rFonts w:ascii="Times New Roman" w:hAnsi="Times New Roman"/>
          <w:szCs w:val="21"/>
        </w:rPr>
        <w:t>转</w:t>
      </w:r>
      <w:r w:rsidRPr="00904E9C">
        <w:rPr>
          <w:rFonts w:ascii="Times New Roman" w:hAnsi="Times New Roman"/>
          <w:szCs w:val="21"/>
        </w:rPr>
        <w:t>/</w:t>
      </w:r>
      <w:r w:rsidRPr="00904E9C">
        <w:rPr>
          <w:rFonts w:ascii="Times New Roman" w:hAnsi="Times New Roman"/>
          <w:szCs w:val="21"/>
        </w:rPr>
        <w:t>分</w:t>
      </w:r>
      <w:r w:rsidRPr="00904E9C">
        <w:rPr>
          <w:rFonts w:ascii="Times New Roman" w:hAnsi="Times New Roman" w:hint="eastAsia"/>
          <w:szCs w:val="21"/>
        </w:rPr>
        <w:t>钟，无级调速。</w:t>
      </w:r>
    </w:p>
    <w:p w14:paraId="6DD66807" w14:textId="77777777" w:rsidR="00904E9C" w:rsidRPr="00904E9C" w:rsidRDefault="00904E9C" w:rsidP="00904E9C">
      <w:pPr>
        <w:pStyle w:val="aa"/>
        <w:numPr>
          <w:ilvl w:val="0"/>
          <w:numId w:val="1"/>
        </w:numPr>
        <w:ind w:left="420" w:firstLineChars="0"/>
        <w:rPr>
          <w:rFonts w:ascii="Times New Roman" w:hAnsi="Times New Roman"/>
          <w:szCs w:val="21"/>
        </w:rPr>
      </w:pPr>
      <w:r w:rsidRPr="00904E9C">
        <w:rPr>
          <w:rFonts w:ascii="Times New Roman" w:hAnsi="Times New Roman"/>
          <w:szCs w:val="21"/>
        </w:rPr>
        <w:t>刀片具有自润滑功能且装卸简便、灵活。</w:t>
      </w:r>
    </w:p>
    <w:p w14:paraId="5561CFF3" w14:textId="77777777" w:rsidR="00904E9C" w:rsidRPr="00904E9C" w:rsidRDefault="00904E9C" w:rsidP="00904E9C">
      <w:pPr>
        <w:pStyle w:val="aa"/>
        <w:numPr>
          <w:ilvl w:val="0"/>
          <w:numId w:val="1"/>
        </w:numPr>
        <w:ind w:left="420" w:firstLineChars="0"/>
        <w:rPr>
          <w:rFonts w:ascii="Times New Roman" w:hAnsi="Times New Roman"/>
          <w:szCs w:val="21"/>
        </w:rPr>
      </w:pPr>
      <w:r w:rsidRPr="00904E9C">
        <w:rPr>
          <w:rFonts w:ascii="Times New Roman" w:hAnsi="Times New Roman"/>
          <w:szCs w:val="21"/>
        </w:rPr>
        <w:t>控制方式：手持式控制，手柄有安全开关设计。</w:t>
      </w:r>
      <w:r w:rsidRPr="00904E9C">
        <w:rPr>
          <w:rFonts w:ascii="Times New Roman" w:hAnsi="Times New Roman"/>
          <w:szCs w:val="21"/>
        </w:rPr>
        <w:t xml:space="preserve"> </w:t>
      </w:r>
    </w:p>
    <w:p w14:paraId="24737D6A" w14:textId="77777777" w:rsidR="00904E9C" w:rsidRPr="00904E9C" w:rsidRDefault="00904E9C" w:rsidP="00904E9C">
      <w:pPr>
        <w:pStyle w:val="aa"/>
        <w:numPr>
          <w:ilvl w:val="0"/>
          <w:numId w:val="1"/>
        </w:numPr>
        <w:ind w:left="420" w:firstLineChars="0"/>
        <w:rPr>
          <w:rFonts w:ascii="Times New Roman" w:hAnsi="Times New Roman"/>
          <w:szCs w:val="21"/>
        </w:rPr>
      </w:pPr>
      <w:r w:rsidRPr="00904E9C">
        <w:rPr>
          <w:rFonts w:ascii="Times New Roman" w:hAnsi="Times New Roman" w:hint="eastAsia"/>
          <w:szCs w:val="21"/>
        </w:rPr>
        <w:t>防进液程度：</w:t>
      </w:r>
      <w:r w:rsidRPr="00904E9C">
        <w:rPr>
          <w:rFonts w:ascii="Times New Roman" w:hAnsi="Times New Roman"/>
          <w:szCs w:val="21"/>
        </w:rPr>
        <w:t>IPXO</w:t>
      </w:r>
      <w:r w:rsidRPr="00904E9C">
        <w:rPr>
          <w:rFonts w:ascii="Times New Roman" w:hAnsi="Times New Roman" w:hint="eastAsia"/>
          <w:szCs w:val="21"/>
        </w:rPr>
        <w:t>。</w:t>
      </w:r>
    </w:p>
    <w:p w14:paraId="7D9F00B4" w14:textId="5C91FBCB" w:rsidR="00904E9C" w:rsidRPr="00904E9C" w:rsidRDefault="00904E9C" w:rsidP="00904E9C">
      <w:pPr>
        <w:pStyle w:val="aa"/>
        <w:numPr>
          <w:ilvl w:val="0"/>
          <w:numId w:val="1"/>
        </w:numPr>
        <w:ind w:left="420" w:firstLineChars="0"/>
        <w:rPr>
          <w:rFonts w:ascii="Times New Roman" w:hAnsi="Times New Roman"/>
          <w:szCs w:val="21"/>
        </w:rPr>
      </w:pPr>
      <w:r w:rsidRPr="00904E9C">
        <w:rPr>
          <w:rFonts w:ascii="Times New Roman" w:hAnsi="Times New Roman" w:hint="eastAsia"/>
          <w:szCs w:val="21"/>
        </w:rPr>
        <w:t>手持件可高温高压灭菌。</w:t>
      </w:r>
    </w:p>
    <w:p w14:paraId="67759481" w14:textId="76466FA6" w:rsidR="00904E9C" w:rsidRPr="00904E9C" w:rsidRDefault="00904E9C" w:rsidP="00904E9C">
      <w:pPr>
        <w:pStyle w:val="aa"/>
        <w:numPr>
          <w:ilvl w:val="0"/>
          <w:numId w:val="1"/>
        </w:numPr>
        <w:ind w:left="420" w:firstLineChars="0"/>
        <w:rPr>
          <w:rFonts w:ascii="Times New Roman" w:hAnsi="Times New Roman"/>
          <w:szCs w:val="21"/>
        </w:rPr>
      </w:pPr>
      <w:r w:rsidRPr="00904E9C">
        <w:rPr>
          <w:rFonts w:ascii="Times New Roman" w:hAnsi="Times New Roman" w:hint="eastAsia"/>
          <w:szCs w:val="21"/>
        </w:rPr>
        <w:t>配套专用消毒盒。</w:t>
      </w:r>
    </w:p>
    <w:p w14:paraId="302930B7" w14:textId="77777777" w:rsidR="00904E9C" w:rsidRDefault="00904E9C" w:rsidP="00904E9C">
      <w:pPr>
        <w:rPr>
          <w:rFonts w:ascii="Times New Roman" w:hAnsi="Times New Roman"/>
          <w:b/>
          <w:szCs w:val="21"/>
        </w:rPr>
      </w:pPr>
      <w:bookmarkStart w:id="0" w:name="_Hlk73698358"/>
    </w:p>
    <w:p w14:paraId="13DB613D" w14:textId="51D69544" w:rsidR="00904E9C" w:rsidRPr="00904E9C" w:rsidRDefault="00904E9C" w:rsidP="00904E9C">
      <w:pPr>
        <w:rPr>
          <w:rFonts w:ascii="Times New Roman" w:hAnsi="Times New Roman"/>
          <w:b/>
          <w:szCs w:val="21"/>
        </w:rPr>
      </w:pPr>
      <w:r w:rsidRPr="00904E9C">
        <w:rPr>
          <w:rFonts w:ascii="Times New Roman" w:hAnsi="Times New Roman" w:hint="eastAsia"/>
          <w:b/>
          <w:szCs w:val="21"/>
        </w:rPr>
        <w:t>二、</w:t>
      </w:r>
      <w:r w:rsidRPr="00904E9C">
        <w:rPr>
          <w:rFonts w:ascii="Times New Roman" w:hAnsi="Times New Roman"/>
          <w:b/>
          <w:szCs w:val="21"/>
        </w:rPr>
        <w:t>配置清单</w:t>
      </w:r>
    </w:p>
    <w:tbl>
      <w:tblPr>
        <w:tblpPr w:leftFromText="180" w:rightFromText="180" w:vertAnchor="text" w:horzAnchor="margin" w:tblpY="149"/>
        <w:tblW w:w="8330" w:type="dxa"/>
        <w:tblLook w:val="04A0" w:firstRow="1" w:lastRow="0" w:firstColumn="1" w:lastColumn="0" w:noHBand="0" w:noVBand="1"/>
      </w:tblPr>
      <w:tblGrid>
        <w:gridCol w:w="900"/>
        <w:gridCol w:w="4737"/>
        <w:gridCol w:w="1275"/>
        <w:gridCol w:w="1418"/>
      </w:tblGrid>
      <w:tr w:rsidR="00904E9C" w:rsidRPr="00904E9C" w14:paraId="7DF0C9C6" w14:textId="77777777" w:rsidTr="00904E9C">
        <w:trPr>
          <w:trHeight w:val="454"/>
        </w:trPr>
        <w:tc>
          <w:tcPr>
            <w:tcW w:w="900" w:type="dxa"/>
            <w:tcBorders>
              <w:top w:val="single" w:sz="4" w:space="0" w:color="auto"/>
              <w:left w:val="single" w:sz="4" w:space="0" w:color="auto"/>
              <w:bottom w:val="single" w:sz="4" w:space="0" w:color="auto"/>
              <w:right w:val="single" w:sz="4" w:space="0" w:color="auto"/>
            </w:tcBorders>
            <w:noWrap/>
            <w:vAlign w:val="center"/>
            <w:hideMark/>
          </w:tcPr>
          <w:bookmarkEnd w:id="0"/>
          <w:p w14:paraId="6C42504A" w14:textId="77777777" w:rsidR="00904E9C" w:rsidRPr="00904E9C" w:rsidRDefault="00904E9C" w:rsidP="00904E9C">
            <w:pPr>
              <w:widowControl/>
              <w:jc w:val="center"/>
              <w:rPr>
                <w:rFonts w:asciiTheme="majorEastAsia" w:eastAsiaTheme="majorEastAsia" w:hAnsiTheme="majorEastAsia" w:cs="宋体"/>
                <w:b/>
                <w:bCs/>
                <w:kern w:val="0"/>
                <w:szCs w:val="21"/>
              </w:rPr>
            </w:pPr>
            <w:r w:rsidRPr="00904E9C">
              <w:rPr>
                <w:rFonts w:asciiTheme="majorEastAsia" w:eastAsiaTheme="majorEastAsia" w:hAnsiTheme="majorEastAsia" w:cs="宋体" w:hint="eastAsia"/>
                <w:b/>
                <w:bCs/>
                <w:kern w:val="0"/>
                <w:szCs w:val="21"/>
              </w:rPr>
              <w:t>序号</w:t>
            </w:r>
          </w:p>
        </w:tc>
        <w:tc>
          <w:tcPr>
            <w:tcW w:w="4737" w:type="dxa"/>
            <w:tcBorders>
              <w:top w:val="single" w:sz="4" w:space="0" w:color="auto"/>
              <w:left w:val="nil"/>
              <w:bottom w:val="single" w:sz="4" w:space="0" w:color="auto"/>
              <w:right w:val="single" w:sz="4" w:space="0" w:color="auto"/>
            </w:tcBorders>
            <w:noWrap/>
            <w:vAlign w:val="center"/>
            <w:hideMark/>
          </w:tcPr>
          <w:p w14:paraId="470F2B0E" w14:textId="77777777" w:rsidR="00904E9C" w:rsidRPr="00904E9C" w:rsidRDefault="00904E9C" w:rsidP="00904E9C">
            <w:pPr>
              <w:widowControl/>
              <w:jc w:val="center"/>
              <w:rPr>
                <w:rFonts w:asciiTheme="majorEastAsia" w:eastAsiaTheme="majorEastAsia" w:hAnsiTheme="majorEastAsia" w:cs="宋体"/>
                <w:b/>
                <w:bCs/>
                <w:kern w:val="0"/>
                <w:szCs w:val="21"/>
              </w:rPr>
            </w:pPr>
            <w:r w:rsidRPr="00904E9C">
              <w:rPr>
                <w:rFonts w:asciiTheme="majorEastAsia" w:eastAsiaTheme="majorEastAsia" w:hAnsiTheme="majorEastAsia" w:cs="宋体" w:hint="eastAsia"/>
                <w:b/>
                <w:bCs/>
                <w:kern w:val="0"/>
                <w:szCs w:val="21"/>
              </w:rPr>
              <w:t>名称</w:t>
            </w:r>
          </w:p>
        </w:tc>
        <w:tc>
          <w:tcPr>
            <w:tcW w:w="1275" w:type="dxa"/>
            <w:tcBorders>
              <w:top w:val="single" w:sz="4" w:space="0" w:color="auto"/>
              <w:left w:val="nil"/>
              <w:bottom w:val="single" w:sz="4" w:space="0" w:color="auto"/>
              <w:right w:val="single" w:sz="4" w:space="0" w:color="auto"/>
            </w:tcBorders>
            <w:vAlign w:val="center"/>
          </w:tcPr>
          <w:p w14:paraId="2BF3A1D0" w14:textId="77777777" w:rsidR="00904E9C" w:rsidRPr="00904E9C" w:rsidRDefault="00904E9C" w:rsidP="00904E9C">
            <w:pPr>
              <w:widowControl/>
              <w:jc w:val="center"/>
              <w:rPr>
                <w:rFonts w:asciiTheme="majorEastAsia" w:eastAsiaTheme="majorEastAsia" w:hAnsiTheme="majorEastAsia" w:cs="宋体"/>
                <w:b/>
                <w:bCs/>
                <w:kern w:val="0"/>
                <w:szCs w:val="21"/>
              </w:rPr>
            </w:pPr>
            <w:r w:rsidRPr="00904E9C">
              <w:rPr>
                <w:rFonts w:asciiTheme="majorEastAsia" w:eastAsiaTheme="majorEastAsia" w:hAnsiTheme="majorEastAsia" w:cs="宋体" w:hint="eastAsia"/>
                <w:b/>
                <w:bCs/>
                <w:kern w:val="0"/>
                <w:szCs w:val="21"/>
              </w:rPr>
              <w:t>单位</w:t>
            </w:r>
          </w:p>
        </w:tc>
        <w:tc>
          <w:tcPr>
            <w:tcW w:w="1418" w:type="dxa"/>
            <w:tcBorders>
              <w:top w:val="single" w:sz="4" w:space="0" w:color="auto"/>
              <w:left w:val="nil"/>
              <w:bottom w:val="single" w:sz="4" w:space="0" w:color="auto"/>
              <w:right w:val="single" w:sz="4" w:space="0" w:color="auto"/>
            </w:tcBorders>
            <w:noWrap/>
            <w:vAlign w:val="center"/>
            <w:hideMark/>
          </w:tcPr>
          <w:p w14:paraId="3C93675A" w14:textId="77777777" w:rsidR="00904E9C" w:rsidRPr="00904E9C" w:rsidRDefault="00904E9C" w:rsidP="00904E9C">
            <w:pPr>
              <w:widowControl/>
              <w:jc w:val="center"/>
              <w:rPr>
                <w:rFonts w:asciiTheme="majorEastAsia" w:eastAsiaTheme="majorEastAsia" w:hAnsiTheme="majorEastAsia" w:cs="宋体"/>
                <w:b/>
                <w:bCs/>
                <w:kern w:val="0"/>
                <w:szCs w:val="21"/>
              </w:rPr>
            </w:pPr>
            <w:r w:rsidRPr="00904E9C">
              <w:rPr>
                <w:rFonts w:asciiTheme="majorEastAsia" w:eastAsiaTheme="majorEastAsia" w:hAnsiTheme="majorEastAsia" w:cs="宋体" w:hint="eastAsia"/>
                <w:b/>
                <w:bCs/>
                <w:kern w:val="0"/>
                <w:szCs w:val="21"/>
              </w:rPr>
              <w:t>数量</w:t>
            </w:r>
          </w:p>
        </w:tc>
      </w:tr>
      <w:tr w:rsidR="00904E9C" w:rsidRPr="00904E9C" w14:paraId="33743C4A" w14:textId="77777777" w:rsidTr="00904E9C">
        <w:trPr>
          <w:trHeight w:val="454"/>
        </w:trPr>
        <w:tc>
          <w:tcPr>
            <w:tcW w:w="900" w:type="dxa"/>
            <w:tcBorders>
              <w:top w:val="nil"/>
              <w:left w:val="single" w:sz="4" w:space="0" w:color="auto"/>
              <w:bottom w:val="single" w:sz="4" w:space="0" w:color="auto"/>
              <w:right w:val="single" w:sz="4" w:space="0" w:color="auto"/>
            </w:tcBorders>
            <w:vAlign w:val="center"/>
            <w:hideMark/>
          </w:tcPr>
          <w:p w14:paraId="1979A838" w14:textId="77777777" w:rsidR="00904E9C" w:rsidRPr="00904E9C" w:rsidRDefault="00904E9C" w:rsidP="00904E9C">
            <w:pPr>
              <w:widowControl/>
              <w:jc w:val="center"/>
              <w:rPr>
                <w:rFonts w:asciiTheme="majorEastAsia" w:eastAsiaTheme="majorEastAsia" w:hAnsiTheme="majorEastAsia"/>
                <w:kern w:val="0"/>
                <w:szCs w:val="21"/>
              </w:rPr>
            </w:pPr>
            <w:r w:rsidRPr="00904E9C">
              <w:rPr>
                <w:rFonts w:asciiTheme="majorEastAsia" w:eastAsiaTheme="majorEastAsia" w:hAnsiTheme="majorEastAsia"/>
                <w:kern w:val="0"/>
                <w:szCs w:val="21"/>
              </w:rPr>
              <w:t>1</w:t>
            </w:r>
          </w:p>
        </w:tc>
        <w:tc>
          <w:tcPr>
            <w:tcW w:w="4737" w:type="dxa"/>
            <w:tcBorders>
              <w:top w:val="nil"/>
              <w:left w:val="nil"/>
              <w:bottom w:val="single" w:sz="4" w:space="0" w:color="auto"/>
              <w:right w:val="single" w:sz="4" w:space="0" w:color="auto"/>
            </w:tcBorders>
            <w:vAlign w:val="center"/>
            <w:hideMark/>
          </w:tcPr>
          <w:p w14:paraId="6B372669" w14:textId="77777777" w:rsidR="00904E9C" w:rsidRPr="00904E9C" w:rsidRDefault="00904E9C" w:rsidP="00904E9C">
            <w:pPr>
              <w:widowControl/>
              <w:jc w:val="center"/>
              <w:rPr>
                <w:rFonts w:asciiTheme="majorEastAsia" w:eastAsiaTheme="majorEastAsia" w:hAnsiTheme="majorEastAsia" w:cs="宋体"/>
                <w:kern w:val="0"/>
                <w:szCs w:val="21"/>
              </w:rPr>
            </w:pPr>
            <w:r w:rsidRPr="00904E9C">
              <w:rPr>
                <w:rFonts w:asciiTheme="majorEastAsia" w:eastAsiaTheme="majorEastAsia" w:hAnsiTheme="majorEastAsia" w:cs="宋体" w:hint="eastAsia"/>
                <w:kern w:val="0"/>
                <w:szCs w:val="21"/>
              </w:rPr>
              <w:t>气动植皮刀手持件（含气管）</w:t>
            </w:r>
          </w:p>
        </w:tc>
        <w:tc>
          <w:tcPr>
            <w:tcW w:w="1275" w:type="dxa"/>
            <w:tcBorders>
              <w:top w:val="nil"/>
              <w:left w:val="nil"/>
              <w:bottom w:val="single" w:sz="4" w:space="0" w:color="auto"/>
              <w:right w:val="single" w:sz="4" w:space="0" w:color="auto"/>
            </w:tcBorders>
            <w:vAlign w:val="center"/>
          </w:tcPr>
          <w:p w14:paraId="3DC98195" w14:textId="77777777" w:rsidR="00904E9C" w:rsidRPr="00904E9C" w:rsidRDefault="00904E9C" w:rsidP="00904E9C">
            <w:pPr>
              <w:widowControl/>
              <w:jc w:val="center"/>
              <w:rPr>
                <w:rFonts w:asciiTheme="majorEastAsia" w:eastAsiaTheme="majorEastAsia" w:hAnsiTheme="majorEastAsia" w:cs="宋体"/>
                <w:kern w:val="0"/>
                <w:szCs w:val="21"/>
              </w:rPr>
            </w:pPr>
            <w:r w:rsidRPr="00904E9C">
              <w:rPr>
                <w:rFonts w:asciiTheme="majorEastAsia" w:eastAsiaTheme="majorEastAsia" w:hAnsiTheme="majorEastAsia" w:cs="宋体" w:hint="eastAsia"/>
                <w:kern w:val="0"/>
                <w:szCs w:val="21"/>
              </w:rPr>
              <w:t>个</w:t>
            </w:r>
          </w:p>
        </w:tc>
        <w:tc>
          <w:tcPr>
            <w:tcW w:w="1418" w:type="dxa"/>
            <w:tcBorders>
              <w:top w:val="nil"/>
              <w:left w:val="nil"/>
              <w:bottom w:val="single" w:sz="4" w:space="0" w:color="auto"/>
              <w:right w:val="single" w:sz="4" w:space="0" w:color="auto"/>
            </w:tcBorders>
            <w:noWrap/>
            <w:vAlign w:val="center"/>
            <w:hideMark/>
          </w:tcPr>
          <w:p w14:paraId="767CF948" w14:textId="77777777" w:rsidR="00904E9C" w:rsidRPr="00904E9C" w:rsidRDefault="00904E9C" w:rsidP="00904E9C">
            <w:pPr>
              <w:widowControl/>
              <w:jc w:val="center"/>
              <w:rPr>
                <w:rFonts w:asciiTheme="majorEastAsia" w:eastAsiaTheme="majorEastAsia" w:hAnsiTheme="majorEastAsia" w:cs="Arial"/>
                <w:kern w:val="0"/>
                <w:szCs w:val="21"/>
              </w:rPr>
            </w:pPr>
            <w:r w:rsidRPr="00904E9C">
              <w:rPr>
                <w:rFonts w:asciiTheme="majorEastAsia" w:eastAsiaTheme="majorEastAsia" w:hAnsiTheme="majorEastAsia" w:cs="Arial"/>
                <w:kern w:val="0"/>
                <w:szCs w:val="21"/>
              </w:rPr>
              <w:t>1</w:t>
            </w:r>
          </w:p>
        </w:tc>
      </w:tr>
      <w:tr w:rsidR="00904E9C" w:rsidRPr="00904E9C" w14:paraId="3FEE049F" w14:textId="77777777" w:rsidTr="00904E9C">
        <w:trPr>
          <w:trHeight w:val="454"/>
        </w:trPr>
        <w:tc>
          <w:tcPr>
            <w:tcW w:w="900" w:type="dxa"/>
            <w:tcBorders>
              <w:top w:val="nil"/>
              <w:left w:val="single" w:sz="4" w:space="0" w:color="auto"/>
              <w:bottom w:val="single" w:sz="4" w:space="0" w:color="auto"/>
              <w:right w:val="single" w:sz="4" w:space="0" w:color="auto"/>
            </w:tcBorders>
            <w:vAlign w:val="center"/>
          </w:tcPr>
          <w:p w14:paraId="0D39A38D" w14:textId="77777777" w:rsidR="00904E9C" w:rsidRPr="00904E9C" w:rsidRDefault="00904E9C" w:rsidP="00904E9C">
            <w:pPr>
              <w:widowControl/>
              <w:jc w:val="center"/>
              <w:rPr>
                <w:rFonts w:asciiTheme="majorEastAsia" w:eastAsiaTheme="majorEastAsia" w:hAnsiTheme="majorEastAsia"/>
                <w:kern w:val="0"/>
                <w:szCs w:val="21"/>
              </w:rPr>
            </w:pPr>
            <w:r w:rsidRPr="00904E9C">
              <w:rPr>
                <w:rFonts w:asciiTheme="majorEastAsia" w:eastAsiaTheme="majorEastAsia" w:hAnsiTheme="majorEastAsia" w:hint="eastAsia"/>
                <w:kern w:val="0"/>
                <w:szCs w:val="21"/>
              </w:rPr>
              <w:t>2</w:t>
            </w:r>
          </w:p>
        </w:tc>
        <w:tc>
          <w:tcPr>
            <w:tcW w:w="4737" w:type="dxa"/>
            <w:tcBorders>
              <w:top w:val="nil"/>
              <w:left w:val="nil"/>
              <w:bottom w:val="single" w:sz="4" w:space="0" w:color="auto"/>
              <w:right w:val="single" w:sz="4" w:space="0" w:color="auto"/>
            </w:tcBorders>
            <w:vAlign w:val="center"/>
          </w:tcPr>
          <w:p w14:paraId="77440254" w14:textId="77777777" w:rsidR="00904E9C" w:rsidRPr="00904E9C" w:rsidRDefault="00904E9C" w:rsidP="00904E9C">
            <w:pPr>
              <w:widowControl/>
              <w:jc w:val="center"/>
              <w:rPr>
                <w:rFonts w:asciiTheme="majorEastAsia" w:eastAsiaTheme="majorEastAsia" w:hAnsiTheme="majorEastAsia" w:cs="宋体"/>
                <w:kern w:val="0"/>
                <w:szCs w:val="21"/>
              </w:rPr>
            </w:pPr>
            <w:r w:rsidRPr="00904E9C">
              <w:rPr>
                <w:rFonts w:asciiTheme="majorEastAsia" w:eastAsiaTheme="majorEastAsia" w:hAnsiTheme="majorEastAsia" w:cs="宋体" w:hint="eastAsia"/>
                <w:kern w:val="0"/>
                <w:szCs w:val="21"/>
              </w:rPr>
              <w:t>消毒盒</w:t>
            </w:r>
          </w:p>
        </w:tc>
        <w:tc>
          <w:tcPr>
            <w:tcW w:w="1275" w:type="dxa"/>
            <w:tcBorders>
              <w:top w:val="nil"/>
              <w:left w:val="nil"/>
              <w:bottom w:val="single" w:sz="4" w:space="0" w:color="auto"/>
              <w:right w:val="single" w:sz="4" w:space="0" w:color="auto"/>
            </w:tcBorders>
            <w:vAlign w:val="center"/>
          </w:tcPr>
          <w:p w14:paraId="071A53DE" w14:textId="77777777" w:rsidR="00904E9C" w:rsidRPr="00904E9C" w:rsidRDefault="00904E9C" w:rsidP="00904E9C">
            <w:pPr>
              <w:widowControl/>
              <w:jc w:val="center"/>
              <w:rPr>
                <w:rFonts w:asciiTheme="majorEastAsia" w:eastAsiaTheme="majorEastAsia" w:hAnsiTheme="majorEastAsia" w:cs="宋体"/>
                <w:kern w:val="0"/>
                <w:szCs w:val="21"/>
              </w:rPr>
            </w:pPr>
            <w:r w:rsidRPr="00904E9C">
              <w:rPr>
                <w:rFonts w:asciiTheme="majorEastAsia" w:eastAsiaTheme="majorEastAsia" w:hAnsiTheme="majorEastAsia" w:cs="宋体" w:hint="eastAsia"/>
                <w:kern w:val="0"/>
                <w:szCs w:val="21"/>
              </w:rPr>
              <w:t>个</w:t>
            </w:r>
          </w:p>
        </w:tc>
        <w:tc>
          <w:tcPr>
            <w:tcW w:w="1418" w:type="dxa"/>
            <w:tcBorders>
              <w:top w:val="nil"/>
              <w:left w:val="nil"/>
              <w:bottom w:val="single" w:sz="4" w:space="0" w:color="auto"/>
              <w:right w:val="single" w:sz="4" w:space="0" w:color="auto"/>
            </w:tcBorders>
            <w:noWrap/>
            <w:vAlign w:val="center"/>
          </w:tcPr>
          <w:p w14:paraId="18102F29" w14:textId="77777777" w:rsidR="00904E9C" w:rsidRPr="00904E9C" w:rsidRDefault="00904E9C" w:rsidP="00904E9C">
            <w:pPr>
              <w:widowControl/>
              <w:jc w:val="center"/>
              <w:rPr>
                <w:rFonts w:asciiTheme="majorEastAsia" w:eastAsiaTheme="majorEastAsia" w:hAnsiTheme="majorEastAsia" w:cs="Arial"/>
                <w:kern w:val="0"/>
                <w:szCs w:val="21"/>
              </w:rPr>
            </w:pPr>
            <w:r w:rsidRPr="00904E9C">
              <w:rPr>
                <w:rFonts w:asciiTheme="majorEastAsia" w:eastAsiaTheme="majorEastAsia" w:hAnsiTheme="majorEastAsia" w:cs="Arial" w:hint="eastAsia"/>
                <w:kern w:val="0"/>
                <w:szCs w:val="21"/>
              </w:rPr>
              <w:t>1</w:t>
            </w:r>
          </w:p>
        </w:tc>
      </w:tr>
      <w:tr w:rsidR="00904E9C" w:rsidRPr="00904E9C" w14:paraId="2DA8B36D" w14:textId="77777777" w:rsidTr="00904E9C">
        <w:trPr>
          <w:trHeight w:val="454"/>
        </w:trPr>
        <w:tc>
          <w:tcPr>
            <w:tcW w:w="900" w:type="dxa"/>
            <w:tcBorders>
              <w:top w:val="nil"/>
              <w:left w:val="single" w:sz="4" w:space="0" w:color="auto"/>
              <w:bottom w:val="single" w:sz="4" w:space="0" w:color="auto"/>
              <w:right w:val="single" w:sz="4" w:space="0" w:color="auto"/>
            </w:tcBorders>
            <w:vAlign w:val="center"/>
            <w:hideMark/>
          </w:tcPr>
          <w:p w14:paraId="2934219A" w14:textId="77777777" w:rsidR="00904E9C" w:rsidRPr="00904E9C" w:rsidRDefault="00904E9C" w:rsidP="00904E9C">
            <w:pPr>
              <w:widowControl/>
              <w:jc w:val="center"/>
              <w:rPr>
                <w:rFonts w:asciiTheme="majorEastAsia" w:eastAsiaTheme="majorEastAsia" w:hAnsiTheme="majorEastAsia"/>
                <w:kern w:val="0"/>
                <w:szCs w:val="21"/>
              </w:rPr>
            </w:pPr>
            <w:r w:rsidRPr="00904E9C">
              <w:rPr>
                <w:rFonts w:asciiTheme="majorEastAsia" w:eastAsiaTheme="majorEastAsia" w:hAnsiTheme="majorEastAsia"/>
                <w:kern w:val="0"/>
                <w:szCs w:val="21"/>
              </w:rPr>
              <w:t>3</w:t>
            </w:r>
          </w:p>
        </w:tc>
        <w:tc>
          <w:tcPr>
            <w:tcW w:w="4737" w:type="dxa"/>
            <w:tcBorders>
              <w:top w:val="nil"/>
              <w:left w:val="nil"/>
              <w:bottom w:val="single" w:sz="4" w:space="0" w:color="auto"/>
              <w:right w:val="single" w:sz="4" w:space="0" w:color="auto"/>
            </w:tcBorders>
            <w:vAlign w:val="center"/>
            <w:hideMark/>
          </w:tcPr>
          <w:p w14:paraId="4FF9E29E" w14:textId="77777777" w:rsidR="00904E9C" w:rsidRPr="00904E9C" w:rsidRDefault="00904E9C" w:rsidP="00904E9C">
            <w:pPr>
              <w:widowControl/>
              <w:jc w:val="center"/>
              <w:rPr>
                <w:rFonts w:asciiTheme="majorEastAsia" w:eastAsiaTheme="majorEastAsia" w:hAnsiTheme="majorEastAsia" w:cs="宋体"/>
                <w:kern w:val="0"/>
                <w:szCs w:val="21"/>
              </w:rPr>
            </w:pPr>
            <w:r w:rsidRPr="00904E9C">
              <w:rPr>
                <w:rFonts w:asciiTheme="majorEastAsia" w:eastAsiaTheme="majorEastAsia" w:hAnsiTheme="majorEastAsia" w:cs="宋体" w:hint="eastAsia"/>
                <w:kern w:val="0"/>
                <w:szCs w:val="21"/>
              </w:rPr>
              <w:t>宽度刀架，1英寸</w:t>
            </w:r>
          </w:p>
        </w:tc>
        <w:tc>
          <w:tcPr>
            <w:tcW w:w="1275" w:type="dxa"/>
            <w:tcBorders>
              <w:top w:val="nil"/>
              <w:left w:val="nil"/>
              <w:bottom w:val="single" w:sz="4" w:space="0" w:color="auto"/>
              <w:right w:val="single" w:sz="4" w:space="0" w:color="auto"/>
            </w:tcBorders>
            <w:vAlign w:val="center"/>
          </w:tcPr>
          <w:p w14:paraId="4077A0CA" w14:textId="77777777" w:rsidR="00904E9C" w:rsidRPr="00904E9C" w:rsidRDefault="00904E9C" w:rsidP="00904E9C">
            <w:pPr>
              <w:widowControl/>
              <w:jc w:val="center"/>
              <w:rPr>
                <w:rFonts w:asciiTheme="majorEastAsia" w:eastAsiaTheme="majorEastAsia" w:hAnsiTheme="majorEastAsia" w:cs="宋体"/>
                <w:kern w:val="0"/>
                <w:szCs w:val="21"/>
              </w:rPr>
            </w:pPr>
            <w:r w:rsidRPr="00904E9C">
              <w:rPr>
                <w:rFonts w:asciiTheme="majorEastAsia" w:eastAsiaTheme="majorEastAsia" w:hAnsiTheme="majorEastAsia" w:cs="宋体" w:hint="eastAsia"/>
                <w:kern w:val="0"/>
                <w:szCs w:val="21"/>
              </w:rPr>
              <w:t>个</w:t>
            </w:r>
          </w:p>
        </w:tc>
        <w:tc>
          <w:tcPr>
            <w:tcW w:w="1418" w:type="dxa"/>
            <w:tcBorders>
              <w:top w:val="nil"/>
              <w:left w:val="nil"/>
              <w:bottom w:val="single" w:sz="4" w:space="0" w:color="auto"/>
              <w:right w:val="single" w:sz="4" w:space="0" w:color="auto"/>
            </w:tcBorders>
            <w:noWrap/>
            <w:vAlign w:val="center"/>
            <w:hideMark/>
          </w:tcPr>
          <w:p w14:paraId="4860339C" w14:textId="77777777" w:rsidR="00904E9C" w:rsidRPr="00904E9C" w:rsidRDefault="00904E9C" w:rsidP="00904E9C">
            <w:pPr>
              <w:widowControl/>
              <w:jc w:val="center"/>
              <w:rPr>
                <w:rFonts w:asciiTheme="majorEastAsia" w:eastAsiaTheme="majorEastAsia" w:hAnsiTheme="majorEastAsia" w:cs="Arial"/>
                <w:kern w:val="0"/>
                <w:szCs w:val="21"/>
              </w:rPr>
            </w:pPr>
            <w:r w:rsidRPr="00904E9C">
              <w:rPr>
                <w:rFonts w:asciiTheme="majorEastAsia" w:eastAsiaTheme="majorEastAsia" w:hAnsiTheme="majorEastAsia" w:cs="Arial"/>
                <w:kern w:val="0"/>
                <w:szCs w:val="21"/>
              </w:rPr>
              <w:t>1</w:t>
            </w:r>
          </w:p>
        </w:tc>
      </w:tr>
      <w:tr w:rsidR="00904E9C" w:rsidRPr="00904E9C" w14:paraId="2FA42CDF" w14:textId="77777777" w:rsidTr="00904E9C">
        <w:trPr>
          <w:trHeight w:val="454"/>
        </w:trPr>
        <w:tc>
          <w:tcPr>
            <w:tcW w:w="900" w:type="dxa"/>
            <w:tcBorders>
              <w:top w:val="nil"/>
              <w:left w:val="single" w:sz="4" w:space="0" w:color="auto"/>
              <w:bottom w:val="single" w:sz="4" w:space="0" w:color="auto"/>
              <w:right w:val="single" w:sz="4" w:space="0" w:color="auto"/>
            </w:tcBorders>
            <w:vAlign w:val="center"/>
            <w:hideMark/>
          </w:tcPr>
          <w:p w14:paraId="3BF82893" w14:textId="77777777" w:rsidR="00904E9C" w:rsidRPr="00904E9C" w:rsidRDefault="00904E9C" w:rsidP="00904E9C">
            <w:pPr>
              <w:widowControl/>
              <w:jc w:val="center"/>
              <w:rPr>
                <w:rFonts w:asciiTheme="majorEastAsia" w:eastAsiaTheme="majorEastAsia" w:hAnsiTheme="majorEastAsia"/>
                <w:kern w:val="0"/>
                <w:szCs w:val="21"/>
              </w:rPr>
            </w:pPr>
            <w:r w:rsidRPr="00904E9C">
              <w:rPr>
                <w:rFonts w:asciiTheme="majorEastAsia" w:eastAsiaTheme="majorEastAsia" w:hAnsiTheme="majorEastAsia"/>
                <w:kern w:val="0"/>
                <w:szCs w:val="21"/>
              </w:rPr>
              <w:t>4</w:t>
            </w:r>
          </w:p>
        </w:tc>
        <w:tc>
          <w:tcPr>
            <w:tcW w:w="4737" w:type="dxa"/>
            <w:tcBorders>
              <w:top w:val="nil"/>
              <w:left w:val="nil"/>
              <w:bottom w:val="single" w:sz="4" w:space="0" w:color="auto"/>
              <w:right w:val="single" w:sz="4" w:space="0" w:color="auto"/>
            </w:tcBorders>
            <w:vAlign w:val="center"/>
            <w:hideMark/>
          </w:tcPr>
          <w:p w14:paraId="3A397049" w14:textId="77777777" w:rsidR="00904E9C" w:rsidRPr="00904E9C" w:rsidRDefault="00904E9C" w:rsidP="00904E9C">
            <w:pPr>
              <w:widowControl/>
              <w:jc w:val="center"/>
              <w:rPr>
                <w:rFonts w:asciiTheme="majorEastAsia" w:eastAsiaTheme="majorEastAsia" w:hAnsiTheme="majorEastAsia" w:cs="宋体"/>
                <w:kern w:val="0"/>
                <w:szCs w:val="21"/>
              </w:rPr>
            </w:pPr>
            <w:r w:rsidRPr="00904E9C">
              <w:rPr>
                <w:rFonts w:asciiTheme="majorEastAsia" w:eastAsiaTheme="majorEastAsia" w:hAnsiTheme="majorEastAsia" w:cs="宋体" w:hint="eastAsia"/>
                <w:kern w:val="0"/>
                <w:szCs w:val="21"/>
              </w:rPr>
              <w:t>宽度刀架，2英寸</w:t>
            </w:r>
          </w:p>
        </w:tc>
        <w:tc>
          <w:tcPr>
            <w:tcW w:w="1275" w:type="dxa"/>
            <w:tcBorders>
              <w:top w:val="nil"/>
              <w:left w:val="nil"/>
              <w:bottom w:val="single" w:sz="4" w:space="0" w:color="auto"/>
              <w:right w:val="single" w:sz="4" w:space="0" w:color="auto"/>
            </w:tcBorders>
            <w:vAlign w:val="center"/>
          </w:tcPr>
          <w:p w14:paraId="4895750A" w14:textId="77777777" w:rsidR="00904E9C" w:rsidRPr="00904E9C" w:rsidRDefault="00904E9C" w:rsidP="00904E9C">
            <w:pPr>
              <w:widowControl/>
              <w:jc w:val="center"/>
              <w:rPr>
                <w:rFonts w:asciiTheme="majorEastAsia" w:eastAsiaTheme="majorEastAsia" w:hAnsiTheme="majorEastAsia" w:cs="宋体"/>
                <w:kern w:val="0"/>
                <w:szCs w:val="21"/>
              </w:rPr>
            </w:pPr>
            <w:r w:rsidRPr="00904E9C">
              <w:rPr>
                <w:rFonts w:asciiTheme="majorEastAsia" w:eastAsiaTheme="majorEastAsia" w:hAnsiTheme="majorEastAsia" w:cs="宋体" w:hint="eastAsia"/>
                <w:kern w:val="0"/>
                <w:szCs w:val="21"/>
              </w:rPr>
              <w:t>个</w:t>
            </w:r>
          </w:p>
        </w:tc>
        <w:tc>
          <w:tcPr>
            <w:tcW w:w="1418" w:type="dxa"/>
            <w:tcBorders>
              <w:top w:val="nil"/>
              <w:left w:val="nil"/>
              <w:bottom w:val="single" w:sz="4" w:space="0" w:color="auto"/>
              <w:right w:val="single" w:sz="4" w:space="0" w:color="auto"/>
            </w:tcBorders>
            <w:noWrap/>
            <w:vAlign w:val="center"/>
            <w:hideMark/>
          </w:tcPr>
          <w:p w14:paraId="28B7D647" w14:textId="77777777" w:rsidR="00904E9C" w:rsidRPr="00904E9C" w:rsidRDefault="00904E9C" w:rsidP="00904E9C">
            <w:pPr>
              <w:widowControl/>
              <w:jc w:val="center"/>
              <w:rPr>
                <w:rFonts w:asciiTheme="majorEastAsia" w:eastAsiaTheme="majorEastAsia" w:hAnsiTheme="majorEastAsia" w:cs="Arial"/>
                <w:kern w:val="0"/>
                <w:szCs w:val="21"/>
              </w:rPr>
            </w:pPr>
            <w:r w:rsidRPr="00904E9C">
              <w:rPr>
                <w:rFonts w:asciiTheme="majorEastAsia" w:eastAsiaTheme="majorEastAsia" w:hAnsiTheme="majorEastAsia" w:cs="Arial"/>
                <w:kern w:val="0"/>
                <w:szCs w:val="21"/>
              </w:rPr>
              <w:t>1</w:t>
            </w:r>
          </w:p>
        </w:tc>
      </w:tr>
      <w:tr w:rsidR="00904E9C" w:rsidRPr="00904E9C" w14:paraId="079CA56B" w14:textId="77777777" w:rsidTr="00904E9C">
        <w:trPr>
          <w:trHeight w:val="454"/>
        </w:trPr>
        <w:tc>
          <w:tcPr>
            <w:tcW w:w="900" w:type="dxa"/>
            <w:tcBorders>
              <w:top w:val="nil"/>
              <w:left w:val="single" w:sz="4" w:space="0" w:color="auto"/>
              <w:bottom w:val="single" w:sz="4" w:space="0" w:color="auto"/>
              <w:right w:val="single" w:sz="4" w:space="0" w:color="auto"/>
            </w:tcBorders>
            <w:vAlign w:val="center"/>
            <w:hideMark/>
          </w:tcPr>
          <w:p w14:paraId="485A4100" w14:textId="77777777" w:rsidR="00904E9C" w:rsidRPr="00904E9C" w:rsidRDefault="00904E9C" w:rsidP="00904E9C">
            <w:pPr>
              <w:widowControl/>
              <w:jc w:val="center"/>
              <w:rPr>
                <w:rFonts w:asciiTheme="majorEastAsia" w:eastAsiaTheme="majorEastAsia" w:hAnsiTheme="majorEastAsia"/>
                <w:kern w:val="0"/>
                <w:szCs w:val="21"/>
              </w:rPr>
            </w:pPr>
            <w:r w:rsidRPr="00904E9C">
              <w:rPr>
                <w:rFonts w:asciiTheme="majorEastAsia" w:eastAsiaTheme="majorEastAsia" w:hAnsiTheme="majorEastAsia"/>
                <w:kern w:val="0"/>
                <w:szCs w:val="21"/>
              </w:rPr>
              <w:t>5</w:t>
            </w:r>
          </w:p>
        </w:tc>
        <w:tc>
          <w:tcPr>
            <w:tcW w:w="4737" w:type="dxa"/>
            <w:tcBorders>
              <w:top w:val="nil"/>
              <w:left w:val="nil"/>
              <w:bottom w:val="single" w:sz="4" w:space="0" w:color="auto"/>
              <w:right w:val="single" w:sz="4" w:space="0" w:color="auto"/>
            </w:tcBorders>
            <w:vAlign w:val="center"/>
            <w:hideMark/>
          </w:tcPr>
          <w:p w14:paraId="497C7C9C" w14:textId="77777777" w:rsidR="00904E9C" w:rsidRPr="00904E9C" w:rsidRDefault="00904E9C" w:rsidP="00904E9C">
            <w:pPr>
              <w:widowControl/>
              <w:jc w:val="center"/>
              <w:rPr>
                <w:rFonts w:asciiTheme="majorEastAsia" w:eastAsiaTheme="majorEastAsia" w:hAnsiTheme="majorEastAsia" w:cs="宋体"/>
                <w:kern w:val="0"/>
                <w:szCs w:val="21"/>
              </w:rPr>
            </w:pPr>
            <w:r w:rsidRPr="00904E9C">
              <w:rPr>
                <w:rFonts w:asciiTheme="majorEastAsia" w:eastAsiaTheme="majorEastAsia" w:hAnsiTheme="majorEastAsia" w:cs="宋体" w:hint="eastAsia"/>
                <w:kern w:val="0"/>
                <w:szCs w:val="21"/>
              </w:rPr>
              <w:t>宽度刀架，3英寸</w:t>
            </w:r>
          </w:p>
        </w:tc>
        <w:tc>
          <w:tcPr>
            <w:tcW w:w="1275" w:type="dxa"/>
            <w:tcBorders>
              <w:top w:val="nil"/>
              <w:left w:val="nil"/>
              <w:bottom w:val="single" w:sz="4" w:space="0" w:color="auto"/>
              <w:right w:val="single" w:sz="4" w:space="0" w:color="auto"/>
            </w:tcBorders>
            <w:vAlign w:val="center"/>
          </w:tcPr>
          <w:p w14:paraId="47C53DD2" w14:textId="77777777" w:rsidR="00904E9C" w:rsidRPr="00904E9C" w:rsidRDefault="00904E9C" w:rsidP="00904E9C">
            <w:pPr>
              <w:widowControl/>
              <w:jc w:val="center"/>
              <w:rPr>
                <w:rFonts w:asciiTheme="majorEastAsia" w:eastAsiaTheme="majorEastAsia" w:hAnsiTheme="majorEastAsia" w:cs="宋体"/>
                <w:kern w:val="0"/>
                <w:szCs w:val="21"/>
              </w:rPr>
            </w:pPr>
            <w:r w:rsidRPr="00904E9C">
              <w:rPr>
                <w:rFonts w:asciiTheme="majorEastAsia" w:eastAsiaTheme="majorEastAsia" w:hAnsiTheme="majorEastAsia" w:cs="宋体" w:hint="eastAsia"/>
                <w:kern w:val="0"/>
                <w:szCs w:val="21"/>
              </w:rPr>
              <w:t>个</w:t>
            </w:r>
          </w:p>
        </w:tc>
        <w:tc>
          <w:tcPr>
            <w:tcW w:w="1418" w:type="dxa"/>
            <w:tcBorders>
              <w:top w:val="nil"/>
              <w:left w:val="nil"/>
              <w:bottom w:val="single" w:sz="4" w:space="0" w:color="auto"/>
              <w:right w:val="single" w:sz="4" w:space="0" w:color="auto"/>
            </w:tcBorders>
            <w:noWrap/>
            <w:vAlign w:val="center"/>
            <w:hideMark/>
          </w:tcPr>
          <w:p w14:paraId="74E17043" w14:textId="77777777" w:rsidR="00904E9C" w:rsidRPr="00904E9C" w:rsidRDefault="00904E9C" w:rsidP="00904E9C">
            <w:pPr>
              <w:widowControl/>
              <w:jc w:val="center"/>
              <w:rPr>
                <w:rFonts w:asciiTheme="majorEastAsia" w:eastAsiaTheme="majorEastAsia" w:hAnsiTheme="majorEastAsia" w:cs="Arial"/>
                <w:kern w:val="0"/>
                <w:szCs w:val="21"/>
              </w:rPr>
            </w:pPr>
            <w:r w:rsidRPr="00904E9C">
              <w:rPr>
                <w:rFonts w:asciiTheme="majorEastAsia" w:eastAsiaTheme="majorEastAsia" w:hAnsiTheme="majorEastAsia" w:cs="Arial"/>
                <w:kern w:val="0"/>
                <w:szCs w:val="21"/>
              </w:rPr>
              <w:t>1</w:t>
            </w:r>
          </w:p>
        </w:tc>
      </w:tr>
      <w:tr w:rsidR="00904E9C" w:rsidRPr="00904E9C" w14:paraId="5DEABF63" w14:textId="77777777" w:rsidTr="00904E9C">
        <w:trPr>
          <w:trHeight w:val="454"/>
        </w:trPr>
        <w:tc>
          <w:tcPr>
            <w:tcW w:w="900" w:type="dxa"/>
            <w:tcBorders>
              <w:top w:val="nil"/>
              <w:left w:val="single" w:sz="4" w:space="0" w:color="auto"/>
              <w:bottom w:val="single" w:sz="4" w:space="0" w:color="auto"/>
              <w:right w:val="single" w:sz="4" w:space="0" w:color="auto"/>
            </w:tcBorders>
            <w:vAlign w:val="center"/>
            <w:hideMark/>
          </w:tcPr>
          <w:p w14:paraId="1F829CB7" w14:textId="77777777" w:rsidR="00904E9C" w:rsidRPr="00904E9C" w:rsidRDefault="00904E9C" w:rsidP="00904E9C">
            <w:pPr>
              <w:widowControl/>
              <w:jc w:val="center"/>
              <w:rPr>
                <w:rFonts w:asciiTheme="majorEastAsia" w:eastAsiaTheme="majorEastAsia" w:hAnsiTheme="majorEastAsia"/>
                <w:kern w:val="0"/>
                <w:szCs w:val="21"/>
              </w:rPr>
            </w:pPr>
            <w:r w:rsidRPr="00904E9C">
              <w:rPr>
                <w:rFonts w:asciiTheme="majorEastAsia" w:eastAsiaTheme="majorEastAsia" w:hAnsiTheme="majorEastAsia"/>
                <w:kern w:val="0"/>
                <w:szCs w:val="21"/>
              </w:rPr>
              <w:t>6</w:t>
            </w:r>
          </w:p>
        </w:tc>
        <w:tc>
          <w:tcPr>
            <w:tcW w:w="4737" w:type="dxa"/>
            <w:tcBorders>
              <w:top w:val="nil"/>
              <w:left w:val="nil"/>
              <w:bottom w:val="single" w:sz="4" w:space="0" w:color="auto"/>
              <w:right w:val="single" w:sz="4" w:space="0" w:color="auto"/>
            </w:tcBorders>
            <w:vAlign w:val="center"/>
            <w:hideMark/>
          </w:tcPr>
          <w:p w14:paraId="70C2DDB6" w14:textId="77777777" w:rsidR="00904E9C" w:rsidRPr="00904E9C" w:rsidRDefault="00904E9C" w:rsidP="00904E9C">
            <w:pPr>
              <w:widowControl/>
              <w:jc w:val="center"/>
              <w:rPr>
                <w:rFonts w:asciiTheme="majorEastAsia" w:eastAsiaTheme="majorEastAsia" w:hAnsiTheme="majorEastAsia" w:cs="宋体"/>
                <w:kern w:val="0"/>
                <w:szCs w:val="21"/>
              </w:rPr>
            </w:pPr>
            <w:r w:rsidRPr="00904E9C">
              <w:rPr>
                <w:rFonts w:asciiTheme="majorEastAsia" w:eastAsiaTheme="majorEastAsia" w:hAnsiTheme="majorEastAsia" w:cs="宋体" w:hint="eastAsia"/>
                <w:kern w:val="0"/>
                <w:szCs w:val="21"/>
              </w:rPr>
              <w:t>宽度刀架，4英寸</w:t>
            </w:r>
          </w:p>
        </w:tc>
        <w:tc>
          <w:tcPr>
            <w:tcW w:w="1275" w:type="dxa"/>
            <w:tcBorders>
              <w:top w:val="nil"/>
              <w:left w:val="nil"/>
              <w:bottom w:val="single" w:sz="4" w:space="0" w:color="auto"/>
              <w:right w:val="single" w:sz="4" w:space="0" w:color="auto"/>
            </w:tcBorders>
            <w:vAlign w:val="center"/>
          </w:tcPr>
          <w:p w14:paraId="7EC08906" w14:textId="77777777" w:rsidR="00904E9C" w:rsidRPr="00904E9C" w:rsidRDefault="00904E9C" w:rsidP="00904E9C">
            <w:pPr>
              <w:widowControl/>
              <w:jc w:val="center"/>
              <w:rPr>
                <w:rFonts w:asciiTheme="majorEastAsia" w:eastAsiaTheme="majorEastAsia" w:hAnsiTheme="majorEastAsia" w:cs="宋体"/>
                <w:kern w:val="0"/>
                <w:szCs w:val="21"/>
              </w:rPr>
            </w:pPr>
            <w:r w:rsidRPr="00904E9C">
              <w:rPr>
                <w:rFonts w:asciiTheme="majorEastAsia" w:eastAsiaTheme="majorEastAsia" w:hAnsiTheme="majorEastAsia" w:cs="宋体" w:hint="eastAsia"/>
                <w:kern w:val="0"/>
                <w:szCs w:val="21"/>
              </w:rPr>
              <w:t>个</w:t>
            </w:r>
          </w:p>
        </w:tc>
        <w:tc>
          <w:tcPr>
            <w:tcW w:w="1418" w:type="dxa"/>
            <w:tcBorders>
              <w:top w:val="nil"/>
              <w:left w:val="nil"/>
              <w:bottom w:val="single" w:sz="4" w:space="0" w:color="auto"/>
              <w:right w:val="single" w:sz="4" w:space="0" w:color="auto"/>
            </w:tcBorders>
            <w:noWrap/>
            <w:vAlign w:val="center"/>
            <w:hideMark/>
          </w:tcPr>
          <w:p w14:paraId="3B559966" w14:textId="77777777" w:rsidR="00904E9C" w:rsidRPr="00904E9C" w:rsidRDefault="00904E9C" w:rsidP="00904E9C">
            <w:pPr>
              <w:widowControl/>
              <w:jc w:val="center"/>
              <w:rPr>
                <w:rFonts w:asciiTheme="majorEastAsia" w:eastAsiaTheme="majorEastAsia" w:hAnsiTheme="majorEastAsia" w:cs="Arial"/>
                <w:kern w:val="0"/>
                <w:szCs w:val="21"/>
              </w:rPr>
            </w:pPr>
            <w:r w:rsidRPr="00904E9C">
              <w:rPr>
                <w:rFonts w:asciiTheme="majorEastAsia" w:eastAsiaTheme="majorEastAsia" w:hAnsiTheme="majorEastAsia" w:cs="Arial"/>
                <w:kern w:val="0"/>
                <w:szCs w:val="21"/>
              </w:rPr>
              <w:t>1</w:t>
            </w:r>
          </w:p>
        </w:tc>
      </w:tr>
      <w:tr w:rsidR="00904E9C" w:rsidRPr="00904E9C" w14:paraId="194C82A8" w14:textId="77777777" w:rsidTr="00904E9C">
        <w:trPr>
          <w:trHeight w:val="454"/>
        </w:trPr>
        <w:tc>
          <w:tcPr>
            <w:tcW w:w="900" w:type="dxa"/>
            <w:tcBorders>
              <w:top w:val="nil"/>
              <w:left w:val="single" w:sz="4" w:space="0" w:color="auto"/>
              <w:bottom w:val="single" w:sz="4" w:space="0" w:color="auto"/>
              <w:right w:val="single" w:sz="4" w:space="0" w:color="auto"/>
            </w:tcBorders>
            <w:vAlign w:val="center"/>
            <w:hideMark/>
          </w:tcPr>
          <w:p w14:paraId="11BD10EF" w14:textId="77777777" w:rsidR="00904E9C" w:rsidRPr="00904E9C" w:rsidRDefault="00904E9C" w:rsidP="00904E9C">
            <w:pPr>
              <w:widowControl/>
              <w:jc w:val="center"/>
              <w:rPr>
                <w:rFonts w:asciiTheme="majorEastAsia" w:eastAsiaTheme="majorEastAsia" w:hAnsiTheme="majorEastAsia"/>
                <w:kern w:val="0"/>
                <w:szCs w:val="21"/>
              </w:rPr>
            </w:pPr>
            <w:r w:rsidRPr="00904E9C">
              <w:rPr>
                <w:rFonts w:asciiTheme="majorEastAsia" w:eastAsiaTheme="majorEastAsia" w:hAnsiTheme="majorEastAsia"/>
                <w:kern w:val="0"/>
                <w:szCs w:val="21"/>
              </w:rPr>
              <w:t>7</w:t>
            </w:r>
          </w:p>
        </w:tc>
        <w:tc>
          <w:tcPr>
            <w:tcW w:w="4737" w:type="dxa"/>
            <w:tcBorders>
              <w:top w:val="nil"/>
              <w:left w:val="nil"/>
              <w:bottom w:val="single" w:sz="4" w:space="0" w:color="auto"/>
              <w:right w:val="single" w:sz="4" w:space="0" w:color="auto"/>
            </w:tcBorders>
            <w:vAlign w:val="center"/>
            <w:hideMark/>
          </w:tcPr>
          <w:p w14:paraId="1D3F5DBE" w14:textId="77777777" w:rsidR="00904E9C" w:rsidRPr="00904E9C" w:rsidRDefault="00904E9C" w:rsidP="00904E9C">
            <w:pPr>
              <w:widowControl/>
              <w:jc w:val="center"/>
              <w:rPr>
                <w:rFonts w:asciiTheme="majorEastAsia" w:eastAsiaTheme="majorEastAsia" w:hAnsiTheme="majorEastAsia" w:cs="宋体"/>
                <w:kern w:val="0"/>
                <w:szCs w:val="21"/>
              </w:rPr>
            </w:pPr>
            <w:r w:rsidRPr="00904E9C">
              <w:rPr>
                <w:rFonts w:asciiTheme="majorEastAsia" w:eastAsiaTheme="majorEastAsia" w:hAnsiTheme="majorEastAsia" w:cs="宋体" w:hint="eastAsia"/>
                <w:kern w:val="0"/>
                <w:szCs w:val="21"/>
              </w:rPr>
              <w:t>螺丝刀</w:t>
            </w:r>
          </w:p>
        </w:tc>
        <w:tc>
          <w:tcPr>
            <w:tcW w:w="1275" w:type="dxa"/>
            <w:tcBorders>
              <w:top w:val="nil"/>
              <w:left w:val="nil"/>
              <w:bottom w:val="single" w:sz="4" w:space="0" w:color="auto"/>
              <w:right w:val="single" w:sz="4" w:space="0" w:color="auto"/>
            </w:tcBorders>
            <w:vAlign w:val="center"/>
          </w:tcPr>
          <w:p w14:paraId="22FC0F5A" w14:textId="77777777" w:rsidR="00904E9C" w:rsidRPr="00904E9C" w:rsidRDefault="00904E9C" w:rsidP="00904E9C">
            <w:pPr>
              <w:widowControl/>
              <w:jc w:val="center"/>
              <w:rPr>
                <w:rFonts w:asciiTheme="majorEastAsia" w:eastAsiaTheme="majorEastAsia" w:hAnsiTheme="majorEastAsia" w:cs="宋体"/>
                <w:kern w:val="0"/>
                <w:szCs w:val="21"/>
              </w:rPr>
            </w:pPr>
            <w:r w:rsidRPr="00904E9C">
              <w:rPr>
                <w:rFonts w:asciiTheme="majorEastAsia" w:eastAsiaTheme="majorEastAsia" w:hAnsiTheme="majorEastAsia" w:cs="宋体" w:hint="eastAsia"/>
                <w:kern w:val="0"/>
                <w:szCs w:val="21"/>
              </w:rPr>
              <w:t>个</w:t>
            </w:r>
          </w:p>
        </w:tc>
        <w:tc>
          <w:tcPr>
            <w:tcW w:w="1418" w:type="dxa"/>
            <w:tcBorders>
              <w:top w:val="nil"/>
              <w:left w:val="nil"/>
              <w:bottom w:val="single" w:sz="4" w:space="0" w:color="auto"/>
              <w:right w:val="single" w:sz="4" w:space="0" w:color="auto"/>
            </w:tcBorders>
            <w:noWrap/>
            <w:vAlign w:val="center"/>
            <w:hideMark/>
          </w:tcPr>
          <w:p w14:paraId="3AE5B48E" w14:textId="77777777" w:rsidR="00904E9C" w:rsidRPr="00904E9C" w:rsidRDefault="00904E9C" w:rsidP="00904E9C">
            <w:pPr>
              <w:widowControl/>
              <w:jc w:val="center"/>
              <w:rPr>
                <w:rFonts w:asciiTheme="majorEastAsia" w:eastAsiaTheme="majorEastAsia" w:hAnsiTheme="majorEastAsia" w:cs="Arial"/>
                <w:kern w:val="0"/>
                <w:szCs w:val="21"/>
              </w:rPr>
            </w:pPr>
            <w:r w:rsidRPr="00904E9C">
              <w:rPr>
                <w:rFonts w:asciiTheme="majorEastAsia" w:eastAsiaTheme="majorEastAsia" w:hAnsiTheme="majorEastAsia" w:cs="Arial"/>
                <w:kern w:val="0"/>
                <w:szCs w:val="21"/>
              </w:rPr>
              <w:t>1</w:t>
            </w:r>
          </w:p>
        </w:tc>
      </w:tr>
    </w:tbl>
    <w:p w14:paraId="273D1D0E" w14:textId="77777777" w:rsidR="00904E9C" w:rsidRPr="00904E9C" w:rsidRDefault="00904E9C" w:rsidP="00904E9C">
      <w:pPr>
        <w:rPr>
          <w:rFonts w:ascii="宋体" w:eastAsia="宋体" w:hAnsi="宋体"/>
          <w:szCs w:val="21"/>
        </w:rPr>
      </w:pPr>
    </w:p>
    <w:p w14:paraId="6E907A80" w14:textId="77777777" w:rsidR="00904E9C" w:rsidRPr="00904E9C" w:rsidRDefault="00904E9C" w:rsidP="00904E9C">
      <w:pPr>
        <w:rPr>
          <w:szCs w:val="21"/>
        </w:rPr>
      </w:pPr>
    </w:p>
    <w:p w14:paraId="4FCE297B" w14:textId="6D80A09E" w:rsidR="00C32462" w:rsidRPr="00904E9C" w:rsidRDefault="00C32462" w:rsidP="00904E9C">
      <w:pPr>
        <w:jc w:val="left"/>
        <w:rPr>
          <w:rFonts w:asciiTheme="majorEastAsia" w:eastAsiaTheme="majorEastAsia" w:hAnsiTheme="majorEastAsia"/>
          <w:szCs w:val="21"/>
        </w:rPr>
      </w:pPr>
    </w:p>
    <w:p w14:paraId="7A9EAFDA" w14:textId="34CD321C" w:rsidR="00904E9C" w:rsidRPr="00904E9C" w:rsidRDefault="00904E9C" w:rsidP="00904E9C">
      <w:pPr>
        <w:jc w:val="left"/>
        <w:rPr>
          <w:rFonts w:asciiTheme="majorEastAsia" w:eastAsiaTheme="majorEastAsia" w:hAnsiTheme="majorEastAsia"/>
          <w:szCs w:val="21"/>
        </w:rPr>
      </w:pPr>
    </w:p>
    <w:p w14:paraId="3F083603" w14:textId="390CE2C3" w:rsidR="00904E9C" w:rsidRPr="00904E9C" w:rsidRDefault="00904E9C" w:rsidP="00904E9C">
      <w:pPr>
        <w:jc w:val="left"/>
        <w:rPr>
          <w:rFonts w:asciiTheme="majorEastAsia" w:eastAsiaTheme="majorEastAsia" w:hAnsiTheme="majorEastAsia"/>
          <w:szCs w:val="21"/>
        </w:rPr>
      </w:pPr>
    </w:p>
    <w:p w14:paraId="3E642C3B" w14:textId="2401A1A9" w:rsidR="00904E9C" w:rsidRPr="00904E9C" w:rsidRDefault="00904E9C" w:rsidP="00904E9C">
      <w:pPr>
        <w:jc w:val="left"/>
        <w:rPr>
          <w:rFonts w:asciiTheme="majorEastAsia" w:eastAsiaTheme="majorEastAsia" w:hAnsiTheme="majorEastAsia"/>
          <w:szCs w:val="21"/>
        </w:rPr>
      </w:pPr>
    </w:p>
    <w:p w14:paraId="6DA39C25" w14:textId="38AA29C8" w:rsidR="00904E9C" w:rsidRPr="00904E9C" w:rsidRDefault="00904E9C" w:rsidP="00904E9C">
      <w:pPr>
        <w:jc w:val="left"/>
        <w:rPr>
          <w:rFonts w:asciiTheme="majorEastAsia" w:eastAsiaTheme="majorEastAsia" w:hAnsiTheme="majorEastAsia"/>
          <w:szCs w:val="21"/>
        </w:rPr>
      </w:pPr>
    </w:p>
    <w:p w14:paraId="7311BEB0" w14:textId="0ACD4866" w:rsidR="00904E9C" w:rsidRPr="00904E9C" w:rsidRDefault="00904E9C" w:rsidP="00904E9C">
      <w:pPr>
        <w:jc w:val="left"/>
        <w:rPr>
          <w:rFonts w:asciiTheme="majorEastAsia" w:eastAsiaTheme="majorEastAsia" w:hAnsiTheme="majorEastAsia"/>
          <w:szCs w:val="21"/>
        </w:rPr>
      </w:pPr>
    </w:p>
    <w:p w14:paraId="005F183F" w14:textId="5B31DC49" w:rsidR="00904E9C" w:rsidRPr="00904E9C" w:rsidRDefault="00904E9C" w:rsidP="00904E9C">
      <w:pPr>
        <w:jc w:val="left"/>
        <w:rPr>
          <w:rFonts w:asciiTheme="majorEastAsia" w:eastAsiaTheme="majorEastAsia" w:hAnsiTheme="majorEastAsia"/>
          <w:szCs w:val="21"/>
        </w:rPr>
      </w:pPr>
    </w:p>
    <w:p w14:paraId="22DCCD97" w14:textId="0BC7DF64" w:rsidR="00904E9C" w:rsidRPr="00904E9C" w:rsidRDefault="00904E9C" w:rsidP="00904E9C">
      <w:pPr>
        <w:jc w:val="left"/>
        <w:rPr>
          <w:rFonts w:asciiTheme="majorEastAsia" w:eastAsiaTheme="majorEastAsia" w:hAnsiTheme="majorEastAsia"/>
          <w:szCs w:val="21"/>
        </w:rPr>
      </w:pPr>
    </w:p>
    <w:p w14:paraId="0DD1C863" w14:textId="44013543" w:rsidR="00904E9C" w:rsidRPr="00904E9C" w:rsidRDefault="00904E9C" w:rsidP="00904E9C">
      <w:pPr>
        <w:jc w:val="left"/>
        <w:rPr>
          <w:rFonts w:asciiTheme="majorEastAsia" w:eastAsiaTheme="majorEastAsia" w:hAnsiTheme="majorEastAsia"/>
          <w:szCs w:val="21"/>
        </w:rPr>
      </w:pPr>
    </w:p>
    <w:p w14:paraId="7D652720" w14:textId="2C9AE406" w:rsidR="00904E9C" w:rsidRPr="00904E9C" w:rsidRDefault="00904E9C" w:rsidP="00904E9C">
      <w:pPr>
        <w:jc w:val="left"/>
        <w:rPr>
          <w:rFonts w:asciiTheme="majorEastAsia" w:eastAsiaTheme="majorEastAsia" w:hAnsiTheme="majorEastAsia"/>
          <w:szCs w:val="21"/>
        </w:rPr>
      </w:pPr>
    </w:p>
    <w:p w14:paraId="06CCE889" w14:textId="77777777" w:rsidR="00904E9C" w:rsidRDefault="00904E9C" w:rsidP="00904E9C">
      <w:pPr>
        <w:jc w:val="left"/>
        <w:rPr>
          <w:rFonts w:asciiTheme="majorEastAsia" w:eastAsiaTheme="majorEastAsia" w:hAnsiTheme="majorEastAsia"/>
          <w:b/>
          <w:szCs w:val="21"/>
        </w:rPr>
      </w:pPr>
    </w:p>
    <w:p w14:paraId="1AD3FE7C" w14:textId="77777777" w:rsidR="00904E9C" w:rsidRDefault="00904E9C" w:rsidP="00904E9C">
      <w:pPr>
        <w:jc w:val="left"/>
        <w:rPr>
          <w:rFonts w:asciiTheme="majorEastAsia" w:eastAsiaTheme="majorEastAsia" w:hAnsiTheme="majorEastAsia"/>
          <w:b/>
          <w:szCs w:val="21"/>
        </w:rPr>
      </w:pPr>
    </w:p>
    <w:p w14:paraId="60B9A151" w14:textId="7E01818D" w:rsidR="00904E9C" w:rsidRPr="00904E9C" w:rsidRDefault="00904E9C" w:rsidP="00904E9C">
      <w:pPr>
        <w:jc w:val="left"/>
        <w:rPr>
          <w:rFonts w:asciiTheme="majorEastAsia" w:eastAsiaTheme="majorEastAsia" w:hAnsiTheme="majorEastAsia" w:hint="eastAsia"/>
          <w:b/>
          <w:szCs w:val="21"/>
        </w:rPr>
      </w:pPr>
      <w:r w:rsidRPr="00904E9C">
        <w:rPr>
          <w:rFonts w:asciiTheme="majorEastAsia" w:eastAsiaTheme="majorEastAsia" w:hAnsiTheme="majorEastAsia" w:hint="eastAsia"/>
          <w:b/>
          <w:szCs w:val="21"/>
        </w:rPr>
        <w:t>三、服务要求</w:t>
      </w:r>
    </w:p>
    <w:p w14:paraId="4C6E8B59" w14:textId="77777777" w:rsidR="00904E9C" w:rsidRPr="00904E9C" w:rsidRDefault="00904E9C" w:rsidP="00904E9C">
      <w:pPr>
        <w:jc w:val="left"/>
        <w:rPr>
          <w:rFonts w:asciiTheme="majorEastAsia" w:eastAsiaTheme="majorEastAsia" w:hAnsiTheme="majorEastAsia" w:hint="eastAsia"/>
          <w:szCs w:val="21"/>
        </w:rPr>
      </w:pPr>
      <w:r w:rsidRPr="00904E9C">
        <w:rPr>
          <w:rFonts w:asciiTheme="majorEastAsia" w:eastAsiaTheme="majorEastAsia" w:hAnsiTheme="majorEastAsia" w:hint="eastAsia"/>
          <w:szCs w:val="21"/>
        </w:rPr>
        <w:t>1、提供详细的产品使用说明书和操作指南。</w:t>
      </w:r>
    </w:p>
    <w:p w14:paraId="47E4C25A" w14:textId="77777777" w:rsidR="00904E9C" w:rsidRPr="00904E9C" w:rsidRDefault="00904E9C" w:rsidP="00904E9C">
      <w:pPr>
        <w:jc w:val="left"/>
        <w:rPr>
          <w:rFonts w:asciiTheme="majorEastAsia" w:eastAsiaTheme="majorEastAsia" w:hAnsiTheme="majorEastAsia" w:hint="eastAsia"/>
          <w:szCs w:val="21"/>
        </w:rPr>
      </w:pPr>
      <w:r w:rsidRPr="00904E9C">
        <w:rPr>
          <w:rFonts w:asciiTheme="majorEastAsia" w:eastAsiaTheme="majorEastAsia" w:hAnsiTheme="majorEastAsia" w:hint="eastAsia"/>
          <w:szCs w:val="21"/>
        </w:rPr>
        <w:t>2、提供安装和调试服务，确保产品正确安装并能正常使用。</w:t>
      </w:r>
    </w:p>
    <w:p w14:paraId="2E00DB8D" w14:textId="77777777" w:rsidR="00904E9C" w:rsidRPr="00904E9C" w:rsidRDefault="00904E9C" w:rsidP="00904E9C">
      <w:pPr>
        <w:jc w:val="left"/>
        <w:rPr>
          <w:rFonts w:asciiTheme="majorEastAsia" w:eastAsiaTheme="majorEastAsia" w:hAnsiTheme="majorEastAsia" w:hint="eastAsia"/>
          <w:szCs w:val="21"/>
        </w:rPr>
      </w:pPr>
      <w:r w:rsidRPr="00904E9C">
        <w:rPr>
          <w:rFonts w:asciiTheme="majorEastAsia" w:eastAsiaTheme="majorEastAsia" w:hAnsiTheme="majorEastAsia" w:hint="eastAsia"/>
          <w:szCs w:val="21"/>
        </w:rPr>
        <w:t>3、提供操作培训，使科室</w:t>
      </w:r>
      <w:bookmarkStart w:id="1" w:name="_GoBack"/>
      <w:bookmarkEnd w:id="1"/>
      <w:r w:rsidRPr="00904E9C">
        <w:rPr>
          <w:rFonts w:asciiTheme="majorEastAsia" w:eastAsiaTheme="majorEastAsia" w:hAnsiTheme="majorEastAsia" w:hint="eastAsia"/>
          <w:szCs w:val="21"/>
        </w:rPr>
        <w:t>工作人员能够熟练掌握产品的使用方法。</w:t>
      </w:r>
    </w:p>
    <w:p w14:paraId="71F3766E" w14:textId="77777777" w:rsidR="00904E9C" w:rsidRPr="00904E9C" w:rsidRDefault="00904E9C" w:rsidP="00904E9C">
      <w:pPr>
        <w:jc w:val="left"/>
        <w:rPr>
          <w:rFonts w:asciiTheme="majorEastAsia" w:eastAsiaTheme="majorEastAsia" w:hAnsiTheme="majorEastAsia" w:hint="eastAsia"/>
          <w:szCs w:val="21"/>
        </w:rPr>
      </w:pPr>
      <w:r w:rsidRPr="00904E9C">
        <w:rPr>
          <w:rFonts w:asciiTheme="majorEastAsia" w:eastAsiaTheme="majorEastAsia" w:hAnsiTheme="majorEastAsia" w:hint="eastAsia"/>
          <w:szCs w:val="21"/>
        </w:rPr>
        <w:t>4、提供≥3年的免费保修期，在此期间内非人为损坏由供应商负责免费维修或更换。</w:t>
      </w:r>
    </w:p>
    <w:p w14:paraId="24133B5F" w14:textId="77777777" w:rsidR="00904E9C" w:rsidRPr="00904E9C" w:rsidRDefault="00904E9C" w:rsidP="00904E9C">
      <w:pPr>
        <w:jc w:val="left"/>
        <w:rPr>
          <w:rFonts w:asciiTheme="majorEastAsia" w:eastAsiaTheme="majorEastAsia" w:hAnsiTheme="majorEastAsia"/>
          <w:szCs w:val="21"/>
        </w:rPr>
      </w:pPr>
    </w:p>
    <w:p w14:paraId="10D96416" w14:textId="77777777" w:rsidR="00904E9C" w:rsidRPr="00904E9C" w:rsidRDefault="00904E9C" w:rsidP="00904E9C">
      <w:pPr>
        <w:jc w:val="left"/>
        <w:rPr>
          <w:rFonts w:asciiTheme="majorEastAsia" w:eastAsiaTheme="majorEastAsia" w:hAnsiTheme="majorEastAsia" w:hint="eastAsia"/>
          <w:b/>
          <w:szCs w:val="21"/>
        </w:rPr>
      </w:pPr>
      <w:r w:rsidRPr="00904E9C">
        <w:rPr>
          <w:rFonts w:asciiTheme="majorEastAsia" w:eastAsiaTheme="majorEastAsia" w:hAnsiTheme="majorEastAsia" w:hint="eastAsia"/>
          <w:b/>
          <w:szCs w:val="21"/>
        </w:rPr>
        <w:t>四、商务要求</w:t>
      </w:r>
    </w:p>
    <w:p w14:paraId="7EE158C9" w14:textId="77777777" w:rsidR="00904E9C" w:rsidRPr="00904E9C" w:rsidRDefault="00904E9C" w:rsidP="00904E9C">
      <w:pPr>
        <w:jc w:val="left"/>
        <w:rPr>
          <w:rFonts w:asciiTheme="majorEastAsia" w:eastAsiaTheme="majorEastAsia" w:hAnsiTheme="majorEastAsia" w:hint="eastAsia"/>
          <w:szCs w:val="21"/>
        </w:rPr>
      </w:pPr>
      <w:r w:rsidRPr="00904E9C">
        <w:rPr>
          <w:rFonts w:asciiTheme="majorEastAsia" w:eastAsiaTheme="majorEastAsia" w:hAnsiTheme="majorEastAsia" w:hint="eastAsia"/>
          <w:szCs w:val="21"/>
        </w:rPr>
        <w:t>1、时间要求：中标供应商应在接到送货通知后7天内完成设备的交付，并在15天内完成安装调试。</w:t>
      </w:r>
    </w:p>
    <w:p w14:paraId="26180B16" w14:textId="77777777" w:rsidR="00904E9C" w:rsidRPr="00904E9C" w:rsidRDefault="00904E9C" w:rsidP="00904E9C">
      <w:pPr>
        <w:jc w:val="left"/>
        <w:rPr>
          <w:rFonts w:asciiTheme="majorEastAsia" w:eastAsiaTheme="majorEastAsia" w:hAnsiTheme="majorEastAsia" w:hint="eastAsia"/>
          <w:szCs w:val="21"/>
        </w:rPr>
      </w:pPr>
      <w:r w:rsidRPr="00904E9C">
        <w:rPr>
          <w:rFonts w:asciiTheme="majorEastAsia" w:eastAsiaTheme="majorEastAsia" w:hAnsiTheme="majorEastAsia" w:hint="eastAsia"/>
          <w:szCs w:val="21"/>
        </w:rPr>
        <w:t>2、地点要求：交货地点院方指定地点。</w:t>
      </w:r>
    </w:p>
    <w:p w14:paraId="036E0C69" w14:textId="77777777" w:rsidR="00904E9C" w:rsidRPr="00904E9C" w:rsidRDefault="00904E9C" w:rsidP="00904E9C">
      <w:pPr>
        <w:jc w:val="left"/>
        <w:rPr>
          <w:rFonts w:asciiTheme="majorEastAsia" w:eastAsiaTheme="majorEastAsia" w:hAnsiTheme="majorEastAsia" w:hint="eastAsia"/>
          <w:szCs w:val="21"/>
        </w:rPr>
      </w:pPr>
      <w:r w:rsidRPr="00904E9C">
        <w:rPr>
          <w:rFonts w:asciiTheme="majorEastAsia" w:eastAsiaTheme="majorEastAsia" w:hAnsiTheme="majorEastAsia" w:hint="eastAsia"/>
          <w:szCs w:val="21"/>
        </w:rPr>
        <w:t>3、财务要求：货到交货地点并经验收合格后，在货物验收合格和收到厂家开具的等额增值税普通发票等付款材料之日起30个工作日内向乙方支付100%货款。</w:t>
      </w:r>
    </w:p>
    <w:p w14:paraId="2FDEBB36" w14:textId="77777777" w:rsidR="00904E9C" w:rsidRPr="00904E9C" w:rsidRDefault="00904E9C" w:rsidP="00904E9C">
      <w:pPr>
        <w:jc w:val="left"/>
        <w:rPr>
          <w:rFonts w:asciiTheme="majorEastAsia" w:eastAsiaTheme="majorEastAsia" w:hAnsiTheme="majorEastAsia" w:hint="eastAsia"/>
          <w:szCs w:val="21"/>
        </w:rPr>
      </w:pPr>
      <w:r w:rsidRPr="00904E9C">
        <w:rPr>
          <w:rFonts w:asciiTheme="majorEastAsia" w:eastAsiaTheme="majorEastAsia" w:hAnsiTheme="majorEastAsia" w:hint="eastAsia"/>
          <w:szCs w:val="21"/>
        </w:rPr>
        <w:t>4、所有款项均通过银行转账方式支付。</w:t>
      </w:r>
    </w:p>
    <w:p w14:paraId="0EC0E0C2" w14:textId="77777777" w:rsidR="00904E9C" w:rsidRPr="00904E9C" w:rsidRDefault="00904E9C" w:rsidP="00904E9C">
      <w:pPr>
        <w:jc w:val="left"/>
        <w:rPr>
          <w:rFonts w:asciiTheme="majorEastAsia" w:eastAsiaTheme="majorEastAsia" w:hAnsiTheme="majorEastAsia" w:hint="eastAsia"/>
          <w:szCs w:val="21"/>
        </w:rPr>
      </w:pPr>
      <w:r w:rsidRPr="00904E9C">
        <w:rPr>
          <w:rFonts w:asciiTheme="majorEastAsia" w:eastAsiaTheme="majorEastAsia" w:hAnsiTheme="majorEastAsia" w:hint="eastAsia"/>
          <w:szCs w:val="21"/>
        </w:rPr>
        <w:t>5、包装与运输：设备需采用防震包装，确保运输过程中的安全。运输费用由供应商承担，运输途中的一切风险由供应商负责。</w:t>
      </w:r>
    </w:p>
    <w:p w14:paraId="4D2A7526" w14:textId="187B39A9" w:rsidR="00904E9C" w:rsidRPr="009D48D7" w:rsidRDefault="00904E9C" w:rsidP="00904E9C">
      <w:pPr>
        <w:jc w:val="left"/>
        <w:rPr>
          <w:rFonts w:asciiTheme="majorEastAsia" w:eastAsiaTheme="majorEastAsia" w:hAnsiTheme="majorEastAsia" w:hint="eastAsia"/>
        </w:rPr>
      </w:pPr>
      <w:r w:rsidRPr="00904E9C">
        <w:rPr>
          <w:rFonts w:asciiTheme="majorEastAsia" w:eastAsiaTheme="majorEastAsia" w:hAnsiTheme="majorEastAsia" w:hint="eastAsia"/>
          <w:szCs w:val="21"/>
        </w:rPr>
        <w:t xml:space="preserve">6、需遵守医院供应商管理规定（规定详见医院官网-采购公告置顶内容）。     </w:t>
      </w:r>
      <w:r w:rsidRPr="00904E9C">
        <w:rPr>
          <w:rFonts w:asciiTheme="majorEastAsia" w:eastAsiaTheme="majorEastAsia" w:hAnsiTheme="majorEastAsia" w:hint="eastAsia"/>
        </w:rPr>
        <w:t xml:space="preserve"> </w:t>
      </w:r>
    </w:p>
    <w:sectPr w:rsidR="00904E9C" w:rsidRPr="009D48D7" w:rsidSect="009D48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EEB0C" w14:textId="77777777" w:rsidR="007300B5" w:rsidRDefault="007300B5" w:rsidP="00C32462">
      <w:r>
        <w:separator/>
      </w:r>
    </w:p>
  </w:endnote>
  <w:endnote w:type="continuationSeparator" w:id="0">
    <w:p w14:paraId="18AC686C" w14:textId="77777777" w:rsidR="007300B5" w:rsidRDefault="007300B5" w:rsidP="00C3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054C9" w14:textId="77777777" w:rsidR="007300B5" w:rsidRDefault="007300B5" w:rsidP="00C32462">
      <w:r>
        <w:separator/>
      </w:r>
    </w:p>
  </w:footnote>
  <w:footnote w:type="continuationSeparator" w:id="0">
    <w:p w14:paraId="63733D4E" w14:textId="77777777" w:rsidR="007300B5" w:rsidRDefault="007300B5" w:rsidP="00C324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05371"/>
    <w:multiLevelType w:val="hybridMultilevel"/>
    <w:tmpl w:val="841807A8"/>
    <w:lvl w:ilvl="0" w:tplc="2BA47AAA">
      <w:start w:val="1"/>
      <w:numFmt w:val="decimal"/>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B45D0"/>
    <w:rsid w:val="00013867"/>
    <w:rsid w:val="002B3CEB"/>
    <w:rsid w:val="004457B7"/>
    <w:rsid w:val="006D10B4"/>
    <w:rsid w:val="007300B5"/>
    <w:rsid w:val="00904E9C"/>
    <w:rsid w:val="009D48D7"/>
    <w:rsid w:val="00C32462"/>
    <w:rsid w:val="109A4353"/>
    <w:rsid w:val="119028A6"/>
    <w:rsid w:val="146B45D0"/>
    <w:rsid w:val="263521FC"/>
    <w:rsid w:val="3958538C"/>
    <w:rsid w:val="3B306A7D"/>
    <w:rsid w:val="3B345EF6"/>
    <w:rsid w:val="47615E80"/>
    <w:rsid w:val="56E153B7"/>
    <w:rsid w:val="67687E5C"/>
    <w:rsid w:val="747E32C5"/>
    <w:rsid w:val="7DD42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183C54"/>
  <w15:docId w15:val="{E63F5F39-102A-4C44-BE36-C691FA34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904E9C"/>
    <w:pPr>
      <w:keepNext/>
      <w:keepLines/>
      <w:spacing w:before="340" w:after="330" w:line="578" w:lineRule="auto"/>
      <w:jc w:val="left"/>
      <w:outlineLvl w:val="0"/>
    </w:pPr>
    <w:rPr>
      <w:rFonts w:ascii="Times New Roman" w:eastAsia="PMingLiU" w:hAnsi="Times New Roman" w:cs="Times New Roman"/>
      <w:b/>
      <w:bCs/>
      <w:kern w:val="44"/>
      <w:sz w:val="44"/>
      <w:szCs w:val="4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autoRedefine/>
    <w:qFormat/>
    <w:pPr>
      <w:widowControl w:val="0"/>
      <w:autoSpaceDE w:val="0"/>
      <w:autoSpaceDN w:val="0"/>
      <w:adjustRightInd w:val="0"/>
    </w:pPr>
    <w:rPr>
      <w:rFonts w:ascii="Times New Roman" w:eastAsia="宋体" w:hAnsi="Times New Roman" w:cs="Times New Roman" w:hint="eastAsia"/>
      <w:color w:val="000000"/>
      <w:kern w:val="2"/>
      <w:sz w:val="24"/>
      <w:szCs w:val="24"/>
    </w:rPr>
  </w:style>
  <w:style w:type="paragraph" w:styleId="a4">
    <w:name w:val="header"/>
    <w:basedOn w:val="a"/>
    <w:link w:val="a5"/>
    <w:rsid w:val="00C3246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C32462"/>
    <w:rPr>
      <w:kern w:val="2"/>
      <w:sz w:val="18"/>
      <w:szCs w:val="18"/>
    </w:rPr>
  </w:style>
  <w:style w:type="paragraph" w:styleId="a6">
    <w:name w:val="footer"/>
    <w:basedOn w:val="a"/>
    <w:link w:val="a7"/>
    <w:rsid w:val="00C32462"/>
    <w:pPr>
      <w:tabs>
        <w:tab w:val="center" w:pos="4153"/>
        <w:tab w:val="right" w:pos="8306"/>
      </w:tabs>
      <w:snapToGrid w:val="0"/>
      <w:jc w:val="left"/>
    </w:pPr>
    <w:rPr>
      <w:sz w:val="18"/>
      <w:szCs w:val="18"/>
    </w:rPr>
  </w:style>
  <w:style w:type="character" w:customStyle="1" w:styleId="a7">
    <w:name w:val="页脚 字符"/>
    <w:basedOn w:val="a0"/>
    <w:link w:val="a6"/>
    <w:rsid w:val="00C32462"/>
    <w:rPr>
      <w:kern w:val="2"/>
      <w:sz w:val="18"/>
      <w:szCs w:val="18"/>
    </w:rPr>
  </w:style>
  <w:style w:type="paragraph" w:styleId="a8">
    <w:name w:val="Balloon Text"/>
    <w:basedOn w:val="a"/>
    <w:link w:val="a9"/>
    <w:rsid w:val="009D48D7"/>
    <w:rPr>
      <w:sz w:val="18"/>
      <w:szCs w:val="18"/>
    </w:rPr>
  </w:style>
  <w:style w:type="character" w:customStyle="1" w:styleId="a9">
    <w:name w:val="批注框文本 字符"/>
    <w:basedOn w:val="a0"/>
    <w:link w:val="a8"/>
    <w:rsid w:val="009D48D7"/>
    <w:rPr>
      <w:kern w:val="2"/>
      <w:sz w:val="18"/>
      <w:szCs w:val="18"/>
    </w:rPr>
  </w:style>
  <w:style w:type="character" w:customStyle="1" w:styleId="10">
    <w:name w:val="标题 1 字符"/>
    <w:basedOn w:val="a0"/>
    <w:link w:val="1"/>
    <w:uiPriority w:val="9"/>
    <w:rsid w:val="00904E9C"/>
    <w:rPr>
      <w:rFonts w:ascii="Times New Roman" w:eastAsia="PMingLiU" w:hAnsi="Times New Roman" w:cs="Times New Roman"/>
      <w:b/>
      <w:bCs/>
      <w:kern w:val="44"/>
      <w:sz w:val="44"/>
      <w:szCs w:val="44"/>
      <w:lang w:eastAsia="zh-TW"/>
    </w:rPr>
  </w:style>
  <w:style w:type="paragraph" w:styleId="aa">
    <w:name w:val="List Paragraph"/>
    <w:basedOn w:val="a"/>
    <w:uiPriority w:val="34"/>
    <w:qFormat/>
    <w:rsid w:val="00904E9C"/>
    <w:pPr>
      <w:ind w:firstLineChars="200" w:firstLine="420"/>
    </w:pPr>
    <w:rPr>
      <w:rFonts w:ascii="Calibri" w:eastAsia="宋体"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280</Words>
  <Characters>1600</Characters>
  <Application>Microsoft Office Word</Application>
  <DocSecurity>0</DocSecurity>
  <Lines>13</Lines>
  <Paragraphs>3</Paragraphs>
  <ScaleCrop>false</ScaleCrop>
  <Company>微软中国</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刘翠</cp:lastModifiedBy>
  <cp:revision>5</cp:revision>
  <cp:lastPrinted>2025-12-26T07:01:00Z</cp:lastPrinted>
  <dcterms:created xsi:type="dcterms:W3CDTF">2025-07-22T07:19:00Z</dcterms:created>
  <dcterms:modified xsi:type="dcterms:W3CDTF">2025-12-26T07:04:00Z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3AE9162D42DA40A49D3EF31BB4A5C0FD_13</vt:lpwstr>
  </property>
  <property fmtid="{D5CDD505-2E9C-101B-9397-08002B2CF9AE}" pid="4" name="KSOTemplateDocerSaveRecord">
    <vt:lpwstr>eyJoZGlkIjoiNjEyNWFjMWNjNWExMzQ0MWVhNmU5NTdmZTA1NTBjOTEiLCJ1c2VySWQiOiIxOTA3NTcxMzAifQ==</vt:lpwstr>
  </property>
</Properties>
</file>