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0EF1F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  <w:lang w:val="en-US" w:eastAsia="zh-CN"/>
        </w:rPr>
        <w:t xml:space="preserve"> 造影剂注射</w:t>
      </w:r>
      <w:r>
        <w:rPr>
          <w:rFonts w:hint="eastAsia"/>
          <w:b/>
          <w:sz w:val="32"/>
        </w:rPr>
        <w:t>设备压力背板</w:t>
      </w:r>
      <w:r>
        <w:rPr>
          <w:rFonts w:hint="eastAsia"/>
          <w:b/>
          <w:sz w:val="32"/>
          <w:lang w:val="en-US" w:eastAsia="zh-CN"/>
        </w:rPr>
        <w:t xml:space="preserve"> </w:t>
      </w:r>
      <w:r>
        <w:rPr>
          <w:rFonts w:hint="eastAsia"/>
          <w:b/>
          <w:sz w:val="32"/>
        </w:rPr>
        <w:t>参数需求</w:t>
      </w:r>
    </w:p>
    <w:p w14:paraId="56D23361">
      <w:pPr>
        <w:pStyle w:val="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  <w:lang w:val="en-US" w:eastAsia="zh-CN"/>
        </w:rPr>
        <w:t>项目</w:t>
      </w:r>
      <w:r>
        <w:rPr>
          <w:rFonts w:hint="eastAsia"/>
        </w:rPr>
        <w:t>名称：</w:t>
      </w:r>
      <w:r>
        <w:rPr>
          <w:rFonts w:hint="eastAsia"/>
          <w:lang w:val="en-US" w:eastAsia="zh-CN"/>
        </w:rPr>
        <w:t>造影剂注射设备 压力背板4个</w:t>
      </w:r>
    </w:p>
    <w:p w14:paraId="5909F624">
      <w:pPr>
        <w:pStyle w:val="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品牌：</w:t>
      </w:r>
      <w:r>
        <w:rPr>
          <w:rFonts w:hint="eastAsia"/>
          <w:lang w:val="en-US" w:eastAsia="zh-CN"/>
        </w:rPr>
        <w:t>适配博莱科CVi</w:t>
      </w:r>
    </w:p>
    <w:p w14:paraId="6E349E1D">
      <w:pPr>
        <w:pStyle w:val="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型号：</w:t>
      </w:r>
      <w:r>
        <w:rPr>
          <w:rFonts w:hint="eastAsia"/>
          <w:lang w:val="en-US" w:eastAsia="zh-CN"/>
        </w:rPr>
        <w:t>适配博莱科CVi</w:t>
      </w:r>
      <w:r>
        <w:tab/>
      </w:r>
    </w:p>
    <w:p w14:paraId="0C3AAC50">
      <w:pPr>
        <w:pStyle w:val="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技术参数要求：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0"/>
        <w:gridCol w:w="4190"/>
      </w:tblGrid>
      <w:tr w14:paraId="60CE0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190" w:type="dxa"/>
          </w:tcPr>
          <w:p w14:paraId="4BF0D3B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灵敏度一微伏/伏/毫米汞柱</w:t>
            </w:r>
          </w:p>
        </w:tc>
        <w:tc>
          <w:tcPr>
            <w:tcW w:w="4190" w:type="dxa"/>
          </w:tcPr>
          <w:p w14:paraId="1890DFC5"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标称值5</w:t>
            </w:r>
          </w:p>
        </w:tc>
      </w:tr>
      <w:tr w14:paraId="6344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190" w:type="dxa"/>
          </w:tcPr>
          <w:p w14:paraId="4D1E008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不平衡一米汞柱</w:t>
            </w:r>
          </w:p>
        </w:tc>
        <w:tc>
          <w:tcPr>
            <w:tcW w:w="4190" w:type="dxa"/>
          </w:tcPr>
          <w:p w14:paraId="58547515"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0±50</w:t>
            </w:r>
          </w:p>
        </w:tc>
      </w:tr>
      <w:tr w14:paraId="29D2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190" w:type="dxa"/>
          </w:tcPr>
          <w:p w14:paraId="7EAC187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零点飘移一毫米汞柱</w:t>
            </w:r>
          </w:p>
        </w:tc>
        <w:tc>
          <w:tcPr>
            <w:tcW w:w="4190" w:type="dxa"/>
          </w:tcPr>
          <w:p w14:paraId="36C7A4DD"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4小时内5分钟预热&lt;2</w:t>
            </w:r>
          </w:p>
        </w:tc>
      </w:tr>
      <w:tr w14:paraId="0148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190" w:type="dxa"/>
          </w:tcPr>
          <w:p w14:paraId="3CDE404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激发电压范围一伏特</w:t>
            </w:r>
          </w:p>
        </w:tc>
        <w:tc>
          <w:tcPr>
            <w:tcW w:w="4190" w:type="dxa"/>
          </w:tcPr>
          <w:p w14:paraId="70EC5F4C"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4-8V(DC到5千赫茲)</w:t>
            </w:r>
          </w:p>
        </w:tc>
      </w:tr>
      <w:tr w14:paraId="61912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190" w:type="dxa"/>
          </w:tcPr>
          <w:p w14:paraId="494736D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相位偏移</w:t>
            </w:r>
          </w:p>
        </w:tc>
        <w:tc>
          <w:tcPr>
            <w:tcW w:w="4190" w:type="dxa"/>
          </w:tcPr>
          <w:p w14:paraId="3B898752"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&lt;5°</w:t>
            </w:r>
          </w:p>
        </w:tc>
      </w:tr>
      <w:tr w14:paraId="572D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190" w:type="dxa"/>
          </w:tcPr>
          <w:p w14:paraId="5605461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激发电阻一欧姆</w:t>
            </w:r>
          </w:p>
        </w:tc>
        <w:tc>
          <w:tcPr>
            <w:tcW w:w="4190" w:type="dxa"/>
          </w:tcPr>
          <w:p w14:paraId="5D3BEAE9"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630</w:t>
            </w:r>
          </w:p>
        </w:tc>
      </w:tr>
      <w:tr w14:paraId="670C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190" w:type="dxa"/>
          </w:tcPr>
          <w:p w14:paraId="16F23E0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信号电阻一欧姆</w:t>
            </w:r>
          </w:p>
        </w:tc>
        <w:tc>
          <w:tcPr>
            <w:tcW w:w="4190" w:type="dxa"/>
          </w:tcPr>
          <w:p w14:paraId="11C2C1F2"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300±10%</w:t>
            </w:r>
          </w:p>
        </w:tc>
      </w:tr>
      <w:tr w14:paraId="0475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190" w:type="dxa"/>
          </w:tcPr>
          <w:p w14:paraId="121EAF4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校准要求</w:t>
            </w:r>
          </w:p>
        </w:tc>
        <w:tc>
          <w:tcPr>
            <w:tcW w:w="4190" w:type="dxa"/>
          </w:tcPr>
          <w:p w14:paraId="4696B98B"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100±3</w:t>
            </w:r>
          </w:p>
        </w:tc>
      </w:tr>
      <w:tr w14:paraId="4D97D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190" w:type="dxa"/>
          </w:tcPr>
          <w:p w14:paraId="12AD494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精确度一毫米汞柱</w:t>
            </w:r>
          </w:p>
        </w:tc>
        <w:tc>
          <w:tcPr>
            <w:tcW w:w="4190" w:type="dxa"/>
          </w:tcPr>
          <w:p w14:paraId="1D80BEF9"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在-30~50mmHg范围内，±1mmHg加±1%读值</w:t>
            </w:r>
          </w:p>
        </w:tc>
      </w:tr>
      <w:tr w14:paraId="4063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190" w:type="dxa"/>
          </w:tcPr>
          <w:p w14:paraId="46E9712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4190" w:type="dxa"/>
          </w:tcPr>
          <w:p w14:paraId="14F28913"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50~300mHg范围内，±3%读值</w:t>
            </w:r>
          </w:p>
        </w:tc>
      </w:tr>
      <w:tr w14:paraId="78C8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190" w:type="dxa"/>
            <w:vAlign w:val="top"/>
          </w:tcPr>
          <w:p w14:paraId="0CAF49E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补偿温度范围一℃</w:t>
            </w:r>
          </w:p>
        </w:tc>
        <w:tc>
          <w:tcPr>
            <w:tcW w:w="4190" w:type="dxa"/>
          </w:tcPr>
          <w:p w14:paraId="0A956594"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15-40</w:t>
            </w:r>
          </w:p>
        </w:tc>
      </w:tr>
      <w:tr w14:paraId="06C1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190" w:type="dxa"/>
            <w:vAlign w:val="top"/>
          </w:tcPr>
          <w:p w14:paraId="05AEB8E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储存温度范围一℃</w:t>
            </w:r>
          </w:p>
        </w:tc>
        <w:tc>
          <w:tcPr>
            <w:tcW w:w="4190" w:type="dxa"/>
          </w:tcPr>
          <w:p w14:paraId="5073E4BF"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-25-70</w:t>
            </w:r>
          </w:p>
        </w:tc>
      </w:tr>
      <w:tr w14:paraId="76EE8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190" w:type="dxa"/>
            <w:vAlign w:val="top"/>
          </w:tcPr>
          <w:p w14:paraId="1DBC235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敏感度温度系数一‰/℃</w:t>
            </w:r>
          </w:p>
        </w:tc>
        <w:tc>
          <w:tcPr>
            <w:tcW w:w="4190" w:type="dxa"/>
          </w:tcPr>
          <w:p w14:paraId="62161A42"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0±0.1</w:t>
            </w:r>
          </w:p>
        </w:tc>
      </w:tr>
      <w:tr w14:paraId="770A8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190" w:type="dxa"/>
            <w:vAlign w:val="top"/>
          </w:tcPr>
          <w:p w14:paraId="7982C46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偏移的温度系数-毫米汞柱/℃</w:t>
            </w:r>
          </w:p>
        </w:tc>
        <w:tc>
          <w:tcPr>
            <w:tcW w:w="4190" w:type="dxa"/>
          </w:tcPr>
          <w:p w14:paraId="0545CB03"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0±0.3标称值</w:t>
            </w:r>
          </w:p>
        </w:tc>
      </w:tr>
      <w:tr w14:paraId="419F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190" w:type="dxa"/>
            <w:vAlign w:val="top"/>
          </w:tcPr>
          <w:p w14:paraId="29C779C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操作压力一毫米汞柱</w:t>
            </w:r>
          </w:p>
        </w:tc>
        <w:tc>
          <w:tcPr>
            <w:tcW w:w="4190" w:type="dxa"/>
          </w:tcPr>
          <w:p w14:paraId="53020749"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-30到300</w:t>
            </w:r>
          </w:p>
        </w:tc>
      </w:tr>
      <w:tr w14:paraId="70B5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190" w:type="dxa"/>
            <w:vAlign w:val="top"/>
          </w:tcPr>
          <w:p w14:paraId="75D1B1E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过压耐受一毫米汞柱</w:t>
            </w:r>
          </w:p>
        </w:tc>
        <w:tc>
          <w:tcPr>
            <w:tcW w:w="4190" w:type="dxa"/>
          </w:tcPr>
          <w:p w14:paraId="46C543DD"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-400 到4000</w:t>
            </w:r>
          </w:p>
        </w:tc>
      </w:tr>
      <w:tr w14:paraId="4E2B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190" w:type="dxa"/>
            <w:vAlign w:val="top"/>
          </w:tcPr>
          <w:p w14:paraId="40B8D80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15%传感器带宽一赫兹</w:t>
            </w:r>
          </w:p>
        </w:tc>
        <w:tc>
          <w:tcPr>
            <w:tcW w:w="4190" w:type="dxa"/>
          </w:tcPr>
          <w:p w14:paraId="0AF6CFD8"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&gt;200</w:t>
            </w:r>
          </w:p>
        </w:tc>
      </w:tr>
      <w:tr w14:paraId="74F2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190" w:type="dxa"/>
            <w:vAlign w:val="top"/>
          </w:tcPr>
          <w:p w14:paraId="181F9E6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对称性</w:t>
            </w:r>
          </w:p>
        </w:tc>
        <w:tc>
          <w:tcPr>
            <w:tcW w:w="4190" w:type="dxa"/>
          </w:tcPr>
          <w:p w14:paraId="3236C3F0"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1±5%</w:t>
            </w:r>
          </w:p>
        </w:tc>
      </w:tr>
      <w:tr w14:paraId="75BB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190" w:type="dxa"/>
            <w:vAlign w:val="top"/>
          </w:tcPr>
          <w:p w14:paraId="66828FF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除颤耐受</w:t>
            </w:r>
          </w:p>
        </w:tc>
        <w:tc>
          <w:tcPr>
            <w:tcW w:w="4190" w:type="dxa"/>
          </w:tcPr>
          <w:p w14:paraId="3EC34B65"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360J时5分钟内5</w:t>
            </w:r>
          </w:p>
        </w:tc>
      </w:tr>
      <w:tr w14:paraId="5CA2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190" w:type="dxa"/>
            <w:vAlign w:val="top"/>
          </w:tcPr>
          <w:p w14:paraId="663AEF9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115VAC的风险电流一60赫兹一微安</w:t>
            </w:r>
          </w:p>
        </w:tc>
        <w:tc>
          <w:tcPr>
            <w:tcW w:w="4190" w:type="dxa"/>
          </w:tcPr>
          <w:p w14:paraId="22DAA611"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&lt;5</w:t>
            </w:r>
          </w:p>
        </w:tc>
      </w:tr>
      <w:tr w14:paraId="5992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190" w:type="dxa"/>
            <w:vAlign w:val="top"/>
          </w:tcPr>
          <w:p w14:paraId="61A6195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光敏感度一毫米汞柱</w:t>
            </w:r>
          </w:p>
        </w:tc>
        <w:tc>
          <w:tcPr>
            <w:tcW w:w="4190" w:type="dxa"/>
          </w:tcPr>
          <w:p w14:paraId="7FAD3444"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&lt;1 偏移</w:t>
            </w:r>
          </w:p>
        </w:tc>
      </w:tr>
      <w:tr w14:paraId="5C198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190" w:type="dxa"/>
            <w:vAlign w:val="top"/>
          </w:tcPr>
          <w:p w14:paraId="7B1DAD0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机械震动耐受</w:t>
            </w:r>
          </w:p>
        </w:tc>
        <w:tc>
          <w:tcPr>
            <w:tcW w:w="4190" w:type="dxa"/>
          </w:tcPr>
          <w:p w14:paraId="45C7A79D">
            <w:pPr>
              <w:numPr>
                <w:ilvl w:val="0"/>
                <w:numId w:val="0"/>
              </w:num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3/1米</w:t>
            </w:r>
          </w:p>
        </w:tc>
      </w:tr>
      <w:tr w14:paraId="6C785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190" w:type="dxa"/>
            <w:vAlign w:val="top"/>
          </w:tcPr>
          <w:p w14:paraId="62C080D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监护仪兼容性</w:t>
            </w:r>
          </w:p>
        </w:tc>
        <w:tc>
          <w:tcPr>
            <w:tcW w:w="4190" w:type="dxa"/>
          </w:tcPr>
          <w:p w14:paraId="735C5799">
            <w:pPr>
              <w:numPr>
                <w:ilvl w:val="0"/>
                <w:numId w:val="0"/>
              </w:numPr>
              <w:wordWrap w:val="0"/>
              <w:jc w:val="righ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所有监护仪</w:t>
            </w:r>
          </w:p>
        </w:tc>
      </w:tr>
      <w:tr w14:paraId="70804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380" w:type="dxa"/>
            <w:gridSpan w:val="2"/>
          </w:tcPr>
          <w:p w14:paraId="12CFF083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备注：材质：塑料   尺寸：长宽高 55mm*66mm*10mm             </w:t>
            </w:r>
          </w:p>
          <w:p w14:paraId="6CF85F1B">
            <w:pPr>
              <w:pStyle w:val="7"/>
              <w:numPr>
                <w:ilvl w:val="0"/>
                <w:numId w:val="0"/>
              </w:numPr>
              <w:ind w:leftChars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作用：跟耗材一起配合检测压力</w:t>
            </w:r>
          </w:p>
          <w:p w14:paraId="398E5B80">
            <w:pPr>
              <w:pStyle w:val="7"/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</w:p>
        </w:tc>
      </w:tr>
    </w:tbl>
    <w:p w14:paraId="5DE8A48E">
      <w:pPr>
        <w:pStyle w:val="7"/>
        <w:numPr>
          <w:ilvl w:val="0"/>
          <w:numId w:val="0"/>
        </w:numPr>
        <w:rPr>
          <w:rFonts w:hint="eastAsia"/>
        </w:rPr>
      </w:pPr>
    </w:p>
    <w:p w14:paraId="43B8DEC9">
      <w:pPr>
        <w:pStyle w:val="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售后质保期：</w:t>
      </w:r>
      <w:r>
        <w:rPr>
          <w:rFonts w:hint="eastAsia"/>
          <w:lang w:val="en-US" w:eastAsia="zh-CN"/>
        </w:rPr>
        <w:t xml:space="preserve">在配件安装验收合格之日起三个月内，如遇到质量问题，免费更换同型号 配件或者维修修复，并保证自故障之日起两日内使整机恢复正常。                                                        </w:t>
      </w:r>
    </w:p>
    <w:p w14:paraId="554B075D">
      <w:pPr>
        <w:pStyle w:val="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付款方式:配件安装调试完成，验收合格后付 100%货款</w:t>
      </w:r>
    </w:p>
    <w:p w14:paraId="3A664C9C">
      <w:pPr>
        <w:pStyle w:val="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配置清单</w:t>
      </w:r>
    </w:p>
    <w:tbl>
      <w:tblPr>
        <w:tblStyle w:val="4"/>
        <w:tblW w:w="8458" w:type="dxa"/>
        <w:tblInd w:w="2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4073"/>
        <w:gridCol w:w="1450"/>
        <w:gridCol w:w="2063"/>
      </w:tblGrid>
      <w:tr w14:paraId="77F7A2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72" w:type="dxa"/>
            <w:vAlign w:val="center"/>
          </w:tcPr>
          <w:p w14:paraId="0195BDA4">
            <w:pPr>
              <w:spacing w:line="360" w:lineRule="exact"/>
              <w:ind w:firstLine="105" w:firstLineChars="50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序号</w:t>
            </w:r>
          </w:p>
        </w:tc>
        <w:tc>
          <w:tcPr>
            <w:tcW w:w="4073" w:type="dxa"/>
            <w:vAlign w:val="center"/>
          </w:tcPr>
          <w:p w14:paraId="6898DC32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名称</w:t>
            </w:r>
          </w:p>
        </w:tc>
        <w:tc>
          <w:tcPr>
            <w:tcW w:w="1450" w:type="dxa"/>
            <w:vAlign w:val="center"/>
          </w:tcPr>
          <w:p w14:paraId="4B445D08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数量</w:t>
            </w:r>
          </w:p>
        </w:tc>
        <w:tc>
          <w:tcPr>
            <w:tcW w:w="2063" w:type="dxa"/>
            <w:vAlign w:val="center"/>
          </w:tcPr>
          <w:p w14:paraId="18B1CC4F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单位</w:t>
            </w:r>
          </w:p>
        </w:tc>
      </w:tr>
      <w:tr w14:paraId="30733E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vAlign w:val="center"/>
          </w:tcPr>
          <w:p w14:paraId="721C449D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1</w:t>
            </w:r>
          </w:p>
        </w:tc>
        <w:tc>
          <w:tcPr>
            <w:tcW w:w="4073" w:type="dxa"/>
          </w:tcPr>
          <w:p w14:paraId="418126DB">
            <w:pPr>
              <w:spacing w:line="360" w:lineRule="exact"/>
              <w:jc w:val="center"/>
              <w:rPr>
                <w:rFonts w:hint="default" w:ascii="思源黑体 CN Regular" w:hAnsi="思源黑体 CN Regular" w:eastAsia="思源黑体 CN Regular" w:cs="思源黑体 CN Regular"/>
                <w:szCs w:val="21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  <w:t>压力背板</w:t>
            </w:r>
          </w:p>
        </w:tc>
        <w:tc>
          <w:tcPr>
            <w:tcW w:w="1450" w:type="dxa"/>
            <w:vAlign w:val="center"/>
          </w:tcPr>
          <w:p w14:paraId="12BC8816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2063" w:type="dxa"/>
            <w:vAlign w:val="center"/>
          </w:tcPr>
          <w:p w14:paraId="65BD7660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  <w:lang w:val="en-US" w:eastAsia="zh-CN"/>
              </w:rPr>
              <w:t>个</w:t>
            </w:r>
          </w:p>
        </w:tc>
      </w:tr>
    </w:tbl>
    <w:p w14:paraId="6D54046E">
      <w:pPr>
        <w:pStyle w:val="7"/>
        <w:ind w:left="0" w:leftChars="0" w:firstLine="0" w:firstLineChars="0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思源黑体 CN Regular">
    <w:altName w:val="黑体"/>
    <w:panose1 w:val="020B0500000000000000"/>
    <w:charset w:val="86"/>
    <w:family w:val="swiss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BB1539"/>
    <w:multiLevelType w:val="multilevel"/>
    <w:tmpl w:val="1BBB153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mOWFkMmE5MzI0NThkZmJmZmE3ZWNjM2NkZDNlM2YifQ=="/>
  </w:docVars>
  <w:rsids>
    <w:rsidRoot w:val="00790410"/>
    <w:rsid w:val="00126D90"/>
    <w:rsid w:val="00183DB0"/>
    <w:rsid w:val="00197094"/>
    <w:rsid w:val="002E02A6"/>
    <w:rsid w:val="0032095A"/>
    <w:rsid w:val="006A73ED"/>
    <w:rsid w:val="006B386D"/>
    <w:rsid w:val="00785E6B"/>
    <w:rsid w:val="00790410"/>
    <w:rsid w:val="00D46D24"/>
    <w:rsid w:val="00EC505A"/>
    <w:rsid w:val="067A7CBC"/>
    <w:rsid w:val="0EC45679"/>
    <w:rsid w:val="135A45CE"/>
    <w:rsid w:val="18F45F0D"/>
    <w:rsid w:val="1A914056"/>
    <w:rsid w:val="1C223B2F"/>
    <w:rsid w:val="1E42335E"/>
    <w:rsid w:val="1FE67D4E"/>
    <w:rsid w:val="20D67D8D"/>
    <w:rsid w:val="24AB26AF"/>
    <w:rsid w:val="24D71F01"/>
    <w:rsid w:val="2A8B3997"/>
    <w:rsid w:val="2CED00A3"/>
    <w:rsid w:val="336C00A2"/>
    <w:rsid w:val="3636014B"/>
    <w:rsid w:val="3BEA15A0"/>
    <w:rsid w:val="3F2D27B1"/>
    <w:rsid w:val="4B8F7333"/>
    <w:rsid w:val="4FC63BD4"/>
    <w:rsid w:val="557C65CA"/>
    <w:rsid w:val="580F5357"/>
    <w:rsid w:val="5CE72FF7"/>
    <w:rsid w:val="5DA95A4C"/>
    <w:rsid w:val="61E66AFC"/>
    <w:rsid w:val="63EA7B4C"/>
    <w:rsid w:val="69305150"/>
    <w:rsid w:val="6A1E392A"/>
    <w:rsid w:val="6A80275D"/>
    <w:rsid w:val="6A8C259A"/>
    <w:rsid w:val="6A9D7905"/>
    <w:rsid w:val="6C021B69"/>
    <w:rsid w:val="6E2A1E81"/>
    <w:rsid w:val="70825D8D"/>
    <w:rsid w:val="777A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569</Characters>
  <Lines>1</Lines>
  <Paragraphs>1</Paragraphs>
  <TotalTime>0</TotalTime>
  <ScaleCrop>false</ScaleCrop>
  <LinksUpToDate>false</LinksUpToDate>
  <CharactersWithSpaces>656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2025-03-05T04:18:00Z</dcterms:created>
  <dc:creator>temp'p'c</dc:creator>
  <cp:lastModifiedBy>胡伟坡</cp:lastModifiedBy>
  <dcterms:modified xsi:type="dcterms:W3CDTF">2025-09-19T06:38:53Z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8E269955697F4DC89BBC10FB8F9C4DFA_13</vt:lpwstr>
  </property>
  <property fmtid="{D5CDD505-2E9C-101B-9397-08002B2CF9AE}" pid="4" name="KSOTemplateDocerSaveRecord">
    <vt:lpwstr>eyJoZGlkIjoiMWNhNjEwNjEzM2FmNmM1OTc0NWQxMGUxNzdiMWY2NDQiLCJ1c2VySWQiOiIxNjU3MTU3OTk5In0=</vt:lpwstr>
  </property>
</Properties>
</file>