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79" w:rsidRDefault="00C84479">
      <w:pPr>
        <w:spacing w:line="360" w:lineRule="auto"/>
        <w:rPr>
          <w:rFonts w:ascii="宋体" w:eastAsia="宋体" w:hAnsi="宋体" w:cs="宋体" w:hint="eastAsia"/>
          <w:b/>
          <w:bCs/>
          <w:sz w:val="24"/>
        </w:rPr>
      </w:pPr>
      <w:r>
        <w:rPr>
          <w:rFonts w:ascii="宋体" w:eastAsia="宋体" w:hAnsi="宋体" w:cs="宋体" w:hint="eastAsia"/>
          <w:b/>
          <w:bCs/>
          <w:sz w:val="24"/>
        </w:rPr>
        <w:t>技术要求：</w:t>
      </w:r>
    </w:p>
    <w:p w:rsidR="00E83A7C" w:rsidRDefault="00F97BA3">
      <w:pPr>
        <w:spacing w:line="360" w:lineRule="auto"/>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ab/>
      </w:r>
      <w:r>
        <w:rPr>
          <w:rFonts w:ascii="宋体" w:eastAsia="宋体" w:hAnsi="宋体" w:cs="宋体" w:hint="eastAsia"/>
          <w:b/>
          <w:bCs/>
          <w:sz w:val="24"/>
        </w:rPr>
        <w:t>基本要求</w:t>
      </w:r>
    </w:p>
    <w:p w:rsidR="00E83A7C" w:rsidRDefault="00F97BA3">
      <w:pPr>
        <w:spacing w:line="360" w:lineRule="auto"/>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ab/>
      </w:r>
      <w:r>
        <w:rPr>
          <w:rFonts w:ascii="宋体" w:eastAsia="宋体" w:hAnsi="宋体" w:cs="宋体" w:hint="eastAsia"/>
          <w:sz w:val="24"/>
        </w:rPr>
        <w:t>设备用于在医疗机构中需要进行冠状动脉介入治疗患者的冠状动脉成像，可实现血管内超声成像（</w:t>
      </w:r>
      <w:r>
        <w:rPr>
          <w:rFonts w:ascii="宋体" w:eastAsia="宋体" w:hAnsi="宋体" w:cs="宋体" w:hint="eastAsia"/>
          <w:sz w:val="24"/>
        </w:rPr>
        <w:t>IVUS</w:t>
      </w:r>
      <w:r>
        <w:rPr>
          <w:rFonts w:ascii="宋体" w:eastAsia="宋体" w:hAnsi="宋体" w:cs="宋体" w:hint="eastAsia"/>
          <w:sz w:val="24"/>
        </w:rPr>
        <w:t>）成像、光学相干断层成像</w:t>
      </w:r>
      <w:r>
        <w:rPr>
          <w:rFonts w:ascii="宋体" w:eastAsia="宋体" w:hAnsi="宋体" w:cs="宋体" w:hint="eastAsia"/>
          <w:sz w:val="24"/>
        </w:rPr>
        <w:t>(OCT)</w:t>
      </w:r>
      <w:r>
        <w:rPr>
          <w:rFonts w:ascii="宋体" w:eastAsia="宋体" w:hAnsi="宋体" w:cs="宋体" w:hint="eastAsia"/>
          <w:sz w:val="24"/>
        </w:rPr>
        <w:t>成像、</w:t>
      </w:r>
      <w:r>
        <w:rPr>
          <w:rFonts w:ascii="宋体" w:eastAsia="宋体" w:hAnsi="宋体" w:cs="宋体" w:hint="eastAsia"/>
          <w:sz w:val="24"/>
        </w:rPr>
        <w:t>IVUS-OCT</w:t>
      </w:r>
      <w:r>
        <w:rPr>
          <w:rFonts w:ascii="宋体" w:eastAsia="宋体" w:hAnsi="宋体" w:cs="宋体" w:hint="eastAsia"/>
          <w:sz w:val="24"/>
        </w:rPr>
        <w:t>同步融合成像；</w:t>
      </w:r>
    </w:p>
    <w:p w:rsidR="00E83A7C" w:rsidRDefault="00F97BA3">
      <w:pPr>
        <w:spacing w:line="360" w:lineRule="auto"/>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ab/>
      </w:r>
      <w:r>
        <w:rPr>
          <w:rFonts w:ascii="宋体" w:eastAsia="宋体" w:hAnsi="宋体" w:cs="宋体" w:hint="eastAsia"/>
          <w:sz w:val="24"/>
        </w:rPr>
        <w:t>成像导管适用的冠脉血管直径范围</w:t>
      </w:r>
      <w:r w:rsidR="00D925EA">
        <w:rPr>
          <w:rFonts w:ascii="宋体" w:eastAsia="宋体" w:hAnsi="宋体" w:cs="宋体" w:hint="eastAsia"/>
          <w:sz w:val="24"/>
        </w:rPr>
        <w:t>至少为</w:t>
      </w:r>
      <w:r>
        <w:rPr>
          <w:rFonts w:ascii="宋体" w:eastAsia="宋体" w:hAnsi="宋体" w:cs="宋体" w:hint="eastAsia"/>
          <w:sz w:val="24"/>
        </w:rPr>
        <w:t>2.0mm-4.0mm</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ab/>
      </w:r>
      <w:r>
        <w:rPr>
          <w:rFonts w:ascii="宋体" w:eastAsia="宋体" w:hAnsi="宋体" w:cs="宋体" w:hint="eastAsia"/>
          <w:sz w:val="24"/>
        </w:rPr>
        <w:t>与该血管内成像设备配合使用的可选成像导管</w:t>
      </w:r>
      <w:r w:rsidR="004B0F44">
        <w:rPr>
          <w:rFonts w:ascii="宋体" w:eastAsia="宋体" w:hAnsi="宋体" w:cs="宋体" w:hint="eastAsia"/>
          <w:sz w:val="24"/>
        </w:rPr>
        <w:t>≥3种</w:t>
      </w:r>
      <w:r>
        <w:rPr>
          <w:rFonts w:ascii="宋体" w:eastAsia="宋体" w:hAnsi="宋体" w:cs="宋体" w:hint="eastAsia"/>
          <w:sz w:val="24"/>
        </w:rPr>
        <w:t>，且导管外径≤</w:t>
      </w:r>
      <w:r>
        <w:rPr>
          <w:rFonts w:ascii="宋体" w:eastAsia="宋体" w:hAnsi="宋体" w:cs="宋体" w:hint="eastAsia"/>
          <w:sz w:val="24"/>
        </w:rPr>
        <w:t>1mm</w:t>
      </w:r>
      <w:r>
        <w:rPr>
          <w:rFonts w:ascii="宋体" w:eastAsia="宋体" w:hAnsi="宋体" w:cs="宋体" w:hint="eastAsia"/>
          <w:sz w:val="24"/>
        </w:rPr>
        <w:t>，导管具备快速交换接口；</w:t>
      </w:r>
    </w:p>
    <w:p w:rsidR="00E83A7C" w:rsidRDefault="00F97BA3">
      <w:pPr>
        <w:spacing w:line="360" w:lineRule="auto"/>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ab/>
      </w:r>
      <w:r>
        <w:rPr>
          <w:rFonts w:ascii="宋体" w:eastAsia="宋体" w:hAnsi="宋体" w:cs="宋体" w:hint="eastAsia"/>
          <w:b/>
          <w:bCs/>
          <w:sz w:val="24"/>
        </w:rPr>
        <w:t>测量</w:t>
      </w:r>
      <w:r w:rsidR="00D925EA">
        <w:rPr>
          <w:rFonts w:ascii="宋体" w:eastAsia="宋体" w:hAnsi="宋体" w:cs="宋体" w:hint="eastAsia"/>
          <w:b/>
          <w:bCs/>
          <w:sz w:val="24"/>
        </w:rPr>
        <w:t>功能</w:t>
      </w:r>
    </w:p>
    <w:p w:rsidR="00E83A7C" w:rsidRDefault="00F97BA3">
      <w:pPr>
        <w:spacing w:line="360" w:lineRule="auto"/>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ab/>
      </w:r>
      <w:r w:rsidR="00D925EA">
        <w:rPr>
          <w:rFonts w:ascii="宋体" w:eastAsia="宋体" w:hAnsi="宋体" w:cs="宋体" w:hint="eastAsia"/>
          <w:sz w:val="24"/>
        </w:rPr>
        <w:t>支持</w:t>
      </w:r>
      <w:r>
        <w:rPr>
          <w:rFonts w:ascii="宋体" w:eastAsia="宋体" w:hAnsi="宋体" w:cs="宋体" w:hint="eastAsia"/>
          <w:sz w:val="24"/>
        </w:rPr>
        <w:t>自动和手动测量管腔病变部位的面积、直径、狭窄程度的功能；</w:t>
      </w:r>
    </w:p>
    <w:p w:rsidR="00E83A7C" w:rsidRDefault="00F97BA3">
      <w:pPr>
        <w:spacing w:line="360" w:lineRule="auto"/>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ab/>
      </w:r>
      <w:r w:rsidR="004B0F44">
        <w:rPr>
          <w:rFonts w:ascii="宋体" w:eastAsia="宋体" w:hAnsi="宋体" w:cs="宋体" w:hint="eastAsia"/>
          <w:sz w:val="24"/>
        </w:rPr>
        <w:t>具有</w:t>
      </w:r>
      <w:r>
        <w:rPr>
          <w:rFonts w:ascii="宋体" w:eastAsia="宋体" w:hAnsi="宋体" w:cs="宋体" w:hint="eastAsia"/>
          <w:sz w:val="24"/>
        </w:rPr>
        <w:t>血管三维重建体渲染和</w:t>
      </w:r>
      <w:r>
        <w:rPr>
          <w:rFonts w:ascii="宋体" w:eastAsia="宋体" w:hAnsi="宋体" w:cs="宋体" w:hint="eastAsia"/>
          <w:sz w:val="24"/>
        </w:rPr>
        <w:t>导航功能，</w:t>
      </w:r>
      <w:r>
        <w:rPr>
          <w:rFonts w:ascii="宋体" w:eastAsia="宋体" w:hAnsi="宋体" w:cs="宋体" w:hint="eastAsia"/>
          <w:sz w:val="24"/>
        </w:rPr>
        <w:t>3D</w:t>
      </w:r>
      <w:r>
        <w:rPr>
          <w:rFonts w:ascii="宋体" w:eastAsia="宋体" w:hAnsi="宋体" w:cs="宋体" w:hint="eastAsia"/>
          <w:sz w:val="24"/>
        </w:rPr>
        <w:t>管</w:t>
      </w:r>
      <w:proofErr w:type="gramStart"/>
      <w:r>
        <w:rPr>
          <w:rFonts w:ascii="宋体" w:eastAsia="宋体" w:hAnsi="宋体" w:cs="宋体" w:hint="eastAsia"/>
          <w:sz w:val="24"/>
        </w:rPr>
        <w:t>腔模式</w:t>
      </w:r>
      <w:proofErr w:type="gramEnd"/>
      <w:r>
        <w:rPr>
          <w:rFonts w:ascii="宋体" w:eastAsia="宋体" w:hAnsi="宋体" w:cs="宋体" w:hint="eastAsia"/>
          <w:sz w:val="24"/>
        </w:rPr>
        <w:t>下可实现管腔、管壁之间的一键切换；</w:t>
      </w:r>
    </w:p>
    <w:p w:rsidR="00E83A7C" w:rsidRDefault="00F97BA3">
      <w:pPr>
        <w:spacing w:line="360" w:lineRule="auto"/>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ab/>
      </w:r>
      <w:r w:rsidR="002270A6">
        <w:rPr>
          <w:rFonts w:ascii="宋体" w:eastAsia="宋体" w:hAnsi="宋体" w:cs="宋体" w:hint="eastAsia"/>
          <w:sz w:val="24"/>
        </w:rPr>
        <w:t>具有</w:t>
      </w:r>
      <w:r>
        <w:rPr>
          <w:rFonts w:ascii="宋体" w:eastAsia="宋体" w:hAnsi="宋体" w:cs="宋体" w:hint="eastAsia"/>
          <w:sz w:val="24"/>
        </w:rPr>
        <w:t>支架贴壁不良阈值设定</w:t>
      </w:r>
      <w:r w:rsidR="002270A6">
        <w:rPr>
          <w:rFonts w:ascii="宋体" w:eastAsia="宋体" w:hAnsi="宋体" w:cs="宋体" w:hint="eastAsia"/>
          <w:sz w:val="24"/>
        </w:rPr>
        <w:t>功能，可对</w:t>
      </w:r>
      <w:r>
        <w:rPr>
          <w:rFonts w:ascii="宋体" w:eastAsia="宋体" w:hAnsi="宋体" w:cs="宋体" w:hint="eastAsia"/>
          <w:sz w:val="24"/>
        </w:rPr>
        <w:t>支架小梁贴壁不良和良好</w:t>
      </w:r>
      <w:r w:rsidR="002270A6">
        <w:rPr>
          <w:rFonts w:ascii="宋体" w:eastAsia="宋体" w:hAnsi="宋体" w:cs="宋体" w:hint="eastAsia"/>
          <w:sz w:val="24"/>
        </w:rPr>
        <w:t>进行提示</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2.4</w:t>
      </w:r>
      <w:r w:rsidR="004B0F44">
        <w:rPr>
          <w:rFonts w:ascii="宋体" w:eastAsia="宋体" w:hAnsi="宋体" w:cs="宋体" w:hint="eastAsia"/>
          <w:sz w:val="24"/>
        </w:rPr>
        <w:t>支架膨胀系数阈值自定义，当实测值与所设阈值对比时，支架膨胀数据自动计算，并对膨胀良好和膨胀不良进行提示</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ab/>
      </w:r>
      <w:r>
        <w:rPr>
          <w:rFonts w:ascii="宋体" w:eastAsia="宋体" w:hAnsi="宋体" w:cs="宋体" w:hint="eastAsia"/>
          <w:sz w:val="24"/>
        </w:rPr>
        <w:t>具</w:t>
      </w:r>
      <w:r>
        <w:rPr>
          <w:rFonts w:ascii="宋体" w:eastAsia="宋体" w:hAnsi="宋体" w:cs="宋体" w:hint="eastAsia"/>
          <w:sz w:val="24"/>
        </w:rPr>
        <w:t>备自动测量每帧图像的斑块负荷</w:t>
      </w:r>
      <w:r w:rsidR="004B0F44">
        <w:rPr>
          <w:rFonts w:ascii="宋体" w:eastAsia="宋体" w:hAnsi="宋体" w:cs="宋体" w:hint="eastAsia"/>
          <w:sz w:val="24"/>
        </w:rPr>
        <w:t>功能</w:t>
      </w:r>
      <w:r>
        <w:rPr>
          <w:rFonts w:ascii="宋体" w:eastAsia="宋体" w:hAnsi="宋体" w:cs="宋体" w:hint="eastAsia"/>
          <w:sz w:val="24"/>
        </w:rPr>
        <w:t>；</w:t>
      </w:r>
    </w:p>
    <w:p w:rsidR="00E83A7C" w:rsidRDefault="00F97BA3">
      <w:pPr>
        <w:spacing w:line="360" w:lineRule="auto"/>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ab/>
      </w:r>
      <w:r>
        <w:rPr>
          <w:rFonts w:ascii="宋体" w:eastAsia="宋体" w:hAnsi="宋体" w:cs="宋体" w:hint="eastAsia"/>
          <w:b/>
          <w:bCs/>
          <w:sz w:val="24"/>
        </w:rPr>
        <w:t>成像参数</w:t>
      </w:r>
    </w:p>
    <w:p w:rsidR="00E83A7C" w:rsidRDefault="00F97BA3">
      <w:pPr>
        <w:spacing w:line="360" w:lineRule="auto"/>
        <w:rPr>
          <w:rFonts w:ascii="宋体" w:eastAsia="宋体" w:hAnsi="宋体" w:cs="宋体"/>
          <w:sz w:val="24"/>
        </w:rPr>
      </w:pPr>
      <w:r>
        <w:rPr>
          <w:rFonts w:ascii="宋体" w:eastAsia="宋体" w:hAnsi="宋体" w:cs="宋体" w:hint="eastAsia"/>
          <w:sz w:val="24"/>
        </w:rPr>
        <w:t xml:space="preserve">3.1 </w:t>
      </w:r>
      <w:r>
        <w:rPr>
          <w:rFonts w:ascii="宋体" w:eastAsia="宋体" w:hAnsi="宋体" w:cs="宋体" w:hint="eastAsia"/>
          <w:sz w:val="24"/>
        </w:rPr>
        <w:t>超声工作频率≥</w:t>
      </w:r>
      <w:r>
        <w:rPr>
          <w:rFonts w:ascii="宋体" w:eastAsia="宋体" w:hAnsi="宋体" w:cs="宋体" w:hint="eastAsia"/>
          <w:sz w:val="24"/>
        </w:rPr>
        <w:t>35MHz</w:t>
      </w:r>
      <w:r>
        <w:rPr>
          <w:rFonts w:ascii="宋体" w:eastAsia="宋体" w:hAnsi="宋体" w:cs="宋体" w:hint="eastAsia"/>
          <w:sz w:val="24"/>
        </w:rPr>
        <w:t>；</w:t>
      </w:r>
      <w:r>
        <w:rPr>
          <w:rFonts w:ascii="宋体" w:eastAsia="宋体" w:hAnsi="宋体" w:cs="宋体" w:hint="eastAsia"/>
          <w:sz w:val="24"/>
        </w:rPr>
        <w:t>IVUS</w:t>
      </w:r>
      <w:r>
        <w:rPr>
          <w:rFonts w:ascii="宋体" w:eastAsia="宋体" w:hAnsi="宋体" w:cs="宋体" w:hint="eastAsia"/>
          <w:sz w:val="24"/>
        </w:rPr>
        <w:t>成像半径≥</w:t>
      </w:r>
      <w:r>
        <w:rPr>
          <w:rFonts w:ascii="宋体" w:eastAsia="宋体" w:hAnsi="宋体" w:cs="宋体" w:hint="eastAsia"/>
          <w:sz w:val="24"/>
        </w:rPr>
        <w:t>6.0mm</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3.2 IVUS</w:t>
      </w:r>
      <w:r>
        <w:rPr>
          <w:rFonts w:ascii="宋体" w:eastAsia="宋体" w:hAnsi="宋体" w:cs="宋体" w:hint="eastAsia"/>
          <w:sz w:val="24"/>
        </w:rPr>
        <w:t>轴向分辨力≤</w:t>
      </w:r>
      <w:r>
        <w:rPr>
          <w:rFonts w:ascii="宋体" w:eastAsia="宋体" w:hAnsi="宋体" w:cs="宋体" w:hint="eastAsia"/>
          <w:sz w:val="24"/>
        </w:rPr>
        <w:t>110</w:t>
      </w:r>
      <w:r>
        <w:rPr>
          <w:rFonts w:ascii="宋体" w:eastAsia="宋体" w:hAnsi="宋体" w:cs="宋体" w:hint="eastAsia"/>
          <w:sz w:val="24"/>
        </w:rPr>
        <w:t>μ</w:t>
      </w:r>
      <w:r>
        <w:rPr>
          <w:rFonts w:ascii="宋体" w:eastAsia="宋体" w:hAnsi="宋体" w:cs="宋体" w:hint="eastAsia"/>
          <w:sz w:val="24"/>
        </w:rPr>
        <w:t>m</w:t>
      </w:r>
      <w:r>
        <w:rPr>
          <w:rFonts w:ascii="宋体" w:eastAsia="宋体" w:hAnsi="宋体" w:cs="宋体" w:hint="eastAsia"/>
          <w:sz w:val="24"/>
        </w:rPr>
        <w:t>，侧向分辨力≤</w:t>
      </w:r>
      <w:r>
        <w:rPr>
          <w:rFonts w:ascii="宋体" w:eastAsia="宋体" w:hAnsi="宋体" w:cs="宋体" w:hint="eastAsia"/>
          <w:sz w:val="24"/>
        </w:rPr>
        <w:t>220</w:t>
      </w:r>
      <w:r>
        <w:rPr>
          <w:rFonts w:ascii="宋体" w:eastAsia="宋体" w:hAnsi="宋体" w:cs="宋体" w:hint="eastAsia"/>
          <w:sz w:val="24"/>
        </w:rPr>
        <w:t>μ</w:t>
      </w:r>
      <w:r>
        <w:rPr>
          <w:rFonts w:ascii="宋体" w:eastAsia="宋体" w:hAnsi="宋体" w:cs="宋体" w:hint="eastAsia"/>
          <w:sz w:val="24"/>
        </w:rPr>
        <w:t>m</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ab/>
      </w:r>
      <w:r>
        <w:rPr>
          <w:rFonts w:ascii="宋体" w:eastAsia="宋体" w:hAnsi="宋体" w:cs="宋体" w:hint="eastAsia"/>
          <w:sz w:val="24"/>
        </w:rPr>
        <w:t>光学成像分辨力，轴向分辨力≤</w:t>
      </w:r>
      <w:r>
        <w:rPr>
          <w:rFonts w:ascii="宋体" w:eastAsia="宋体" w:hAnsi="宋体" w:cs="宋体" w:hint="eastAsia"/>
          <w:sz w:val="24"/>
        </w:rPr>
        <w:t>30</w:t>
      </w:r>
      <w:r>
        <w:rPr>
          <w:rFonts w:ascii="宋体" w:eastAsia="宋体" w:hAnsi="宋体" w:cs="宋体" w:hint="eastAsia"/>
          <w:sz w:val="24"/>
        </w:rPr>
        <w:t>μ</w:t>
      </w:r>
      <w:r>
        <w:rPr>
          <w:rFonts w:ascii="宋体" w:eastAsia="宋体" w:hAnsi="宋体" w:cs="宋体" w:hint="eastAsia"/>
          <w:sz w:val="24"/>
        </w:rPr>
        <w:t>m</w:t>
      </w:r>
      <w:r>
        <w:rPr>
          <w:rFonts w:ascii="宋体" w:eastAsia="宋体" w:hAnsi="宋体" w:cs="宋体" w:hint="eastAsia"/>
          <w:sz w:val="24"/>
        </w:rPr>
        <w:t>；侧向分辨力≤</w:t>
      </w:r>
      <w:r>
        <w:rPr>
          <w:rFonts w:ascii="宋体" w:eastAsia="宋体" w:hAnsi="宋体" w:cs="宋体" w:hint="eastAsia"/>
          <w:sz w:val="24"/>
        </w:rPr>
        <w:t>30</w:t>
      </w:r>
      <w:r>
        <w:rPr>
          <w:rFonts w:ascii="宋体" w:eastAsia="宋体" w:hAnsi="宋体" w:cs="宋体" w:hint="eastAsia"/>
          <w:sz w:val="24"/>
        </w:rPr>
        <w:t>μ</w:t>
      </w:r>
      <w:r>
        <w:rPr>
          <w:rFonts w:ascii="宋体" w:eastAsia="宋体" w:hAnsi="宋体" w:cs="宋体" w:hint="eastAsia"/>
          <w:sz w:val="24"/>
        </w:rPr>
        <w:t>m</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ab/>
      </w:r>
      <w:r>
        <w:rPr>
          <w:rFonts w:ascii="宋体" w:eastAsia="宋体" w:hAnsi="宋体" w:cs="宋体" w:hint="eastAsia"/>
          <w:sz w:val="24"/>
        </w:rPr>
        <w:t>光源扫频速率是</w:t>
      </w:r>
      <w:r>
        <w:rPr>
          <w:rFonts w:ascii="宋体" w:eastAsia="宋体" w:hAnsi="宋体" w:cs="宋体" w:hint="eastAsia"/>
          <w:sz w:val="24"/>
        </w:rPr>
        <w:t>100kHz</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OCT</w:t>
      </w:r>
      <w:r>
        <w:rPr>
          <w:rFonts w:ascii="宋体" w:eastAsia="宋体" w:hAnsi="宋体" w:cs="宋体" w:hint="eastAsia"/>
          <w:sz w:val="24"/>
        </w:rPr>
        <w:t>光学成像半径≥</w:t>
      </w:r>
      <w:r>
        <w:rPr>
          <w:rFonts w:ascii="宋体" w:eastAsia="宋体" w:hAnsi="宋体" w:cs="宋体" w:hint="eastAsia"/>
          <w:sz w:val="24"/>
        </w:rPr>
        <w:t>5</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扫描激光</w:t>
      </w:r>
      <w:proofErr w:type="gramStart"/>
      <w:r>
        <w:rPr>
          <w:rFonts w:ascii="宋体" w:eastAsia="宋体" w:hAnsi="宋体" w:cs="宋体" w:hint="eastAsia"/>
          <w:sz w:val="24"/>
        </w:rPr>
        <w:t>源中心</w:t>
      </w:r>
      <w:proofErr w:type="gramEnd"/>
      <w:r>
        <w:rPr>
          <w:rFonts w:ascii="宋体" w:eastAsia="宋体" w:hAnsi="宋体" w:cs="宋体" w:hint="eastAsia"/>
          <w:sz w:val="24"/>
        </w:rPr>
        <w:t>波长</w:t>
      </w:r>
      <w:r>
        <w:rPr>
          <w:rFonts w:ascii="宋体" w:eastAsia="宋体" w:hAnsi="宋体" w:cs="宋体" w:hint="eastAsia"/>
          <w:sz w:val="24"/>
        </w:rPr>
        <w:t>:1310nm</w:t>
      </w:r>
      <w:r>
        <w:rPr>
          <w:rFonts w:ascii="宋体" w:eastAsia="宋体" w:hAnsi="宋体" w:cs="宋体" w:hint="eastAsia"/>
          <w:sz w:val="24"/>
        </w:rPr>
        <w:t>±</w:t>
      </w:r>
      <w:r>
        <w:rPr>
          <w:rFonts w:ascii="宋体" w:eastAsia="宋体" w:hAnsi="宋体" w:cs="宋体" w:hint="eastAsia"/>
          <w:sz w:val="24"/>
        </w:rPr>
        <w:t>20nm</w:t>
      </w:r>
      <w:r>
        <w:rPr>
          <w:rFonts w:ascii="宋体" w:eastAsia="宋体" w:hAnsi="宋体" w:cs="宋体" w:hint="eastAsia"/>
          <w:sz w:val="24"/>
        </w:rPr>
        <w:t>；输出功率：</w:t>
      </w:r>
      <w:r>
        <w:rPr>
          <w:rFonts w:ascii="宋体" w:eastAsia="宋体" w:hAnsi="宋体" w:cs="宋体" w:hint="eastAsia"/>
          <w:sz w:val="24"/>
        </w:rPr>
        <w:t>5mW-20mW</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指示光波长：</w:t>
      </w:r>
      <w:r>
        <w:rPr>
          <w:rFonts w:ascii="宋体" w:eastAsia="宋体" w:hAnsi="宋体" w:cs="宋体" w:hint="eastAsia"/>
          <w:sz w:val="24"/>
        </w:rPr>
        <w:t>650nm</w:t>
      </w:r>
      <w:r>
        <w:rPr>
          <w:rFonts w:ascii="宋体" w:eastAsia="宋体" w:hAnsi="宋体" w:cs="宋体" w:hint="eastAsia"/>
          <w:sz w:val="24"/>
        </w:rPr>
        <w:t>±</w:t>
      </w:r>
      <w:r>
        <w:rPr>
          <w:rFonts w:ascii="宋体" w:eastAsia="宋体" w:hAnsi="宋体" w:cs="宋体" w:hint="eastAsia"/>
          <w:sz w:val="24"/>
        </w:rPr>
        <w:t>25nm</w:t>
      </w:r>
      <w:r>
        <w:rPr>
          <w:rFonts w:ascii="宋体" w:eastAsia="宋体" w:hAnsi="宋体" w:cs="宋体" w:hint="eastAsia"/>
          <w:sz w:val="24"/>
        </w:rPr>
        <w:t>；指示光输出功率：＜</w:t>
      </w:r>
      <w:r>
        <w:rPr>
          <w:rFonts w:ascii="宋体" w:eastAsia="宋体" w:hAnsi="宋体" w:cs="宋体" w:hint="eastAsia"/>
          <w:sz w:val="24"/>
        </w:rPr>
        <w:t>0.3mW</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一次性血管内成像导管有效长度是</w:t>
      </w:r>
      <w:r>
        <w:rPr>
          <w:rFonts w:ascii="宋体" w:eastAsia="宋体" w:hAnsi="宋体" w:cs="宋体" w:hint="eastAsia"/>
          <w:sz w:val="24"/>
        </w:rPr>
        <w:t>1380</w:t>
      </w:r>
      <w:r>
        <w:rPr>
          <w:rFonts w:ascii="宋体" w:eastAsia="宋体" w:hAnsi="宋体" w:cs="宋体" w:hint="eastAsia"/>
          <w:sz w:val="24"/>
        </w:rPr>
        <w:t>㎜±</w:t>
      </w:r>
      <w:r>
        <w:rPr>
          <w:rFonts w:ascii="宋体" w:eastAsia="宋体" w:hAnsi="宋体" w:cs="宋体" w:hint="eastAsia"/>
          <w:sz w:val="24"/>
        </w:rPr>
        <w:t>30</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最大单次回撤长度：≥</w:t>
      </w:r>
      <w:r>
        <w:rPr>
          <w:rFonts w:ascii="宋体" w:eastAsia="宋体" w:hAnsi="宋体" w:cs="宋体" w:hint="eastAsia"/>
          <w:sz w:val="24"/>
        </w:rPr>
        <w:t>150mm</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3.9</w:t>
      </w:r>
      <w:r>
        <w:rPr>
          <w:rFonts w:ascii="宋体" w:eastAsia="宋体" w:hAnsi="宋体" w:cs="宋体" w:hint="eastAsia"/>
          <w:sz w:val="24"/>
        </w:rPr>
        <w:t>回撤方式：手动、自动，单次最快回撤速度：≥</w:t>
      </w:r>
      <w:r>
        <w:rPr>
          <w:rFonts w:ascii="宋体" w:eastAsia="宋体" w:hAnsi="宋体" w:cs="宋体" w:hint="eastAsia"/>
          <w:sz w:val="24"/>
        </w:rPr>
        <w:t>40mm/s</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3.10</w:t>
      </w:r>
      <w:r>
        <w:rPr>
          <w:rFonts w:ascii="宋体" w:eastAsia="宋体" w:hAnsi="宋体" w:cs="宋体" w:hint="eastAsia"/>
          <w:sz w:val="24"/>
        </w:rPr>
        <w:t>最快成</w:t>
      </w:r>
      <w:r>
        <w:rPr>
          <w:rFonts w:ascii="宋体" w:eastAsia="宋体" w:hAnsi="宋体" w:cs="宋体" w:hint="eastAsia"/>
          <w:sz w:val="24"/>
        </w:rPr>
        <w:t>像</w:t>
      </w:r>
      <w:proofErr w:type="gramStart"/>
      <w:r>
        <w:rPr>
          <w:rFonts w:ascii="宋体" w:eastAsia="宋体" w:hAnsi="宋体" w:cs="宋体" w:hint="eastAsia"/>
          <w:sz w:val="24"/>
        </w:rPr>
        <w:t>帧</w:t>
      </w:r>
      <w:proofErr w:type="gramEnd"/>
      <w:r>
        <w:rPr>
          <w:rFonts w:ascii="宋体" w:eastAsia="宋体" w:hAnsi="宋体" w:cs="宋体" w:hint="eastAsia"/>
          <w:sz w:val="24"/>
        </w:rPr>
        <w:t>速率：≥</w:t>
      </w:r>
      <w:r>
        <w:rPr>
          <w:rFonts w:ascii="宋体" w:eastAsia="宋体" w:hAnsi="宋体" w:cs="宋体" w:hint="eastAsia"/>
          <w:sz w:val="24"/>
        </w:rPr>
        <w:t>200</w:t>
      </w:r>
      <w:r>
        <w:rPr>
          <w:rFonts w:ascii="宋体" w:eastAsia="宋体" w:hAnsi="宋体" w:cs="宋体" w:hint="eastAsia"/>
          <w:sz w:val="24"/>
        </w:rPr>
        <w:t>帧</w:t>
      </w:r>
      <w:r>
        <w:rPr>
          <w:rFonts w:ascii="宋体" w:eastAsia="宋体" w:hAnsi="宋体" w:cs="宋体" w:hint="eastAsia"/>
          <w:sz w:val="24"/>
        </w:rPr>
        <w:t>/</w:t>
      </w:r>
      <w:r>
        <w:rPr>
          <w:rFonts w:ascii="宋体" w:eastAsia="宋体" w:hAnsi="宋体" w:cs="宋体" w:hint="eastAsia"/>
          <w:sz w:val="24"/>
        </w:rPr>
        <w:t>秒；</w:t>
      </w:r>
    </w:p>
    <w:p w:rsidR="00E83A7C" w:rsidRDefault="00F97BA3">
      <w:pPr>
        <w:spacing w:line="360" w:lineRule="auto"/>
        <w:rPr>
          <w:rFonts w:ascii="宋体" w:eastAsia="宋体" w:hAnsi="宋体" w:cs="宋体"/>
          <w:b/>
          <w:bCs/>
          <w:sz w:val="24"/>
        </w:rPr>
      </w:pPr>
      <w:r>
        <w:rPr>
          <w:rFonts w:ascii="宋体" w:eastAsia="宋体" w:hAnsi="宋体" w:cs="宋体" w:hint="eastAsia"/>
          <w:b/>
          <w:bCs/>
          <w:sz w:val="24"/>
        </w:rPr>
        <w:t>4</w:t>
      </w:r>
      <w:r>
        <w:rPr>
          <w:rFonts w:ascii="宋体" w:eastAsia="宋体" w:hAnsi="宋体" w:cs="宋体" w:hint="eastAsia"/>
          <w:b/>
          <w:bCs/>
          <w:sz w:val="24"/>
        </w:rPr>
        <w:tab/>
      </w:r>
      <w:r>
        <w:rPr>
          <w:rFonts w:ascii="宋体" w:eastAsia="宋体" w:hAnsi="宋体" w:cs="宋体" w:hint="eastAsia"/>
          <w:b/>
          <w:bCs/>
          <w:sz w:val="24"/>
        </w:rPr>
        <w:t>图像获取及处理</w:t>
      </w:r>
    </w:p>
    <w:p w:rsidR="00E83A7C" w:rsidRDefault="007B41BB">
      <w:pPr>
        <w:spacing w:line="360" w:lineRule="auto"/>
        <w:rPr>
          <w:rFonts w:ascii="宋体" w:eastAsia="宋体" w:hAnsi="宋体" w:cs="宋体"/>
          <w:sz w:val="24"/>
        </w:rPr>
      </w:pPr>
      <w:r w:rsidRPr="007B41BB">
        <w:rPr>
          <w:rFonts w:ascii="宋体" w:eastAsia="宋体" w:hAnsi="宋体" w:cs="宋体" w:hint="eastAsia"/>
          <w:sz w:val="24"/>
        </w:rPr>
        <w:t>4.</w:t>
      </w:r>
      <w:r>
        <w:rPr>
          <w:rFonts w:ascii="宋体" w:eastAsia="宋体" w:hAnsi="宋体" w:cs="宋体"/>
          <w:sz w:val="24"/>
        </w:rPr>
        <w:t>1</w:t>
      </w:r>
      <w:r w:rsidRPr="007B41BB">
        <w:rPr>
          <w:rFonts w:ascii="宋体" w:eastAsia="宋体" w:hAnsi="宋体" w:cs="宋体" w:hint="eastAsia"/>
          <w:sz w:val="24"/>
        </w:rPr>
        <w:tab/>
        <w:t>数据可以合并数据库归档，可导出生数据、标准图像和视频格式，可以使用</w:t>
      </w:r>
      <w:r w:rsidRPr="007B41BB">
        <w:rPr>
          <w:rFonts w:ascii="宋体" w:eastAsia="宋体" w:hAnsi="宋体" w:cs="宋体" w:hint="eastAsia"/>
          <w:sz w:val="24"/>
        </w:rPr>
        <w:lastRenderedPageBreak/>
        <w:t>图像工作站对生数据进行操作，或使用PC软件读取标准格式；</w:t>
      </w:r>
      <w:r w:rsidR="00F97BA3">
        <w:rPr>
          <w:rFonts w:ascii="宋体" w:eastAsia="宋体" w:hAnsi="宋体" w:cs="宋体" w:hint="eastAsia"/>
          <w:sz w:val="24"/>
        </w:rPr>
        <w:t>4.2</w:t>
      </w:r>
      <w:r w:rsidR="00F97BA3">
        <w:rPr>
          <w:rFonts w:ascii="宋体" w:eastAsia="宋体" w:hAnsi="宋体" w:cs="宋体" w:hint="eastAsia"/>
          <w:sz w:val="24"/>
        </w:rPr>
        <w:tab/>
      </w:r>
      <w:r w:rsidR="00F97BA3">
        <w:rPr>
          <w:rFonts w:ascii="宋体" w:eastAsia="宋体" w:hAnsi="宋体" w:cs="宋体" w:hint="eastAsia"/>
          <w:sz w:val="24"/>
        </w:rPr>
        <w:t>具备图像文件的输入、输出和管理功能，应能够用</w:t>
      </w:r>
      <w:r w:rsidR="00F97BA3">
        <w:rPr>
          <w:rFonts w:ascii="宋体" w:eastAsia="宋体" w:hAnsi="宋体" w:cs="宋体" w:hint="eastAsia"/>
          <w:sz w:val="24"/>
        </w:rPr>
        <w:t>L-mode</w:t>
      </w:r>
      <w:r w:rsidR="00F97BA3">
        <w:rPr>
          <w:rFonts w:ascii="宋体" w:eastAsia="宋体" w:hAnsi="宋体" w:cs="宋体" w:hint="eastAsia"/>
          <w:sz w:val="24"/>
        </w:rPr>
        <w:t>模式显示图像、回放控制、校准调整、书签控制、导出记录、捕获图像、记录图像、图像放大；</w:t>
      </w:r>
    </w:p>
    <w:p w:rsidR="00E83A7C" w:rsidRDefault="00F97BA3">
      <w:pPr>
        <w:spacing w:line="360" w:lineRule="auto"/>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ab/>
      </w:r>
      <w:r>
        <w:rPr>
          <w:rFonts w:ascii="宋体" w:eastAsia="宋体" w:hAnsi="宋体" w:cs="宋体" w:hint="eastAsia"/>
          <w:sz w:val="24"/>
        </w:rPr>
        <w:t>可</w:t>
      </w:r>
      <w:r>
        <w:rPr>
          <w:rFonts w:ascii="宋体" w:eastAsia="宋体" w:hAnsi="宋体" w:cs="宋体" w:hint="eastAsia"/>
          <w:sz w:val="24"/>
        </w:rPr>
        <w:t>DICOM 3.0</w:t>
      </w:r>
      <w:r>
        <w:rPr>
          <w:rFonts w:ascii="宋体" w:eastAsia="宋体" w:hAnsi="宋体" w:cs="宋体" w:hint="eastAsia"/>
          <w:sz w:val="24"/>
        </w:rPr>
        <w:t>标准存储影像。存储方式：光盘、</w:t>
      </w:r>
      <w:r>
        <w:rPr>
          <w:rFonts w:ascii="宋体" w:eastAsia="宋体" w:hAnsi="宋体" w:cs="宋体" w:hint="eastAsia"/>
          <w:sz w:val="24"/>
        </w:rPr>
        <w:t>USB</w:t>
      </w:r>
      <w:r>
        <w:rPr>
          <w:rFonts w:ascii="宋体" w:eastAsia="宋体" w:hAnsi="宋体" w:cs="宋体" w:hint="eastAsia"/>
          <w:sz w:val="24"/>
        </w:rPr>
        <w:t>或移动硬盘。导出方式：支持</w:t>
      </w:r>
      <w:r>
        <w:rPr>
          <w:rFonts w:ascii="宋体" w:eastAsia="宋体" w:hAnsi="宋体" w:cs="宋体" w:hint="eastAsia"/>
          <w:sz w:val="24"/>
        </w:rPr>
        <w:t>TIFF</w:t>
      </w:r>
      <w:r>
        <w:rPr>
          <w:rFonts w:ascii="宋体" w:eastAsia="宋体" w:hAnsi="宋体" w:cs="宋体" w:hint="eastAsia"/>
          <w:sz w:val="24"/>
        </w:rPr>
        <w:t>格式、</w:t>
      </w:r>
      <w:r>
        <w:rPr>
          <w:rFonts w:ascii="宋体" w:eastAsia="宋体" w:hAnsi="宋体" w:cs="宋体" w:hint="eastAsia"/>
          <w:sz w:val="24"/>
        </w:rPr>
        <w:t>JPEG</w:t>
      </w:r>
      <w:r>
        <w:rPr>
          <w:rFonts w:ascii="宋体" w:eastAsia="宋体" w:hAnsi="宋体" w:cs="宋体" w:hint="eastAsia"/>
          <w:sz w:val="24"/>
        </w:rPr>
        <w:t>格式、</w:t>
      </w:r>
      <w:r>
        <w:rPr>
          <w:rFonts w:ascii="宋体" w:eastAsia="宋体" w:hAnsi="宋体" w:cs="宋体" w:hint="eastAsia"/>
          <w:sz w:val="24"/>
        </w:rPr>
        <w:t>DICOM</w:t>
      </w:r>
      <w:r>
        <w:rPr>
          <w:rFonts w:ascii="宋体" w:eastAsia="宋体" w:hAnsi="宋体" w:cs="宋体" w:hint="eastAsia"/>
          <w:sz w:val="24"/>
        </w:rPr>
        <w:t>格式、</w:t>
      </w:r>
      <w:r>
        <w:rPr>
          <w:rFonts w:ascii="宋体" w:eastAsia="宋体" w:hAnsi="宋体" w:cs="宋体" w:hint="eastAsia"/>
          <w:sz w:val="24"/>
        </w:rPr>
        <w:t>AVI</w:t>
      </w:r>
      <w:r>
        <w:rPr>
          <w:rFonts w:ascii="宋体" w:eastAsia="宋体" w:hAnsi="宋体" w:cs="宋体" w:hint="eastAsia"/>
          <w:sz w:val="24"/>
        </w:rPr>
        <w:t>格式、</w:t>
      </w:r>
      <w:r>
        <w:rPr>
          <w:rFonts w:ascii="宋体" w:eastAsia="宋体" w:hAnsi="宋体" w:cs="宋体" w:hint="eastAsia"/>
          <w:sz w:val="24"/>
        </w:rPr>
        <w:t>RAW</w:t>
      </w:r>
      <w:r>
        <w:rPr>
          <w:rFonts w:ascii="宋体" w:eastAsia="宋体" w:hAnsi="宋体" w:cs="宋体" w:hint="eastAsia"/>
          <w:sz w:val="24"/>
        </w:rPr>
        <w:t>格式导出数据，交互方式灵活；</w:t>
      </w:r>
    </w:p>
    <w:p w:rsidR="00E83A7C" w:rsidRDefault="00F97BA3">
      <w:pPr>
        <w:spacing w:line="360" w:lineRule="auto"/>
        <w:rPr>
          <w:rFonts w:ascii="宋体" w:eastAsia="宋体" w:hAnsi="宋体" w:cs="宋体"/>
          <w:b/>
          <w:bCs/>
          <w:sz w:val="24"/>
        </w:rPr>
      </w:pPr>
      <w:r>
        <w:rPr>
          <w:rFonts w:ascii="宋体" w:eastAsia="宋体" w:hAnsi="宋体" w:cs="宋体" w:hint="eastAsia"/>
          <w:b/>
          <w:bCs/>
          <w:sz w:val="24"/>
        </w:rPr>
        <w:t>5</w:t>
      </w:r>
      <w:r>
        <w:rPr>
          <w:rFonts w:ascii="宋体" w:eastAsia="宋体" w:hAnsi="宋体" w:cs="宋体" w:hint="eastAsia"/>
          <w:b/>
          <w:bCs/>
          <w:sz w:val="24"/>
        </w:rPr>
        <w:tab/>
      </w:r>
      <w:r>
        <w:rPr>
          <w:rFonts w:ascii="宋体" w:eastAsia="宋体" w:hAnsi="宋体" w:cs="宋体" w:hint="eastAsia"/>
          <w:b/>
          <w:bCs/>
          <w:sz w:val="24"/>
        </w:rPr>
        <w:t>硬件</w:t>
      </w:r>
    </w:p>
    <w:p w:rsidR="00E83A7C" w:rsidRDefault="00F97BA3">
      <w:pPr>
        <w:spacing w:line="360" w:lineRule="auto"/>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ab/>
        <w:t>CPU</w:t>
      </w:r>
      <w:r>
        <w:rPr>
          <w:rFonts w:ascii="宋体" w:eastAsia="宋体" w:hAnsi="宋体" w:cs="宋体" w:hint="eastAsia"/>
          <w:sz w:val="24"/>
        </w:rPr>
        <w:t>八核；硬盘≥</w:t>
      </w:r>
      <w:r>
        <w:rPr>
          <w:rFonts w:ascii="宋体" w:eastAsia="宋体" w:hAnsi="宋体" w:cs="宋体" w:hint="eastAsia"/>
          <w:sz w:val="24"/>
        </w:rPr>
        <w:t>1T</w:t>
      </w:r>
      <w:r>
        <w:rPr>
          <w:rFonts w:ascii="宋体" w:eastAsia="宋体" w:hAnsi="宋体" w:cs="宋体" w:hint="eastAsia"/>
          <w:sz w:val="24"/>
        </w:rPr>
        <w:t>；主机运行内存≥</w:t>
      </w:r>
      <w:r>
        <w:rPr>
          <w:rFonts w:ascii="宋体" w:eastAsia="宋体" w:hAnsi="宋体" w:cs="宋体" w:hint="eastAsia"/>
          <w:sz w:val="24"/>
        </w:rPr>
        <w:t>32G</w:t>
      </w:r>
      <w:r>
        <w:rPr>
          <w:rFonts w:ascii="宋体" w:eastAsia="宋体" w:hAnsi="宋体" w:cs="宋体" w:hint="eastAsia"/>
          <w:sz w:val="24"/>
        </w:rPr>
        <w:t>；</w:t>
      </w:r>
    </w:p>
    <w:p w:rsidR="00E83A7C" w:rsidRDefault="00F97BA3">
      <w:pPr>
        <w:spacing w:line="360" w:lineRule="auto"/>
        <w:rPr>
          <w:rFonts w:ascii="宋体" w:eastAsia="宋体" w:hAnsi="宋体" w:cs="宋体"/>
          <w:sz w:val="24"/>
        </w:rPr>
      </w:pPr>
      <w:r>
        <w:rPr>
          <w:rFonts w:ascii="宋体" w:eastAsia="宋体" w:hAnsi="宋体" w:cs="宋体" w:hint="eastAsia"/>
          <w:sz w:val="24"/>
        </w:rPr>
        <w:t>5.2</w:t>
      </w:r>
      <w:r>
        <w:rPr>
          <w:rFonts w:ascii="宋体" w:eastAsia="宋体" w:hAnsi="宋体" w:cs="宋体" w:hint="eastAsia"/>
          <w:sz w:val="24"/>
        </w:rPr>
        <w:tab/>
      </w:r>
      <w:r>
        <w:rPr>
          <w:rFonts w:ascii="宋体" w:eastAsia="宋体" w:hAnsi="宋体" w:cs="宋体" w:hint="eastAsia"/>
          <w:sz w:val="24"/>
        </w:rPr>
        <w:t>两台医学影像专用彩色液晶平板显视器≥</w:t>
      </w:r>
      <w:r>
        <w:rPr>
          <w:rFonts w:ascii="宋体" w:eastAsia="宋体" w:hAnsi="宋体" w:cs="宋体" w:hint="eastAsia"/>
          <w:sz w:val="24"/>
        </w:rPr>
        <w:t>21</w:t>
      </w:r>
      <w:r>
        <w:rPr>
          <w:rFonts w:ascii="宋体" w:eastAsia="宋体" w:hAnsi="宋体" w:cs="宋体" w:hint="eastAsia"/>
          <w:sz w:val="24"/>
        </w:rPr>
        <w:t>英寸，分辨率≥</w:t>
      </w:r>
      <w:r>
        <w:rPr>
          <w:rFonts w:ascii="宋体" w:eastAsia="宋体" w:hAnsi="宋体" w:cs="宋体" w:hint="eastAsia"/>
          <w:sz w:val="24"/>
        </w:rPr>
        <w:t>1920*1080</w:t>
      </w:r>
      <w:r>
        <w:rPr>
          <w:rFonts w:ascii="宋体" w:eastAsia="宋体" w:hAnsi="宋体" w:cs="宋体" w:hint="eastAsia"/>
          <w:sz w:val="24"/>
        </w:rPr>
        <w:t>。</w:t>
      </w:r>
    </w:p>
    <w:p w:rsidR="00E83A7C" w:rsidRDefault="00F97BA3">
      <w:pPr>
        <w:spacing w:line="360" w:lineRule="auto"/>
        <w:rPr>
          <w:rFonts w:ascii="宋体" w:eastAsia="宋体" w:hAnsi="宋体" w:cs="宋体"/>
          <w:b/>
          <w:bCs/>
          <w:sz w:val="24"/>
        </w:rPr>
      </w:pPr>
      <w:r>
        <w:rPr>
          <w:rFonts w:ascii="宋体" w:eastAsia="宋体" w:hAnsi="宋体" w:cs="宋体" w:hint="eastAsia"/>
          <w:b/>
          <w:bCs/>
          <w:sz w:val="24"/>
        </w:rPr>
        <w:t>6</w:t>
      </w:r>
      <w:r>
        <w:rPr>
          <w:rFonts w:ascii="宋体" w:eastAsia="宋体" w:hAnsi="宋体" w:cs="宋体" w:hint="eastAsia"/>
          <w:b/>
          <w:bCs/>
          <w:sz w:val="24"/>
        </w:rPr>
        <w:tab/>
      </w:r>
      <w:r>
        <w:rPr>
          <w:rFonts w:ascii="宋体" w:eastAsia="宋体" w:hAnsi="宋体" w:cs="宋体" w:hint="eastAsia"/>
          <w:b/>
          <w:bCs/>
          <w:sz w:val="24"/>
        </w:rPr>
        <w:t>其他附加功能</w:t>
      </w:r>
    </w:p>
    <w:p w:rsidR="00E83A7C" w:rsidRDefault="00F97BA3">
      <w:pPr>
        <w:spacing w:line="360" w:lineRule="auto"/>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rPr>
        <w:tab/>
      </w:r>
      <w:r>
        <w:rPr>
          <w:rFonts w:ascii="宋体" w:eastAsia="宋体" w:hAnsi="宋体" w:cs="宋体" w:hint="eastAsia"/>
          <w:sz w:val="24"/>
        </w:rPr>
        <w:t>具备</w:t>
      </w:r>
      <w:r>
        <w:rPr>
          <w:rFonts w:ascii="宋体" w:eastAsia="宋体" w:hAnsi="宋体" w:cs="宋体" w:hint="eastAsia"/>
          <w:sz w:val="24"/>
        </w:rPr>
        <w:t>OCT</w:t>
      </w:r>
      <w:r>
        <w:rPr>
          <w:rFonts w:ascii="宋体" w:eastAsia="宋体" w:hAnsi="宋体" w:cs="宋体" w:hint="eastAsia"/>
          <w:sz w:val="24"/>
        </w:rPr>
        <w:t>检测设备与</w:t>
      </w:r>
      <w:r>
        <w:rPr>
          <w:rFonts w:ascii="宋体" w:eastAsia="宋体" w:hAnsi="宋体" w:cs="宋体" w:hint="eastAsia"/>
          <w:sz w:val="24"/>
        </w:rPr>
        <w:t>IVUS</w:t>
      </w:r>
      <w:r>
        <w:rPr>
          <w:rFonts w:ascii="宋体" w:eastAsia="宋体" w:hAnsi="宋体" w:cs="宋体" w:hint="eastAsia"/>
          <w:sz w:val="24"/>
        </w:rPr>
        <w:t>诊断设备的融合，可实现在同一主机上既可选择单模式</w:t>
      </w:r>
      <w:r>
        <w:rPr>
          <w:rFonts w:ascii="宋体" w:eastAsia="宋体" w:hAnsi="宋体" w:cs="宋体" w:hint="eastAsia"/>
          <w:sz w:val="24"/>
        </w:rPr>
        <w:t>OCT</w:t>
      </w:r>
      <w:r>
        <w:rPr>
          <w:rFonts w:ascii="宋体" w:eastAsia="宋体" w:hAnsi="宋体" w:cs="宋体" w:hint="eastAsia"/>
          <w:sz w:val="24"/>
        </w:rPr>
        <w:t>成像、单模式</w:t>
      </w:r>
      <w:r>
        <w:rPr>
          <w:rFonts w:ascii="宋体" w:eastAsia="宋体" w:hAnsi="宋体" w:cs="宋体" w:hint="eastAsia"/>
          <w:sz w:val="24"/>
        </w:rPr>
        <w:t>IVUS</w:t>
      </w:r>
      <w:r>
        <w:rPr>
          <w:rFonts w:ascii="宋体" w:eastAsia="宋体" w:hAnsi="宋体" w:cs="宋体" w:hint="eastAsia"/>
          <w:sz w:val="24"/>
        </w:rPr>
        <w:t>成像，也可选择双模融合成像；</w:t>
      </w:r>
    </w:p>
    <w:p w:rsidR="00E83A7C" w:rsidRDefault="00F97BA3">
      <w:pPr>
        <w:spacing w:line="360" w:lineRule="auto"/>
        <w:rPr>
          <w:rFonts w:ascii="宋体" w:eastAsia="宋体" w:hAnsi="宋体" w:cs="宋体"/>
          <w:sz w:val="24"/>
        </w:rPr>
      </w:pPr>
      <w:r>
        <w:rPr>
          <w:rFonts w:ascii="宋体" w:eastAsia="宋体" w:hAnsi="宋体" w:cs="宋体" w:hint="eastAsia"/>
          <w:sz w:val="24"/>
        </w:rPr>
        <w:t>6.2</w:t>
      </w:r>
      <w:r>
        <w:rPr>
          <w:rFonts w:ascii="宋体" w:eastAsia="宋体" w:hAnsi="宋体" w:cs="宋体" w:hint="eastAsia"/>
          <w:sz w:val="24"/>
        </w:rPr>
        <w:tab/>
      </w:r>
      <w:proofErr w:type="gramStart"/>
      <w:r>
        <w:rPr>
          <w:rFonts w:ascii="宋体" w:eastAsia="宋体" w:hAnsi="宋体" w:cs="宋体" w:hint="eastAsia"/>
          <w:sz w:val="24"/>
        </w:rPr>
        <w:t>一</w:t>
      </w:r>
      <w:proofErr w:type="gramEnd"/>
      <w:r>
        <w:rPr>
          <w:rFonts w:ascii="宋体" w:eastAsia="宋体" w:hAnsi="宋体" w:cs="宋体" w:hint="eastAsia"/>
          <w:sz w:val="24"/>
        </w:rPr>
        <w:t>体式工作站配置，同一主机通过一根导管一次回</w:t>
      </w:r>
      <w:proofErr w:type="gramStart"/>
      <w:r>
        <w:rPr>
          <w:rFonts w:ascii="宋体" w:eastAsia="宋体" w:hAnsi="宋体" w:cs="宋体" w:hint="eastAsia"/>
          <w:sz w:val="24"/>
        </w:rPr>
        <w:t>拉可以</w:t>
      </w:r>
      <w:proofErr w:type="gramEnd"/>
      <w:r>
        <w:rPr>
          <w:rFonts w:ascii="宋体" w:eastAsia="宋体" w:hAnsi="宋体" w:cs="宋体" w:hint="eastAsia"/>
          <w:sz w:val="24"/>
        </w:rPr>
        <w:t>获取</w:t>
      </w:r>
      <w:r>
        <w:rPr>
          <w:rFonts w:ascii="宋体" w:eastAsia="宋体" w:hAnsi="宋体" w:cs="宋体" w:hint="eastAsia"/>
          <w:sz w:val="24"/>
        </w:rPr>
        <w:t>OCT</w:t>
      </w:r>
      <w:r>
        <w:rPr>
          <w:rFonts w:ascii="宋体" w:eastAsia="宋体" w:hAnsi="宋体" w:cs="宋体" w:hint="eastAsia"/>
          <w:sz w:val="24"/>
        </w:rPr>
        <w:t>和</w:t>
      </w:r>
      <w:r>
        <w:rPr>
          <w:rFonts w:ascii="宋体" w:eastAsia="宋体" w:hAnsi="宋体" w:cs="宋体" w:hint="eastAsia"/>
          <w:sz w:val="24"/>
        </w:rPr>
        <w:t>IVUS</w:t>
      </w:r>
      <w:r>
        <w:rPr>
          <w:rFonts w:ascii="宋体" w:eastAsia="宋体" w:hAnsi="宋体" w:cs="宋体" w:hint="eastAsia"/>
          <w:sz w:val="24"/>
        </w:rPr>
        <w:t>同时同位的管腔诊断信息，同一主机的同一屏幕呈现同一组织部位的</w:t>
      </w:r>
      <w:r>
        <w:rPr>
          <w:rFonts w:ascii="宋体" w:eastAsia="宋体" w:hAnsi="宋体" w:cs="宋体" w:hint="eastAsia"/>
          <w:sz w:val="24"/>
        </w:rPr>
        <w:t>OCT</w:t>
      </w:r>
      <w:r>
        <w:rPr>
          <w:rFonts w:ascii="宋体" w:eastAsia="宋体" w:hAnsi="宋体" w:cs="宋体" w:hint="eastAsia"/>
          <w:sz w:val="24"/>
        </w:rPr>
        <w:t>和</w:t>
      </w:r>
      <w:r>
        <w:rPr>
          <w:rFonts w:ascii="宋体" w:eastAsia="宋体" w:hAnsi="宋体" w:cs="宋体" w:hint="eastAsia"/>
          <w:sz w:val="24"/>
        </w:rPr>
        <w:t>IVUS</w:t>
      </w:r>
      <w:r>
        <w:rPr>
          <w:rFonts w:ascii="宋体" w:eastAsia="宋体" w:hAnsi="宋体" w:cs="宋体" w:hint="eastAsia"/>
          <w:sz w:val="24"/>
        </w:rPr>
        <w:t>横截面图像；</w:t>
      </w:r>
    </w:p>
    <w:p w:rsidR="00E83A7C" w:rsidRDefault="00F97BA3">
      <w:pPr>
        <w:spacing w:line="360" w:lineRule="auto"/>
        <w:rPr>
          <w:rFonts w:ascii="宋体" w:eastAsia="宋体" w:hAnsi="宋体" w:cs="宋体"/>
          <w:sz w:val="24"/>
        </w:rPr>
      </w:pPr>
      <w:r>
        <w:rPr>
          <w:rFonts w:ascii="宋体" w:eastAsia="宋体" w:hAnsi="宋体" w:cs="宋体" w:hint="eastAsia"/>
          <w:sz w:val="24"/>
        </w:rPr>
        <w:t>6.3</w:t>
      </w:r>
      <w:r>
        <w:rPr>
          <w:rFonts w:ascii="宋体" w:eastAsia="宋体" w:hAnsi="宋体" w:cs="宋体" w:hint="eastAsia"/>
          <w:sz w:val="24"/>
        </w:rPr>
        <w:tab/>
      </w:r>
      <w:r>
        <w:rPr>
          <w:rFonts w:ascii="宋体" w:eastAsia="宋体" w:hAnsi="宋体" w:cs="宋体" w:hint="eastAsia"/>
          <w:sz w:val="24"/>
        </w:rPr>
        <w:t>可通过</w:t>
      </w:r>
      <w:r>
        <w:rPr>
          <w:rFonts w:ascii="宋体" w:eastAsia="宋体" w:hAnsi="宋体" w:cs="宋体" w:hint="eastAsia"/>
          <w:sz w:val="24"/>
        </w:rPr>
        <w:t>OCT</w:t>
      </w:r>
      <w:r>
        <w:rPr>
          <w:rFonts w:ascii="宋体" w:eastAsia="宋体" w:hAnsi="宋体" w:cs="宋体" w:hint="eastAsia"/>
          <w:sz w:val="24"/>
        </w:rPr>
        <w:t>图像进行管</w:t>
      </w:r>
      <w:proofErr w:type="gramStart"/>
      <w:r>
        <w:rPr>
          <w:rFonts w:ascii="宋体" w:eastAsia="宋体" w:hAnsi="宋体" w:cs="宋体" w:hint="eastAsia"/>
          <w:sz w:val="24"/>
        </w:rPr>
        <w:t>腔相关</w:t>
      </w:r>
      <w:proofErr w:type="gramEnd"/>
      <w:r>
        <w:rPr>
          <w:rFonts w:ascii="宋体" w:eastAsia="宋体" w:hAnsi="宋体" w:cs="宋体" w:hint="eastAsia"/>
          <w:sz w:val="24"/>
        </w:rPr>
        <w:t>测量和斑块性质评估，</w:t>
      </w:r>
      <w:r>
        <w:rPr>
          <w:rFonts w:ascii="宋体" w:eastAsia="宋体" w:hAnsi="宋体" w:cs="宋体" w:hint="eastAsia"/>
          <w:sz w:val="24"/>
        </w:rPr>
        <w:t>IVUS</w:t>
      </w:r>
      <w:r>
        <w:rPr>
          <w:rFonts w:ascii="宋体" w:eastAsia="宋体" w:hAnsi="宋体" w:cs="宋体" w:hint="eastAsia"/>
          <w:sz w:val="24"/>
        </w:rPr>
        <w:t>图像精准识别</w:t>
      </w:r>
      <w:r>
        <w:rPr>
          <w:rFonts w:ascii="宋体" w:eastAsia="宋体" w:hAnsi="宋体" w:cs="宋体" w:hint="eastAsia"/>
          <w:sz w:val="24"/>
        </w:rPr>
        <w:t>EEL</w:t>
      </w:r>
      <w:r>
        <w:rPr>
          <w:rFonts w:ascii="宋体" w:eastAsia="宋体" w:hAnsi="宋体" w:cs="宋体" w:hint="eastAsia"/>
          <w:sz w:val="24"/>
        </w:rPr>
        <w:t>测量斑块负荷，并能观测到脂质斑块后的深层病变信息，一次性全面获取管腔信息；</w:t>
      </w:r>
    </w:p>
    <w:p w:rsidR="00D925EA" w:rsidRDefault="00D925EA" w:rsidP="00D925EA">
      <w:pPr>
        <w:rPr>
          <w:rFonts w:ascii="宋体" w:eastAsia="宋体" w:hAnsi="宋体" w:cs="宋体"/>
          <w:bCs/>
          <w:sz w:val="24"/>
        </w:rPr>
      </w:pPr>
    </w:p>
    <w:p w:rsidR="00D925EA" w:rsidRPr="00D925EA" w:rsidRDefault="00D925EA" w:rsidP="00D925EA">
      <w:pPr>
        <w:rPr>
          <w:rFonts w:ascii="宋体" w:eastAsia="宋体" w:hAnsi="宋体" w:cs="宋体"/>
          <w:b/>
          <w:sz w:val="24"/>
          <w:szCs w:val="32"/>
        </w:rPr>
      </w:pPr>
      <w:r w:rsidRPr="00D925EA">
        <w:rPr>
          <w:rFonts w:ascii="宋体" w:eastAsia="宋体" w:hAnsi="宋体" w:cs="宋体" w:hint="eastAsia"/>
          <w:b/>
          <w:sz w:val="24"/>
          <w:szCs w:val="32"/>
        </w:rPr>
        <w:t>配置清单</w:t>
      </w:r>
    </w:p>
    <w:tbl>
      <w:tblPr>
        <w:tblStyle w:val="a3"/>
        <w:tblW w:w="0" w:type="auto"/>
        <w:tblInd w:w="2093" w:type="dxa"/>
        <w:tblLook w:val="04A0" w:firstRow="1" w:lastRow="0" w:firstColumn="1" w:lastColumn="0" w:noHBand="0" w:noVBand="1"/>
      </w:tblPr>
      <w:tblGrid>
        <w:gridCol w:w="747"/>
        <w:gridCol w:w="2841"/>
        <w:gridCol w:w="948"/>
      </w:tblGrid>
      <w:tr w:rsidR="00D925EA" w:rsidTr="00511C2E">
        <w:tc>
          <w:tcPr>
            <w:tcW w:w="747" w:type="dxa"/>
          </w:tcPr>
          <w:p w:rsidR="00D925EA" w:rsidRPr="00D925EA" w:rsidRDefault="00D925EA" w:rsidP="00511C2E">
            <w:pPr>
              <w:jc w:val="center"/>
              <w:rPr>
                <w:rFonts w:ascii="宋体" w:eastAsia="宋体" w:hAnsi="宋体" w:cs="宋体" w:hint="eastAsia"/>
                <w:b/>
                <w:sz w:val="24"/>
                <w:szCs w:val="32"/>
              </w:rPr>
            </w:pPr>
            <w:r w:rsidRPr="00D925EA">
              <w:rPr>
                <w:rFonts w:ascii="宋体" w:eastAsia="宋体" w:hAnsi="宋体" w:cs="宋体" w:hint="eastAsia"/>
                <w:b/>
                <w:sz w:val="24"/>
                <w:szCs w:val="32"/>
              </w:rPr>
              <w:t>序号</w:t>
            </w:r>
          </w:p>
        </w:tc>
        <w:tc>
          <w:tcPr>
            <w:tcW w:w="2841" w:type="dxa"/>
          </w:tcPr>
          <w:p w:rsidR="00D925EA" w:rsidRPr="00D925EA" w:rsidRDefault="00D925EA" w:rsidP="00511C2E">
            <w:pPr>
              <w:jc w:val="center"/>
              <w:rPr>
                <w:rFonts w:ascii="宋体" w:eastAsia="宋体" w:hAnsi="宋体" w:cs="宋体" w:hint="eastAsia"/>
                <w:b/>
                <w:sz w:val="24"/>
                <w:szCs w:val="32"/>
              </w:rPr>
            </w:pPr>
            <w:r w:rsidRPr="00D925EA">
              <w:rPr>
                <w:rFonts w:ascii="宋体" w:eastAsia="宋体" w:hAnsi="宋体" w:cs="宋体" w:hint="eastAsia"/>
                <w:b/>
                <w:sz w:val="24"/>
                <w:szCs w:val="32"/>
              </w:rPr>
              <w:t>名称</w:t>
            </w:r>
          </w:p>
        </w:tc>
        <w:tc>
          <w:tcPr>
            <w:tcW w:w="948" w:type="dxa"/>
          </w:tcPr>
          <w:p w:rsidR="00D925EA" w:rsidRPr="00D925EA" w:rsidRDefault="00D925EA" w:rsidP="00511C2E">
            <w:pPr>
              <w:jc w:val="center"/>
              <w:rPr>
                <w:rFonts w:ascii="宋体" w:eastAsia="宋体" w:hAnsi="宋体" w:cs="宋体" w:hint="eastAsia"/>
                <w:b/>
                <w:sz w:val="24"/>
                <w:szCs w:val="32"/>
              </w:rPr>
            </w:pPr>
            <w:r w:rsidRPr="00D925EA">
              <w:rPr>
                <w:rFonts w:ascii="宋体" w:eastAsia="宋体" w:hAnsi="宋体" w:cs="宋体" w:hint="eastAsia"/>
                <w:b/>
                <w:sz w:val="24"/>
                <w:szCs w:val="32"/>
              </w:rPr>
              <w:t>数量</w:t>
            </w:r>
          </w:p>
        </w:tc>
      </w:tr>
      <w:tr w:rsidR="00D925EA" w:rsidTr="00511C2E">
        <w:tc>
          <w:tcPr>
            <w:tcW w:w="747"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1</w:t>
            </w:r>
          </w:p>
        </w:tc>
        <w:tc>
          <w:tcPr>
            <w:tcW w:w="2841"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主机</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1</w:t>
            </w:r>
          </w:p>
        </w:tc>
      </w:tr>
      <w:tr w:rsidR="00D925EA" w:rsidTr="00511C2E">
        <w:tc>
          <w:tcPr>
            <w:tcW w:w="747"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2</w:t>
            </w:r>
          </w:p>
        </w:tc>
        <w:tc>
          <w:tcPr>
            <w:tcW w:w="2841"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配套软件</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1</w:t>
            </w:r>
          </w:p>
        </w:tc>
      </w:tr>
      <w:tr w:rsidR="00D925EA" w:rsidTr="00511C2E">
        <w:tc>
          <w:tcPr>
            <w:tcW w:w="747"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3</w:t>
            </w:r>
          </w:p>
        </w:tc>
        <w:tc>
          <w:tcPr>
            <w:tcW w:w="2841"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移动推车</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1</w:t>
            </w:r>
          </w:p>
        </w:tc>
      </w:tr>
      <w:tr w:rsidR="00D925EA" w:rsidTr="00511C2E">
        <w:tc>
          <w:tcPr>
            <w:tcW w:w="747"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4</w:t>
            </w:r>
          </w:p>
        </w:tc>
        <w:tc>
          <w:tcPr>
            <w:tcW w:w="2841"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探头接口</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sz w:val="24"/>
                <w:szCs w:val="32"/>
              </w:rPr>
              <w:t>1</w:t>
            </w:r>
          </w:p>
        </w:tc>
      </w:tr>
      <w:tr w:rsidR="00D925EA" w:rsidTr="00511C2E">
        <w:tc>
          <w:tcPr>
            <w:tcW w:w="747"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5</w:t>
            </w:r>
          </w:p>
        </w:tc>
        <w:tc>
          <w:tcPr>
            <w:tcW w:w="2841" w:type="dxa"/>
          </w:tcPr>
          <w:p w:rsidR="00D925EA" w:rsidRDefault="004B0F44" w:rsidP="00511C2E">
            <w:pPr>
              <w:jc w:val="center"/>
              <w:rPr>
                <w:rFonts w:ascii="宋体" w:eastAsia="宋体" w:hAnsi="宋体" w:cs="宋体" w:hint="eastAsia"/>
                <w:sz w:val="24"/>
                <w:szCs w:val="32"/>
              </w:rPr>
            </w:pPr>
            <w:r w:rsidRPr="004B0F44">
              <w:rPr>
                <w:rFonts w:ascii="宋体" w:eastAsia="宋体" w:hAnsi="宋体" w:cs="宋体" w:hint="eastAsia"/>
                <w:sz w:val="24"/>
                <w:szCs w:val="32"/>
              </w:rPr>
              <w:t>≥21英寸</w:t>
            </w:r>
            <w:r w:rsidR="00D925EA">
              <w:rPr>
                <w:rFonts w:ascii="宋体" w:eastAsia="宋体" w:hAnsi="宋体" w:cs="宋体" w:hint="eastAsia"/>
                <w:sz w:val="24"/>
                <w:szCs w:val="32"/>
              </w:rPr>
              <w:t>显示器</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2</w:t>
            </w:r>
          </w:p>
        </w:tc>
      </w:tr>
      <w:tr w:rsidR="00D925EA" w:rsidTr="00511C2E">
        <w:tc>
          <w:tcPr>
            <w:tcW w:w="747"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6</w:t>
            </w:r>
          </w:p>
        </w:tc>
        <w:tc>
          <w:tcPr>
            <w:tcW w:w="2841"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连接器</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1</w:t>
            </w:r>
          </w:p>
        </w:tc>
      </w:tr>
      <w:tr w:rsidR="00D925EA" w:rsidTr="00511C2E">
        <w:tc>
          <w:tcPr>
            <w:tcW w:w="747"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7</w:t>
            </w:r>
          </w:p>
        </w:tc>
        <w:tc>
          <w:tcPr>
            <w:tcW w:w="2841"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信号采集转换器</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1</w:t>
            </w:r>
          </w:p>
        </w:tc>
      </w:tr>
      <w:tr w:rsidR="00D925EA" w:rsidTr="00511C2E">
        <w:tc>
          <w:tcPr>
            <w:tcW w:w="747" w:type="dxa"/>
          </w:tcPr>
          <w:p w:rsidR="00D925EA" w:rsidRDefault="004B0F44" w:rsidP="00511C2E">
            <w:pPr>
              <w:jc w:val="center"/>
              <w:rPr>
                <w:rFonts w:ascii="宋体" w:eastAsia="宋体" w:hAnsi="宋体" w:cs="宋体" w:hint="eastAsia"/>
                <w:sz w:val="24"/>
                <w:szCs w:val="32"/>
              </w:rPr>
            </w:pPr>
            <w:r>
              <w:rPr>
                <w:rFonts w:ascii="宋体" w:eastAsia="宋体" w:hAnsi="宋体" w:cs="宋体"/>
                <w:sz w:val="24"/>
                <w:szCs w:val="32"/>
              </w:rPr>
              <w:t>8</w:t>
            </w:r>
          </w:p>
        </w:tc>
        <w:tc>
          <w:tcPr>
            <w:tcW w:w="2841"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操作手册</w:t>
            </w:r>
          </w:p>
        </w:tc>
        <w:tc>
          <w:tcPr>
            <w:tcW w:w="948" w:type="dxa"/>
          </w:tcPr>
          <w:p w:rsidR="00D925EA" w:rsidRDefault="00D925EA" w:rsidP="00511C2E">
            <w:pPr>
              <w:jc w:val="center"/>
              <w:rPr>
                <w:rFonts w:ascii="宋体" w:eastAsia="宋体" w:hAnsi="宋体" w:cs="宋体" w:hint="eastAsia"/>
                <w:sz w:val="24"/>
                <w:szCs w:val="32"/>
              </w:rPr>
            </w:pPr>
            <w:r>
              <w:rPr>
                <w:rFonts w:ascii="宋体" w:eastAsia="宋体" w:hAnsi="宋体" w:cs="宋体" w:hint="eastAsia"/>
                <w:sz w:val="24"/>
                <w:szCs w:val="32"/>
              </w:rPr>
              <w:t>1</w:t>
            </w:r>
          </w:p>
        </w:tc>
      </w:tr>
    </w:tbl>
    <w:p w:rsidR="00D925EA" w:rsidRDefault="00D925EA" w:rsidP="00D925EA">
      <w:pPr>
        <w:rPr>
          <w:rFonts w:ascii="宋体" w:eastAsia="宋体" w:hAnsi="宋体" w:cs="宋体" w:hint="eastAsia"/>
          <w:bCs/>
          <w:sz w:val="24"/>
        </w:rPr>
      </w:pPr>
    </w:p>
    <w:p w:rsidR="00D925EA" w:rsidRPr="00D925EA" w:rsidRDefault="00D925EA" w:rsidP="00D925EA">
      <w:pPr>
        <w:rPr>
          <w:rFonts w:ascii="宋体" w:eastAsia="宋体" w:hAnsi="宋体" w:cs="宋体" w:hint="eastAsia"/>
          <w:b/>
          <w:bCs/>
          <w:sz w:val="24"/>
        </w:rPr>
      </w:pPr>
      <w:r w:rsidRPr="00D925EA">
        <w:rPr>
          <w:rFonts w:ascii="宋体" w:eastAsia="宋体" w:hAnsi="宋体" w:cs="宋体" w:hint="eastAsia"/>
          <w:b/>
          <w:bCs/>
          <w:sz w:val="24"/>
        </w:rPr>
        <w:t>服务要求</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1、提供详细的产品使用说明书和操作指南。</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2、提供安装和调试服务，确保产品正确安装并能正常使用。</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3、提供操作培训，使科室工作人员能够熟练掌握产品的使用方法。</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4、提供≥3年的免费保修期，在此期间内非人为损坏由供应商负责免费维修或</w:t>
      </w:r>
      <w:r w:rsidRPr="00D925EA">
        <w:rPr>
          <w:rFonts w:ascii="宋体" w:eastAsia="宋体" w:hAnsi="宋体" w:cs="宋体" w:hint="eastAsia"/>
          <w:bCs/>
          <w:sz w:val="24"/>
        </w:rPr>
        <w:lastRenderedPageBreak/>
        <w:t>更换。</w:t>
      </w:r>
    </w:p>
    <w:p w:rsidR="00D925EA" w:rsidRPr="00D925EA" w:rsidRDefault="00D925EA" w:rsidP="00D925EA">
      <w:pPr>
        <w:rPr>
          <w:rFonts w:ascii="宋体" w:eastAsia="宋体" w:hAnsi="宋体" w:cs="宋体"/>
          <w:bCs/>
          <w:sz w:val="24"/>
        </w:rPr>
      </w:pPr>
    </w:p>
    <w:p w:rsidR="00D925EA" w:rsidRPr="00D925EA" w:rsidRDefault="00D925EA" w:rsidP="00D925EA">
      <w:pPr>
        <w:rPr>
          <w:rFonts w:ascii="宋体" w:eastAsia="宋体" w:hAnsi="宋体" w:cs="宋体" w:hint="eastAsia"/>
          <w:b/>
          <w:bCs/>
          <w:sz w:val="24"/>
        </w:rPr>
      </w:pPr>
      <w:r w:rsidRPr="00D925EA">
        <w:rPr>
          <w:rFonts w:ascii="宋体" w:eastAsia="宋体" w:hAnsi="宋体" w:cs="宋体" w:hint="eastAsia"/>
          <w:b/>
          <w:bCs/>
          <w:sz w:val="24"/>
        </w:rPr>
        <w:t>商务要求</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1、时间要求：中标供应商应在接到送货通知后7天内完成设备的交付，并在15天内完成安装调试。</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2、地点要求：交货地点院方指定地点。</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3、财务要求：货到交货地点并经验收合格后，在货物验收合格和收到厂家开具的等额增值税普通发票等付款材料之日起30个工作日内向乙方支付100%货款。</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4、所有款项均通过银行转账方式支付。</w:t>
      </w:r>
    </w:p>
    <w:p w:rsidR="00D925EA" w:rsidRPr="00D925EA" w:rsidRDefault="00D925EA" w:rsidP="00D925EA">
      <w:pPr>
        <w:rPr>
          <w:rFonts w:ascii="宋体" w:eastAsia="宋体" w:hAnsi="宋体" w:cs="宋体" w:hint="eastAsia"/>
          <w:bCs/>
          <w:sz w:val="24"/>
        </w:rPr>
      </w:pPr>
      <w:r w:rsidRPr="00D925EA">
        <w:rPr>
          <w:rFonts w:ascii="宋体" w:eastAsia="宋体" w:hAnsi="宋体" w:cs="宋体" w:hint="eastAsia"/>
          <w:bCs/>
          <w:sz w:val="24"/>
        </w:rPr>
        <w:t>5、包装与运输：设备需采用防震包装，确保运输过程中的安全。运输费用由供应商承担，运输途中的一切风险由供应商负责。</w:t>
      </w:r>
    </w:p>
    <w:p w:rsidR="00E83A7C" w:rsidRPr="00D925EA" w:rsidRDefault="00D925EA" w:rsidP="00D925EA">
      <w:pPr>
        <w:rPr>
          <w:rFonts w:ascii="宋体" w:eastAsia="宋体" w:hAnsi="宋体" w:cs="宋体"/>
          <w:sz w:val="24"/>
        </w:rPr>
      </w:pPr>
      <w:r w:rsidRPr="00D925EA">
        <w:rPr>
          <w:rFonts w:ascii="宋体" w:eastAsia="宋体" w:hAnsi="宋体" w:cs="宋体" w:hint="eastAsia"/>
          <w:bCs/>
          <w:sz w:val="24"/>
        </w:rPr>
        <w:t>6、需遵守医院供应</w:t>
      </w:r>
      <w:proofErr w:type="gramStart"/>
      <w:r w:rsidRPr="00D925EA">
        <w:rPr>
          <w:rFonts w:ascii="宋体" w:eastAsia="宋体" w:hAnsi="宋体" w:cs="宋体" w:hint="eastAsia"/>
          <w:bCs/>
          <w:sz w:val="24"/>
        </w:rPr>
        <w:t>商管理</w:t>
      </w:r>
      <w:proofErr w:type="gramEnd"/>
      <w:r w:rsidRPr="00D925EA">
        <w:rPr>
          <w:rFonts w:ascii="宋体" w:eastAsia="宋体" w:hAnsi="宋体" w:cs="宋体" w:hint="eastAsia"/>
          <w:bCs/>
          <w:sz w:val="24"/>
        </w:rPr>
        <w:t>规定（规定详见</w:t>
      </w:r>
      <w:proofErr w:type="gramStart"/>
      <w:r w:rsidRPr="00D925EA">
        <w:rPr>
          <w:rFonts w:ascii="宋体" w:eastAsia="宋体" w:hAnsi="宋体" w:cs="宋体" w:hint="eastAsia"/>
          <w:bCs/>
          <w:sz w:val="24"/>
        </w:rPr>
        <w:t>医院官网</w:t>
      </w:r>
      <w:proofErr w:type="gramEnd"/>
      <w:r w:rsidRPr="00D925EA">
        <w:rPr>
          <w:rFonts w:ascii="宋体" w:eastAsia="宋体" w:hAnsi="宋体" w:cs="宋体" w:hint="eastAsia"/>
          <w:bCs/>
          <w:sz w:val="24"/>
        </w:rPr>
        <w:t>-采购公告置顶内容）。</w:t>
      </w:r>
    </w:p>
    <w:p w:rsidR="00D925EA" w:rsidRDefault="00D925EA">
      <w:pPr>
        <w:rPr>
          <w:rFonts w:ascii="宋体" w:eastAsia="宋体" w:hAnsi="宋体" w:cs="宋体"/>
          <w:sz w:val="24"/>
          <w:szCs w:val="32"/>
        </w:rPr>
      </w:pPr>
    </w:p>
    <w:p w:rsidR="00E83A7C" w:rsidRPr="00C84479" w:rsidRDefault="00E83A7C">
      <w:pPr>
        <w:rPr>
          <w:rFonts w:ascii="宋体" w:eastAsia="宋体" w:hAnsi="宋体" w:cs="宋体" w:hint="eastAsia"/>
          <w:sz w:val="24"/>
          <w:szCs w:val="32"/>
        </w:rPr>
      </w:pPr>
      <w:bookmarkStart w:id="0" w:name="_GoBack"/>
      <w:bookmarkEnd w:id="0"/>
    </w:p>
    <w:sectPr w:rsidR="00E83A7C" w:rsidRPr="00C84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286A6"/>
    <w:multiLevelType w:val="singleLevel"/>
    <w:tmpl w:val="3A9286A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zlmODI0MTljNDMyZDczYzE3YjRhYmQ4ZGVkOTkifQ=="/>
  </w:docVars>
  <w:rsids>
    <w:rsidRoot w:val="4D512524"/>
    <w:rsid w:val="002270A6"/>
    <w:rsid w:val="004B0F44"/>
    <w:rsid w:val="007B41BB"/>
    <w:rsid w:val="00C84479"/>
    <w:rsid w:val="00D925EA"/>
    <w:rsid w:val="00E83A7C"/>
    <w:rsid w:val="00F97BA3"/>
    <w:rsid w:val="4D512524"/>
    <w:rsid w:val="76C5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05281"/>
  <w15:docId w15:val="{6DD96714-78A0-4AE6-A9F8-0A759142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D9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B0F44"/>
    <w:rPr>
      <w:sz w:val="18"/>
      <w:szCs w:val="18"/>
    </w:rPr>
  </w:style>
  <w:style w:type="character" w:customStyle="1" w:styleId="a5">
    <w:name w:val="批注框文本 字符"/>
    <w:basedOn w:val="a0"/>
    <w:link w:val="a4"/>
    <w:rsid w:val="004B0F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261</Words>
  <Characters>1489</Characters>
  <Application>Microsoft Office Word</Application>
  <DocSecurity>0</DocSecurity>
  <Lines>12</Lines>
  <Paragraphs>3</Paragraphs>
  <ScaleCrop>false</ScaleCrop>
  <Company>微软中国</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Maggie 小叮当 </dc:creator>
  <cp:lastModifiedBy>刘翠</cp:lastModifiedBy>
  <cp:revision>3</cp:revision>
  <cp:lastPrinted>2025-09-09T02:32:00Z</cp:lastPrinted>
  <dcterms:created xsi:type="dcterms:W3CDTF">2025-08-29T01:54:00Z</dcterms:created>
  <dcterms:modified xsi:type="dcterms:W3CDTF">2025-09-09T02:43:00Z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7DB494B4C3AC4619B69BEC0C865E79C1_11</vt:lpwstr>
  </property>
</Properties>
</file>