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67D" w:rsidRDefault="00DA767D" w:rsidP="00DA767D">
      <w:pPr>
        <w:jc w:val="center"/>
        <w:rPr>
          <w:rFonts w:ascii="宋体" w:eastAsia="宋体" w:hAnsi="宋体"/>
          <w:sz w:val="22"/>
        </w:rPr>
      </w:pPr>
      <w:r>
        <w:rPr>
          <w:rStyle w:val="fontstyle01"/>
          <w:rFonts w:hint="default"/>
        </w:rPr>
        <w:t>全自动核酸提纯及荧光PCR分析系统</w:t>
      </w:r>
      <w:r>
        <w:rPr>
          <w:rStyle w:val="fontstyle01"/>
        </w:rPr>
        <w:t>采购需求</w:t>
      </w:r>
    </w:p>
    <w:p w:rsidR="00DA767D" w:rsidRPr="00DA767D" w:rsidRDefault="00DA7FA5" w:rsidP="00DA767D">
      <w:pPr>
        <w:pStyle w:val="a7"/>
        <w:numPr>
          <w:ilvl w:val="0"/>
          <w:numId w:val="3"/>
        </w:numPr>
        <w:ind w:firstLineChars="0"/>
        <w:rPr>
          <w:rFonts w:ascii="宋体" w:eastAsia="宋体" w:hAnsi="宋体" w:hint="eastAsia"/>
          <w:sz w:val="22"/>
        </w:rPr>
      </w:pPr>
      <w:r w:rsidRPr="00DA767D">
        <w:rPr>
          <w:rFonts w:ascii="宋体" w:eastAsia="宋体" w:hAnsi="宋体" w:hint="eastAsia"/>
          <w:sz w:val="22"/>
        </w:rPr>
        <w:t>商务要求：保修期≥3年；接到送货通知后3</w:t>
      </w:r>
      <w:r w:rsidRPr="00DA767D">
        <w:rPr>
          <w:rFonts w:ascii="宋体" w:eastAsia="宋体" w:hAnsi="宋体"/>
          <w:sz w:val="22"/>
        </w:rPr>
        <w:t>0</w:t>
      </w:r>
      <w:r w:rsidRPr="00DA767D">
        <w:rPr>
          <w:rFonts w:ascii="宋体" w:eastAsia="宋体" w:hAnsi="宋体" w:hint="eastAsia"/>
          <w:sz w:val="22"/>
        </w:rPr>
        <w:t>个自然日内完成送货；</w:t>
      </w:r>
      <w:r w:rsidR="00484BED">
        <w:rPr>
          <w:rFonts w:ascii="宋体" w:eastAsia="宋体" w:hAnsi="宋体" w:hint="eastAsia"/>
          <w:sz w:val="22"/>
        </w:rPr>
        <w:t>与医院信息系统对接（包含在报价内）</w:t>
      </w:r>
    </w:p>
    <w:p w:rsidR="00DA767D" w:rsidRPr="00DA767D" w:rsidRDefault="00DA767D" w:rsidP="00DA767D">
      <w:pPr>
        <w:rPr>
          <w:rFonts w:ascii="宋体" w:eastAsia="宋体" w:hAnsi="宋体" w:hint="eastAsia"/>
          <w:sz w:val="22"/>
        </w:rPr>
      </w:pPr>
      <w:r>
        <w:rPr>
          <w:rFonts w:ascii="宋体" w:eastAsia="宋体" w:hAnsi="宋体" w:hint="eastAsia"/>
          <w:sz w:val="22"/>
        </w:rPr>
        <w:t>二．</w:t>
      </w:r>
      <w:r w:rsidR="00DA7FA5" w:rsidRPr="00DA767D">
        <w:rPr>
          <w:rFonts w:ascii="宋体" w:eastAsia="宋体" w:hAnsi="宋体" w:hint="eastAsia"/>
          <w:sz w:val="22"/>
        </w:rPr>
        <w:t>所投产品需具备《中华人民共和国医疗器械注册证》或备案凭证</w:t>
      </w:r>
    </w:p>
    <w:p w:rsidR="00DA767D" w:rsidRPr="00DA767D" w:rsidRDefault="00DA767D" w:rsidP="00DA767D">
      <w:pPr>
        <w:rPr>
          <w:rFonts w:ascii="宋体" w:eastAsia="宋体" w:hAnsi="宋体" w:hint="eastAsia"/>
          <w:sz w:val="22"/>
        </w:rPr>
      </w:pPr>
      <w:r>
        <w:rPr>
          <w:rFonts w:ascii="宋体" w:eastAsia="宋体" w:hAnsi="宋体" w:hint="eastAsia"/>
          <w:sz w:val="22"/>
        </w:rPr>
        <w:t>三．</w:t>
      </w:r>
      <w:r w:rsidR="00DA7FA5" w:rsidRPr="00DA767D">
        <w:rPr>
          <w:rFonts w:ascii="宋体" w:eastAsia="宋体" w:hAnsi="宋体" w:hint="eastAsia"/>
          <w:sz w:val="22"/>
        </w:rPr>
        <w:t>试剂适配要求：产品需与院内在用试剂</w:t>
      </w:r>
      <w:r w:rsidR="005E18A0">
        <w:rPr>
          <w:rFonts w:ascii="宋体" w:eastAsia="宋体" w:hAnsi="宋体" w:hint="eastAsia"/>
          <w:sz w:val="22"/>
        </w:rPr>
        <w:t>“</w:t>
      </w:r>
      <w:r w:rsidR="00DA7FA5" w:rsidRPr="00DA767D">
        <w:rPr>
          <w:rFonts w:ascii="宋体" w:eastAsia="宋体" w:hAnsi="宋体" w:hint="eastAsia"/>
          <w:sz w:val="22"/>
        </w:rPr>
        <w:t>罗氏人乳头状瘤病毒（</w:t>
      </w:r>
      <w:r w:rsidR="00DA7FA5" w:rsidRPr="00DA767D">
        <w:rPr>
          <w:rFonts w:ascii="宋体" w:eastAsia="宋体" w:hAnsi="宋体"/>
          <w:sz w:val="22"/>
        </w:rPr>
        <w:t>HPV）检测试剂盒（PCR荧光法）</w:t>
      </w:r>
      <w:r w:rsidR="005E18A0">
        <w:rPr>
          <w:rFonts w:ascii="宋体" w:eastAsia="宋体" w:hAnsi="宋体" w:hint="eastAsia"/>
          <w:sz w:val="22"/>
        </w:rPr>
        <w:t>”</w:t>
      </w:r>
      <w:r w:rsidR="00DA7FA5" w:rsidRPr="00DA767D">
        <w:rPr>
          <w:rFonts w:ascii="宋体" w:eastAsia="宋体" w:hAnsi="宋体" w:hint="eastAsia"/>
          <w:sz w:val="22"/>
        </w:rPr>
        <w:t>适配使用，试剂注册证号为国械注进</w:t>
      </w:r>
      <w:r w:rsidR="00DA7FA5" w:rsidRPr="00DA767D">
        <w:rPr>
          <w:rFonts w:ascii="宋体" w:eastAsia="宋体" w:hAnsi="宋体"/>
          <w:sz w:val="22"/>
        </w:rPr>
        <w:t>20143405904</w:t>
      </w:r>
      <w:r w:rsidR="00DA7FA5" w:rsidRPr="00DA767D">
        <w:rPr>
          <w:rFonts w:ascii="宋体" w:eastAsia="宋体" w:hAnsi="宋体" w:hint="eastAsia"/>
          <w:sz w:val="22"/>
        </w:rPr>
        <w:t>，试剂规格</w:t>
      </w:r>
      <w:r w:rsidR="00DA7FA5" w:rsidRPr="00DA767D">
        <w:rPr>
          <w:rFonts w:ascii="宋体" w:eastAsia="宋体" w:hAnsi="宋体"/>
          <w:sz w:val="22"/>
        </w:rPr>
        <w:t>240测试/盒、960测试/盒</w:t>
      </w:r>
      <w:r w:rsidR="00DA7FA5" w:rsidRPr="00DA767D">
        <w:rPr>
          <w:rFonts w:ascii="宋体" w:eastAsia="宋体" w:hAnsi="宋体" w:hint="eastAsia"/>
          <w:sz w:val="22"/>
        </w:rPr>
        <w:t>。</w:t>
      </w:r>
    </w:p>
    <w:p w:rsidR="00DA7FA5" w:rsidRPr="00DA767D" w:rsidRDefault="00DA767D" w:rsidP="00DA767D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四．</w:t>
      </w:r>
      <w:r w:rsidR="00DA7FA5" w:rsidRPr="00DA767D">
        <w:rPr>
          <w:rFonts w:ascii="宋体" w:eastAsia="宋体" w:hAnsi="宋体" w:hint="eastAsia"/>
          <w:sz w:val="22"/>
        </w:rPr>
        <w:t>技术参数要求：</w:t>
      </w:r>
    </w:p>
    <w:p w:rsidR="00DA767D" w:rsidRPr="00DA767D" w:rsidRDefault="00DA767D" w:rsidP="00DA767D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1、</w:t>
      </w:r>
      <w:r w:rsidRPr="00DA767D">
        <w:rPr>
          <w:rFonts w:ascii="宋体" w:eastAsia="宋体" w:hAnsi="宋体"/>
          <w:sz w:val="22"/>
        </w:rPr>
        <w:t>检测原理：实时荧光定量PCR技术，全自动核酸提取、PCR反应体系配置及全自动扩增和检测。</w:t>
      </w:r>
      <w:bookmarkStart w:id="0" w:name="_GoBack"/>
      <w:bookmarkEnd w:id="0"/>
    </w:p>
    <w:p w:rsidR="00DA767D" w:rsidRPr="00DA767D" w:rsidRDefault="00DA767D" w:rsidP="00DA767D">
      <w:pPr>
        <w:rPr>
          <w:rFonts w:ascii="宋体" w:eastAsia="宋体" w:hAnsi="宋体" w:hint="eastAsia"/>
          <w:sz w:val="22"/>
        </w:rPr>
      </w:pPr>
      <w:r>
        <w:rPr>
          <w:rFonts w:ascii="宋体" w:eastAsia="宋体" w:hAnsi="宋体" w:hint="eastAsia"/>
          <w:sz w:val="22"/>
        </w:rPr>
        <w:t>2、</w:t>
      </w:r>
      <w:r w:rsidRPr="00DA767D">
        <w:rPr>
          <w:rFonts w:ascii="宋体" w:eastAsia="宋体" w:hAnsi="宋体"/>
          <w:sz w:val="22"/>
        </w:rPr>
        <w:t>检测方法：多色水解探针的检测。</w:t>
      </w:r>
      <w:r w:rsidRPr="00DA767D">
        <w:rPr>
          <w:rFonts w:ascii="宋体" w:eastAsia="宋体" w:hAnsi="宋体"/>
          <w:sz w:val="22"/>
        </w:rPr>
        <w:br/>
        <w:t>3</w:t>
      </w:r>
      <w:r w:rsidRPr="00DA767D">
        <w:rPr>
          <w:rFonts w:ascii="宋体" w:eastAsia="宋体" w:hAnsi="宋体"/>
          <w:sz w:val="22"/>
        </w:rPr>
        <w:t>、样品制备：基于</w:t>
      </w:r>
      <w:r w:rsidRPr="00DA767D">
        <w:rPr>
          <w:rFonts w:ascii="宋体" w:eastAsia="宋体" w:hAnsi="宋体"/>
          <w:sz w:val="22"/>
        </w:rPr>
        <w:t>磁珠分离技术。</w:t>
      </w:r>
      <w:r w:rsidRPr="00DA767D">
        <w:rPr>
          <w:rFonts w:ascii="宋体" w:eastAsia="宋体" w:hAnsi="宋体"/>
          <w:sz w:val="22"/>
        </w:rPr>
        <w:br/>
        <w:t>4、可检测项目：EGFR基因突变检测、</w:t>
      </w:r>
      <w:r w:rsidR="00484BED">
        <w:rPr>
          <w:rFonts w:ascii="宋体" w:eastAsia="宋体" w:hAnsi="宋体"/>
          <w:sz w:val="22"/>
        </w:rPr>
        <w:t>KRAS</w:t>
      </w:r>
      <w:r w:rsidRPr="00DA767D">
        <w:rPr>
          <w:rFonts w:ascii="宋体" w:eastAsia="宋体" w:hAnsi="宋体"/>
          <w:sz w:val="22"/>
        </w:rPr>
        <w:t>基因突变检测、BRAF基因突变检测、HPV DNA分型检测及CT/NG检测等。</w:t>
      </w:r>
      <w:r w:rsidR="00484BED">
        <w:rPr>
          <w:rFonts w:ascii="宋体" w:eastAsia="宋体" w:hAnsi="宋体"/>
          <w:sz w:val="22"/>
        </w:rPr>
        <w:br/>
        <w:t>▲5</w:t>
      </w:r>
      <w:r w:rsidRPr="00DA767D">
        <w:rPr>
          <w:rFonts w:ascii="宋体" w:eastAsia="宋体" w:hAnsi="宋体"/>
          <w:sz w:val="22"/>
        </w:rPr>
        <w:t>、HPV</w:t>
      </w:r>
      <w:r w:rsidR="00484BED">
        <w:rPr>
          <w:rFonts w:ascii="宋体" w:eastAsia="宋体" w:hAnsi="宋体" w:hint="eastAsia"/>
          <w:sz w:val="22"/>
        </w:rPr>
        <w:t xml:space="preserve"> </w:t>
      </w:r>
      <w:r w:rsidRPr="00DA767D">
        <w:rPr>
          <w:rFonts w:ascii="宋体" w:eastAsia="宋体" w:hAnsi="宋体"/>
          <w:sz w:val="22"/>
        </w:rPr>
        <w:t>DNA分型检测，一份样本出3个结果: HPV16分型结果、HPV18分型结果和其他12种高分险HPV亚型（HPV31、33、35、39、45、51、52、56、58、59、66和68）结果。</w:t>
      </w:r>
      <w:r w:rsidR="00484BED">
        <w:rPr>
          <w:rFonts w:ascii="宋体" w:eastAsia="宋体" w:hAnsi="宋体"/>
          <w:sz w:val="22"/>
        </w:rPr>
        <w:br/>
        <w:t>6</w:t>
      </w:r>
      <w:r w:rsidRPr="00DA767D">
        <w:rPr>
          <w:rFonts w:ascii="宋体" w:eastAsia="宋体" w:hAnsi="宋体"/>
          <w:sz w:val="22"/>
        </w:rPr>
        <w:t>、</w:t>
      </w:r>
      <w:r w:rsidR="00484BED">
        <w:rPr>
          <w:rFonts w:ascii="宋体" w:eastAsia="宋体" w:hAnsi="宋体"/>
          <w:sz w:val="22"/>
        </w:rPr>
        <w:t xml:space="preserve">HPV </w:t>
      </w:r>
      <w:r w:rsidRPr="00DA767D">
        <w:rPr>
          <w:rFonts w:ascii="宋体" w:eastAsia="宋体" w:hAnsi="宋体"/>
          <w:sz w:val="22"/>
        </w:rPr>
        <w:t>DNA检测自带内部对照基因检测。</w:t>
      </w:r>
      <w:r w:rsidR="00484BED">
        <w:rPr>
          <w:rFonts w:ascii="宋体" w:eastAsia="宋体" w:hAnsi="宋体"/>
          <w:sz w:val="22"/>
        </w:rPr>
        <w:br/>
        <w:t>7</w:t>
      </w:r>
      <w:r w:rsidRPr="00DA767D">
        <w:rPr>
          <w:rFonts w:ascii="宋体" w:eastAsia="宋体" w:hAnsi="宋体"/>
          <w:sz w:val="22"/>
        </w:rPr>
        <w:t>、样品制备和PCR反应仪器可以在一起也可以分开操作。</w:t>
      </w:r>
      <w:r w:rsidR="00484BED">
        <w:rPr>
          <w:rFonts w:ascii="宋体" w:eastAsia="宋体" w:hAnsi="宋体"/>
          <w:sz w:val="22"/>
        </w:rPr>
        <w:br/>
        <w:t>8</w:t>
      </w:r>
      <w:r w:rsidRPr="00DA767D">
        <w:rPr>
          <w:rFonts w:ascii="宋体" w:eastAsia="宋体" w:hAnsi="宋体"/>
          <w:sz w:val="22"/>
        </w:rPr>
        <w:t>、上样方式：初始和次级样品管均可直接加载至仪器进行全自动核酸提取。</w:t>
      </w:r>
      <w:r w:rsidR="00484BED">
        <w:rPr>
          <w:rFonts w:ascii="宋体" w:eastAsia="宋体" w:hAnsi="宋体"/>
          <w:sz w:val="22"/>
        </w:rPr>
        <w:br/>
        <w:t>9</w:t>
      </w:r>
      <w:r w:rsidRPr="00DA767D">
        <w:rPr>
          <w:rFonts w:ascii="宋体" w:eastAsia="宋体" w:hAnsi="宋体"/>
          <w:sz w:val="22"/>
        </w:rPr>
        <w:t>、从样品制备到核酸扩增和检测，全过程监测、追踪、质控。</w:t>
      </w:r>
      <w:r w:rsidR="00484BED">
        <w:rPr>
          <w:rFonts w:ascii="宋体" w:eastAsia="宋体" w:hAnsi="宋体"/>
          <w:sz w:val="22"/>
        </w:rPr>
        <w:br/>
        <w:t>▲10</w:t>
      </w:r>
      <w:r w:rsidRPr="00DA767D">
        <w:rPr>
          <w:rFonts w:ascii="宋体" w:eastAsia="宋体" w:hAnsi="宋体"/>
          <w:sz w:val="22"/>
        </w:rPr>
        <w:t>、单次提取和扩增最大通量≥96 （含质控）。</w:t>
      </w:r>
      <w:r w:rsidR="00484BED">
        <w:rPr>
          <w:rFonts w:ascii="宋体" w:eastAsia="宋体" w:hAnsi="宋体"/>
          <w:sz w:val="22"/>
        </w:rPr>
        <w:br/>
        <w:t>11</w:t>
      </w:r>
      <w:r w:rsidRPr="00DA767D">
        <w:rPr>
          <w:rFonts w:ascii="宋体" w:eastAsia="宋体" w:hAnsi="宋体"/>
          <w:sz w:val="22"/>
        </w:rPr>
        <w:t>、HPV检测一天可处理最大通量≥280标本。</w:t>
      </w:r>
      <w:r w:rsidR="00484BED">
        <w:rPr>
          <w:rFonts w:ascii="宋体" w:eastAsia="宋体" w:hAnsi="宋体"/>
          <w:sz w:val="22"/>
        </w:rPr>
        <w:br/>
        <w:t>▲12</w:t>
      </w:r>
      <w:r w:rsidRPr="00DA767D">
        <w:rPr>
          <w:rFonts w:ascii="宋体" w:eastAsia="宋体" w:hAnsi="宋体"/>
          <w:sz w:val="22"/>
        </w:rPr>
        <w:t>、扩增检测系统温度均一性≤±0.1℃。</w:t>
      </w:r>
      <w:r w:rsidR="00484BED">
        <w:rPr>
          <w:rFonts w:ascii="宋体" w:eastAsia="宋体" w:hAnsi="宋体"/>
          <w:sz w:val="22"/>
        </w:rPr>
        <w:br/>
        <w:t>13</w:t>
      </w:r>
      <w:r w:rsidRPr="00DA767D">
        <w:rPr>
          <w:rFonts w:ascii="宋体" w:eastAsia="宋体" w:hAnsi="宋体"/>
          <w:sz w:val="22"/>
        </w:rPr>
        <w:t>、扩增检测系统升温速率≥4.4℃/S。</w:t>
      </w:r>
      <w:r w:rsidR="00484BED">
        <w:rPr>
          <w:rFonts w:ascii="宋体" w:eastAsia="宋体" w:hAnsi="宋体"/>
          <w:sz w:val="22"/>
        </w:rPr>
        <w:br/>
        <w:t>14</w:t>
      </w:r>
      <w:r w:rsidRPr="00DA767D">
        <w:rPr>
          <w:rFonts w:ascii="宋体" w:eastAsia="宋体" w:hAnsi="宋体"/>
          <w:sz w:val="22"/>
        </w:rPr>
        <w:t>、扩增检测系统激发通道≥5通道。</w:t>
      </w:r>
      <w:r w:rsidR="00484BED">
        <w:rPr>
          <w:rFonts w:ascii="宋体" w:eastAsia="宋体" w:hAnsi="宋体"/>
          <w:sz w:val="22"/>
        </w:rPr>
        <w:br/>
        <w:t>15</w:t>
      </w:r>
      <w:r w:rsidRPr="00DA767D">
        <w:rPr>
          <w:rFonts w:ascii="宋体" w:eastAsia="宋体" w:hAnsi="宋体"/>
          <w:sz w:val="22"/>
        </w:rPr>
        <w:t>、扩增检测系统检测通道≥6通道。</w:t>
      </w:r>
      <w:r w:rsidR="00484BED">
        <w:rPr>
          <w:rFonts w:ascii="宋体" w:eastAsia="宋体" w:hAnsi="宋体"/>
          <w:sz w:val="22"/>
        </w:rPr>
        <w:br/>
        <w:t>16</w:t>
      </w:r>
      <w:r w:rsidRPr="00DA767D">
        <w:rPr>
          <w:rFonts w:ascii="宋体" w:eastAsia="宋体" w:hAnsi="宋体"/>
          <w:sz w:val="22"/>
        </w:rPr>
        <w:t>、扩增检测系统灵敏度：可检测单拷贝基因。</w:t>
      </w:r>
      <w:r w:rsidR="00484BED">
        <w:rPr>
          <w:rFonts w:ascii="宋体" w:eastAsia="宋体" w:hAnsi="宋体"/>
          <w:sz w:val="22"/>
        </w:rPr>
        <w:br/>
        <w:t>▲17</w:t>
      </w:r>
      <w:r w:rsidRPr="00DA767D">
        <w:rPr>
          <w:rFonts w:ascii="宋体" w:eastAsia="宋体" w:hAnsi="宋体"/>
          <w:sz w:val="22"/>
        </w:rPr>
        <w:t>、扩增检测系统线性范围：1－1010拷贝。</w:t>
      </w:r>
      <w:r w:rsidR="00484BED">
        <w:rPr>
          <w:rFonts w:ascii="宋体" w:eastAsia="宋体" w:hAnsi="宋体"/>
          <w:sz w:val="22"/>
        </w:rPr>
        <w:br/>
        <w:t>▲18</w:t>
      </w:r>
      <w:r w:rsidRPr="00DA767D">
        <w:rPr>
          <w:rFonts w:ascii="宋体" w:eastAsia="宋体" w:hAnsi="宋体"/>
          <w:sz w:val="22"/>
        </w:rPr>
        <w:t>、扩增检测系统的检测精确性：无需ROX染料校正。</w:t>
      </w:r>
      <w:r w:rsidR="00484BED">
        <w:rPr>
          <w:rFonts w:ascii="宋体" w:eastAsia="宋体" w:hAnsi="宋体"/>
          <w:sz w:val="22"/>
        </w:rPr>
        <w:br/>
        <w:t>19</w:t>
      </w:r>
      <w:r w:rsidRPr="00DA767D">
        <w:rPr>
          <w:rFonts w:ascii="宋体" w:eastAsia="宋体" w:hAnsi="宋体"/>
          <w:sz w:val="22"/>
        </w:rPr>
        <w:t>、扩增检测系统可实现高分辨率溶解曲线分析（HRM）。</w:t>
      </w:r>
    </w:p>
    <w:p w:rsidR="00DA7FA5" w:rsidRPr="00DA767D" w:rsidRDefault="00DA767D" w:rsidP="00DA767D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五．</w:t>
      </w:r>
      <w:r w:rsidR="00DA7FA5" w:rsidRPr="00DA767D">
        <w:rPr>
          <w:rFonts w:ascii="宋体" w:eastAsia="宋体" w:hAnsi="宋体" w:hint="eastAsia"/>
          <w:sz w:val="22"/>
        </w:rPr>
        <w:t>配置要求：</w:t>
      </w:r>
    </w:p>
    <w:p w:rsidR="00DA767D" w:rsidRPr="00DA767D" w:rsidRDefault="00DA767D" w:rsidP="00DA767D">
      <w:pPr>
        <w:rPr>
          <w:rFonts w:ascii="宋体" w:eastAsia="宋体" w:hAnsi="宋体"/>
          <w:sz w:val="22"/>
        </w:rPr>
      </w:pPr>
      <w:r w:rsidRPr="00DA767D">
        <w:rPr>
          <w:rFonts w:ascii="宋体" w:eastAsia="宋体" w:hAnsi="宋体"/>
          <w:sz w:val="22"/>
        </w:rPr>
        <w:t>1.全自动核酸提纯仪1台</w:t>
      </w:r>
    </w:p>
    <w:p w:rsidR="00DA767D" w:rsidRPr="00DA767D" w:rsidRDefault="00DA767D" w:rsidP="00DA767D">
      <w:pPr>
        <w:rPr>
          <w:rFonts w:ascii="宋体" w:eastAsia="宋体" w:hAnsi="宋体"/>
          <w:sz w:val="22"/>
        </w:rPr>
      </w:pPr>
      <w:r w:rsidRPr="00DA767D">
        <w:rPr>
          <w:rFonts w:ascii="宋体" w:eastAsia="宋体" w:hAnsi="宋体"/>
          <w:sz w:val="22"/>
        </w:rPr>
        <w:t>2.全自动荧光PCR分析仪1台</w:t>
      </w:r>
    </w:p>
    <w:p w:rsidR="00DA767D" w:rsidRPr="00DA767D" w:rsidRDefault="00DA767D" w:rsidP="00DA767D">
      <w:pPr>
        <w:rPr>
          <w:rFonts w:ascii="宋体" w:eastAsia="宋体" w:hAnsi="宋体"/>
          <w:sz w:val="22"/>
        </w:rPr>
      </w:pPr>
      <w:r w:rsidRPr="00DA767D">
        <w:rPr>
          <w:rFonts w:ascii="宋体" w:eastAsia="宋体" w:hAnsi="宋体"/>
          <w:sz w:val="22"/>
        </w:rPr>
        <w:t>3.</w:t>
      </w:r>
      <w:r w:rsidRPr="00DA767D">
        <w:rPr>
          <w:rFonts w:ascii="宋体" w:eastAsia="宋体" w:hAnsi="宋体" w:hint="eastAsia"/>
          <w:sz w:val="22"/>
        </w:rPr>
        <w:t>图文工作站</w:t>
      </w:r>
      <w:r w:rsidRPr="00DA767D">
        <w:rPr>
          <w:rFonts w:ascii="宋体" w:eastAsia="宋体" w:hAnsi="宋体"/>
          <w:sz w:val="22"/>
        </w:rPr>
        <w:t>1台</w:t>
      </w:r>
    </w:p>
    <w:p w:rsidR="00DA767D" w:rsidRPr="00DA767D" w:rsidRDefault="00DA767D" w:rsidP="00DA767D">
      <w:pPr>
        <w:rPr>
          <w:rFonts w:ascii="宋体" w:eastAsia="宋体" w:hAnsi="宋体"/>
          <w:sz w:val="22"/>
        </w:rPr>
      </w:pPr>
      <w:r w:rsidRPr="00DA767D">
        <w:rPr>
          <w:rFonts w:ascii="宋体" w:eastAsia="宋体" w:hAnsi="宋体"/>
          <w:sz w:val="22"/>
        </w:rPr>
        <w:t>4.配套系统软件 1套</w:t>
      </w:r>
    </w:p>
    <w:p w:rsidR="00DA767D" w:rsidRPr="00DA767D" w:rsidRDefault="00DA767D" w:rsidP="00DA767D">
      <w:pPr>
        <w:rPr>
          <w:rFonts w:ascii="宋体" w:eastAsia="宋体" w:hAnsi="宋体" w:hint="eastAsia"/>
          <w:sz w:val="22"/>
        </w:rPr>
      </w:pPr>
      <w:r w:rsidRPr="00DA767D">
        <w:rPr>
          <w:rFonts w:ascii="宋体" w:eastAsia="宋体" w:hAnsi="宋体"/>
          <w:sz w:val="22"/>
        </w:rPr>
        <w:t>5.活动推车1台</w:t>
      </w:r>
    </w:p>
    <w:sectPr w:rsidR="00DA767D" w:rsidRPr="00DA7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A2A" w:rsidRDefault="00EA6A2A" w:rsidP="00DA7FA5">
      <w:r>
        <w:separator/>
      </w:r>
    </w:p>
  </w:endnote>
  <w:endnote w:type="continuationSeparator" w:id="0">
    <w:p w:rsidR="00EA6A2A" w:rsidRDefault="00EA6A2A" w:rsidP="00DA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A2A" w:rsidRDefault="00EA6A2A" w:rsidP="00DA7FA5">
      <w:r>
        <w:separator/>
      </w:r>
    </w:p>
  </w:footnote>
  <w:footnote w:type="continuationSeparator" w:id="0">
    <w:p w:rsidR="00EA6A2A" w:rsidRDefault="00EA6A2A" w:rsidP="00DA7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E2A6B"/>
    <w:multiLevelType w:val="hybridMultilevel"/>
    <w:tmpl w:val="741E1FEA"/>
    <w:lvl w:ilvl="0" w:tplc="DE1EC398">
      <w:start w:val="1"/>
      <w:numFmt w:val="japaneseCounting"/>
      <w:lvlText w:val="%1．"/>
      <w:lvlJc w:val="left"/>
      <w:pPr>
        <w:ind w:left="450" w:hanging="45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DD5AFC"/>
    <w:multiLevelType w:val="hybridMultilevel"/>
    <w:tmpl w:val="C75CA0A2"/>
    <w:lvl w:ilvl="0" w:tplc="04090013">
      <w:start w:val="1"/>
      <w:numFmt w:val="chineseCountingThousand"/>
      <w:lvlText w:val="%1、"/>
      <w:lvlJc w:val="left"/>
      <w:pPr>
        <w:tabs>
          <w:tab w:val="num" w:pos="34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BF7804"/>
    <w:multiLevelType w:val="hybridMultilevel"/>
    <w:tmpl w:val="7B70DA04"/>
    <w:lvl w:ilvl="0" w:tplc="77CE89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38"/>
    <w:rsid w:val="00484BED"/>
    <w:rsid w:val="005E18A0"/>
    <w:rsid w:val="00633DE4"/>
    <w:rsid w:val="00BB0438"/>
    <w:rsid w:val="00DA767D"/>
    <w:rsid w:val="00DA7FA5"/>
    <w:rsid w:val="00EA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38B25"/>
  <w15:chartTrackingRefBased/>
  <w15:docId w15:val="{6C933DDB-BE40-4AEA-978A-4D3F5669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7F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7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7FA5"/>
    <w:rPr>
      <w:sz w:val="18"/>
      <w:szCs w:val="18"/>
    </w:rPr>
  </w:style>
  <w:style w:type="paragraph" w:styleId="a7">
    <w:name w:val="List Paragraph"/>
    <w:basedOn w:val="a"/>
    <w:uiPriority w:val="34"/>
    <w:qFormat/>
    <w:rsid w:val="00DA7FA5"/>
    <w:pPr>
      <w:ind w:firstLineChars="200" w:firstLine="420"/>
    </w:pPr>
  </w:style>
  <w:style w:type="character" w:customStyle="1" w:styleId="fontstyle01">
    <w:name w:val="fontstyle01"/>
    <w:basedOn w:val="a0"/>
    <w:rsid w:val="00DA767D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131</Words>
  <Characters>748</Characters>
  <Application>Microsoft Office Word</Application>
  <DocSecurity>0</DocSecurity>
  <Lines>6</Lines>
  <Paragraphs>1</Paragraphs>
  <ScaleCrop>false</ScaleCrop>
  <Company>微软中国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郑桂州</dc:creator>
  <cp:keywords/>
  <dc:description/>
  <cp:lastModifiedBy>郑桂州</cp:lastModifiedBy>
  <cp:revision>3</cp:revision>
  <dcterms:created xsi:type="dcterms:W3CDTF">2025-11-26T03:25:00Z</dcterms:created>
  <dcterms:modified xsi:type="dcterms:W3CDTF">2025-11-26T03:55:00Z</dcterms:modified>
</cp:coreProperties>
</file>