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7EE6C">
      <w:pPr>
        <w:jc w:val="center"/>
        <w:rPr>
          <w:b/>
          <w:bCs/>
          <w:sz w:val="32"/>
          <w:szCs w:val="24"/>
        </w:rPr>
      </w:pPr>
      <w:r>
        <w:rPr>
          <w:b/>
          <w:bCs/>
          <w:sz w:val="32"/>
          <w:szCs w:val="24"/>
        </w:rPr>
        <w:t>胎儿监护仪</w:t>
      </w:r>
    </w:p>
    <w:p w14:paraId="7FC5C6B0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一、采购需求</w:t>
      </w:r>
    </w:p>
    <w:p w14:paraId="6A107A08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具备医疗器械注册证/备案证</w:t>
      </w:r>
    </w:p>
    <w:p w14:paraId="4B56F0D3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一体化无线胎监，监护参数包含胎心率（FHR），宫缩压力（TOCO），胎动（FM）；</w:t>
      </w:r>
    </w:p>
    <w:p w14:paraId="6161BD18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≥7晶片1MHz超声胎心探头，超声波束声强：Iob&lt;3.6 mW/cm2；</w:t>
      </w:r>
    </w:p>
    <w:p w14:paraId="64D5623E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支持升级双胎、三胎监测，支持多胎胎心率重合报警；</w:t>
      </w:r>
    </w:p>
    <w:p w14:paraId="44DDEE92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支持多胎监护波形的分离打印；</w:t>
      </w:r>
    </w:p>
    <w:p w14:paraId="415040DB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具备自动胎动检测功能，可显示并打印胎儿活动图；</w:t>
      </w:r>
    </w:p>
    <w:p w14:paraId="7E564601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支持无线充电，无线探头无充电触点；</w:t>
      </w:r>
    </w:p>
    <w:p w14:paraId="6B40C499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支持无线探头≥10min的断线续传；</w:t>
      </w:r>
    </w:p>
    <w:p w14:paraId="33DAC19A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支持波形储存时长≥3000小时；</w:t>
      </w:r>
    </w:p>
    <w:p w14:paraId="4664B10A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≥13英寸高清晰TFT触摸屏设计，≥1920*1080P高清分辨率呈现；</w:t>
      </w:r>
    </w:p>
    <w:p w14:paraId="0C6DDCD5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支持中文孕妇信息输入，支持USB接口，支持接入扫码枪；</w:t>
      </w:r>
    </w:p>
    <w:p w14:paraId="5621E6CD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胎心率报警范围可调，当胎心率过缓或过速时自动报警，报警内容中文显示，报警持续时间可调；</w:t>
      </w:r>
    </w:p>
    <w:p w14:paraId="3FF05739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探头具有超声传感器信号质量指示功能，以得到准确和稳定的胎心参数值和曲线；</w:t>
      </w:r>
    </w:p>
    <w:p w14:paraId="7232C643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内置≥4种胎监报告自动评分/分析方法；</w:t>
      </w:r>
    </w:p>
    <w:p w14:paraId="717D8F1D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内置通讯接口，支持多种方式接入中央站组成网络系统，内置485模块、内置wifi等；</w:t>
      </w:r>
    </w:p>
    <w:p w14:paraId="29B3DE6E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主机防护等级IPX2或更优，探头防护等级IP68或更优；</w:t>
      </w:r>
    </w:p>
    <w:p w14:paraId="00ACC141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内置式150-152mm宽行打印，连续准确记录胎心率、宫缩压曲线及胎儿活动曲线；</w:t>
      </w:r>
    </w:p>
    <w:p w14:paraId="1839F579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中英文操作界面；</w:t>
      </w:r>
    </w:p>
    <w:p w14:paraId="067831F8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打印机走纸速度≥3种可调；</w:t>
      </w:r>
    </w:p>
    <w:p w14:paraId="78BB1CD7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支持接入院内胎监信息系统，方便胎监数据集中观察。</w:t>
      </w:r>
    </w:p>
    <w:p w14:paraId="44B6EB32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支持NST三级分类报告。</w:t>
      </w:r>
    </w:p>
    <w:p w14:paraId="2DC1F861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支持升级附件一键转床。</w:t>
      </w:r>
    </w:p>
    <w:p w14:paraId="47F14965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支持升级胎心宫缩监护预警。</w:t>
      </w:r>
    </w:p>
    <w:p w14:paraId="329AC99D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二、配置清单</w:t>
      </w:r>
    </w:p>
    <w:p w14:paraId="6C939EE4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 主机（内置天线）1台</w:t>
      </w:r>
    </w:p>
    <w:p w14:paraId="5BD70A7E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 无线超声探头1个</w:t>
      </w:r>
    </w:p>
    <w:p w14:paraId="13419959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 无线宫缩压力探头1个</w:t>
      </w:r>
    </w:p>
    <w:p w14:paraId="372E90E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 电源线1条</w:t>
      </w:r>
    </w:p>
    <w:p w14:paraId="16BE541F">
      <w:pPr>
        <w:numPr>
          <w:numId w:val="0"/>
        </w:numPr>
        <w:spacing w:line="360" w:lineRule="auto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5. 合格证、保修卡、中文说明书1套</w:t>
      </w:r>
    </w:p>
    <w:p w14:paraId="15480C2C">
      <w:pPr>
        <w:numPr>
          <w:numId w:val="0"/>
        </w:numPr>
        <w:spacing w:line="360" w:lineRule="auto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 装箱单2份</w:t>
      </w:r>
    </w:p>
    <w:p w14:paraId="570978CA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7. 耦合剂1瓶</w:t>
      </w:r>
    </w:p>
    <w:p w14:paraId="4DECE3FC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8. 纽扣式绑带2条</w:t>
      </w:r>
    </w:p>
    <w:p w14:paraId="16DD9C81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9. 宽行打印纸1本</w:t>
      </w:r>
    </w:p>
    <w:p w14:paraId="342BA173">
      <w:pPr>
        <w:numPr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10. 序列号条码标贴1份</w:t>
      </w:r>
    </w:p>
    <w:p w14:paraId="2D628A95">
      <w:pPr>
        <w:spacing w:line="360" w:lineRule="auto"/>
        <w:rPr>
          <w:rFonts w:hint="eastAsia"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</w:rPr>
        <w:t>三、服务要求</w:t>
      </w:r>
    </w:p>
    <w:p w14:paraId="0D6F5FBA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1、提供送货、安装和调试服务，确保产品正确安装并能正常使用。</w:t>
      </w:r>
    </w:p>
    <w:p w14:paraId="0CE98DFB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2、提供操作培训，使科室工作人员能够熟练掌握产品的使用方法。</w:t>
      </w:r>
    </w:p>
    <w:p w14:paraId="246A1619">
      <w:pPr>
        <w:spacing w:line="360" w:lineRule="auto"/>
        <w:rPr>
          <w:rFonts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3、提供≥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/>
          <w:sz w:val="21"/>
          <w:szCs w:val="21"/>
        </w:rPr>
        <w:t>年的免费保修期，在此期间内非人为损坏由供应商负责免费维修或更换。</w:t>
      </w:r>
    </w:p>
    <w:p w14:paraId="160D66BE">
      <w:pPr>
        <w:spacing w:line="360" w:lineRule="auto"/>
        <w:rPr>
          <w:rFonts w:hint="eastAsia"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</w:rPr>
        <w:t>四、商务要求</w:t>
      </w:r>
    </w:p>
    <w:p w14:paraId="1756782E">
      <w:pPr>
        <w:spacing w:line="360" w:lineRule="auto"/>
        <w:rPr>
          <w:rFonts w:hint="eastAsia" w:ascii="宋体" w:hAnsi="宋体" w:eastAsia="宋体" w:cs="Times New Roman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1、时间要求:中标供应商应在接到送货</w:t>
      </w:r>
      <w:r>
        <w:rPr>
          <w:rFonts w:hint="eastAsia" w:ascii="宋体" w:hAnsi="宋体" w:eastAsia="宋体" w:cs="Times New Roman"/>
          <w:sz w:val="21"/>
          <w:szCs w:val="21"/>
        </w:rPr>
        <w:t>通知后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15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个自然日</w:t>
      </w:r>
      <w:r>
        <w:rPr>
          <w:rFonts w:hint="eastAsia" w:ascii="宋体" w:hAnsi="宋体" w:eastAsia="宋体" w:cs="Times New Roman"/>
          <w:sz w:val="21"/>
          <w:szCs w:val="21"/>
        </w:rPr>
        <w:t>内完成设备的交付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中标供应商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完成安装调试的具体时间为接甲方通知后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个自然日内完成</w:t>
      </w:r>
      <w:r>
        <w:rPr>
          <w:rFonts w:hint="eastAsia" w:ascii="宋体" w:hAnsi="宋体" w:eastAsia="宋体" w:cs="Times New Roman"/>
          <w:sz w:val="21"/>
          <w:szCs w:val="21"/>
        </w:rPr>
        <w:t>。</w:t>
      </w:r>
    </w:p>
    <w:p w14:paraId="2C24882C">
      <w:pPr>
        <w:spacing w:line="360" w:lineRule="auto"/>
        <w:rPr>
          <w:rFonts w:hint="default" w:ascii="宋体" w:hAnsi="宋体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2、维修要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val="en-US" w:eastAsia="zh-CN"/>
        </w:rPr>
        <w:t>求：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保修期内，乙方提供全年365日，每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val="en-US" w:eastAsia="zh-CN"/>
        </w:rPr>
        <w:t>日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24小时的保修服务。乙方应在收到甲方通知后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小时内到现场维修，</w:t>
      </w:r>
      <w:bookmarkStart w:id="0" w:name="_GoBack"/>
      <w:bookmarkEnd w:id="0"/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并在收到甲方通知后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val="en-US" w:eastAsia="zh-CN"/>
        </w:rPr>
        <w:t>72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小时内修复故障。</w:t>
      </w:r>
    </w:p>
    <w:p w14:paraId="6360DB38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/>
          <w:sz w:val="21"/>
          <w:szCs w:val="21"/>
        </w:rPr>
        <w:t>、地点要求:交货地点院方指定地点。</w:t>
      </w:r>
    </w:p>
    <w:p w14:paraId="5C628135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/>
          <w:sz w:val="21"/>
          <w:szCs w:val="21"/>
        </w:rPr>
        <w:t>、财务要求:货到交货地点并经验收合格后支付100%货款。</w:t>
      </w:r>
    </w:p>
    <w:p w14:paraId="20948FBC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/>
          <w:sz w:val="21"/>
          <w:szCs w:val="21"/>
        </w:rPr>
        <w:t>、包装与运输:设备需采用防震包装，确保运输过程中的安全。运输费用由供应商承担，运输途中的一切风险由供应商负责。</w:t>
      </w:r>
    </w:p>
    <w:p w14:paraId="7CBAA003">
      <w:pPr>
        <w:spacing w:line="360" w:lineRule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/>
          <w:sz w:val="21"/>
          <w:szCs w:val="21"/>
        </w:rPr>
        <w:t>、需遵守医院供应商管理规定（规定详见医院官网-采购公告置顶内容）</w:t>
      </w:r>
    </w:p>
    <w:p w14:paraId="7795E37C">
      <w:pPr>
        <w:numPr>
          <w:numId w:val="0"/>
        </w:numPr>
        <w:spacing w:line="240" w:lineRule="auto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507FC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DED640"/>
    <w:multiLevelType w:val="singleLevel"/>
    <w:tmpl w:val="4EDED64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399"/>
    <w:rsid w:val="000F0CBC"/>
    <w:rsid w:val="00164688"/>
    <w:rsid w:val="001A5801"/>
    <w:rsid w:val="001F4347"/>
    <w:rsid w:val="00227EC9"/>
    <w:rsid w:val="00236337"/>
    <w:rsid w:val="00286776"/>
    <w:rsid w:val="002C4A31"/>
    <w:rsid w:val="00313496"/>
    <w:rsid w:val="003C5E4D"/>
    <w:rsid w:val="00424C34"/>
    <w:rsid w:val="00434E82"/>
    <w:rsid w:val="00456F4B"/>
    <w:rsid w:val="00466399"/>
    <w:rsid w:val="004E1AD8"/>
    <w:rsid w:val="00543967"/>
    <w:rsid w:val="00546C90"/>
    <w:rsid w:val="0055555F"/>
    <w:rsid w:val="00584133"/>
    <w:rsid w:val="005A3B00"/>
    <w:rsid w:val="005D2E7B"/>
    <w:rsid w:val="0061519B"/>
    <w:rsid w:val="00633EB9"/>
    <w:rsid w:val="00656C79"/>
    <w:rsid w:val="00660DF1"/>
    <w:rsid w:val="0073374B"/>
    <w:rsid w:val="0073784A"/>
    <w:rsid w:val="00746936"/>
    <w:rsid w:val="007629D1"/>
    <w:rsid w:val="0079227D"/>
    <w:rsid w:val="007B591D"/>
    <w:rsid w:val="008E7BBB"/>
    <w:rsid w:val="008F6D61"/>
    <w:rsid w:val="009305DB"/>
    <w:rsid w:val="00964CA9"/>
    <w:rsid w:val="009A0C1E"/>
    <w:rsid w:val="00A04C8D"/>
    <w:rsid w:val="00B43DE3"/>
    <w:rsid w:val="00B7362C"/>
    <w:rsid w:val="00B976E9"/>
    <w:rsid w:val="00BD0EBD"/>
    <w:rsid w:val="00BD35D2"/>
    <w:rsid w:val="00C23160"/>
    <w:rsid w:val="00CB5489"/>
    <w:rsid w:val="00D00DC9"/>
    <w:rsid w:val="00DC4D3E"/>
    <w:rsid w:val="00F37BB8"/>
    <w:rsid w:val="00F50D57"/>
    <w:rsid w:val="00F72F76"/>
    <w:rsid w:val="00FD1264"/>
    <w:rsid w:val="1FD9209F"/>
    <w:rsid w:val="247D2F56"/>
    <w:rsid w:val="2E7E2F6A"/>
    <w:rsid w:val="33962566"/>
    <w:rsid w:val="347F074E"/>
    <w:rsid w:val="34A16144"/>
    <w:rsid w:val="3B3B7C55"/>
    <w:rsid w:val="44662C62"/>
    <w:rsid w:val="53353CF3"/>
    <w:rsid w:val="53A506F3"/>
    <w:rsid w:val="55DA0ECE"/>
    <w:rsid w:val="5A675A8D"/>
    <w:rsid w:val="64F810B6"/>
    <w:rsid w:val="6A361566"/>
    <w:rsid w:val="7CFD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855</Words>
  <Characters>938</Characters>
  <Lines>7</Lines>
  <Paragraphs>2</Paragraphs>
  <TotalTime>1</TotalTime>
  <ScaleCrop>false</ScaleCrop>
  <LinksUpToDate>false</LinksUpToDate>
  <CharactersWithSpaces>940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2020-04-24T14:08:00Z</dcterms:created>
  <dc:creator>xiu wang</dc:creator>
  <cp:lastModifiedBy>Zhou</cp:lastModifiedBy>
  <dcterms:modified xsi:type="dcterms:W3CDTF">2026-09-23T03:15:30Z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EA888D15EC57408D8936A3D788A5F7A9</vt:lpwstr>
  </property>
  <property fmtid="{D5CDD505-2E9C-101B-9397-08002B2CF9AE}" pid="4" name="KSOTemplateDocerSaveRecord">
    <vt:lpwstr>eyJoZGlkIjoiZTFiM2EyNGE3MjNjMjNhZDJjODg2M2NlYzc0MDIxZmUiLCJ1c2VySWQiOiIxNjU3NTQxMjg3In0=</vt:lpwstr>
  </property>
</Properties>
</file>