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03" w:rsidRDefault="002E769E" w:rsidP="002E769E">
      <w:pPr>
        <w:snapToGrid w:val="0"/>
        <w:spacing w:line="360" w:lineRule="auto"/>
        <w:ind w:firstLineChars="600" w:firstLine="1687"/>
        <w:jc w:val="left"/>
        <w:rPr>
          <w:rFonts w:ascii="宋体" w:eastAsia="宋体" w:hAnsi="宋体"/>
          <w:b/>
          <w:bCs/>
          <w:sz w:val="28"/>
        </w:rPr>
      </w:pPr>
      <w:r>
        <w:rPr>
          <w:rFonts w:ascii="宋体" w:eastAsia="宋体" w:hAnsi="宋体" w:hint="eastAsia"/>
          <w:b/>
          <w:bCs/>
          <w:sz w:val="28"/>
        </w:rPr>
        <w:t>T-组合婴儿复苏系统参数及配置清单</w:t>
      </w:r>
    </w:p>
    <w:p w:rsidR="00D21203" w:rsidRDefault="00D21203">
      <w:pPr>
        <w:snapToGrid w:val="0"/>
        <w:spacing w:line="360" w:lineRule="auto"/>
        <w:rPr>
          <w:rFonts w:ascii="宋体" w:eastAsia="宋体" w:hAnsi="宋体"/>
          <w:sz w:val="22"/>
        </w:rPr>
      </w:pP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产品配置</w:t>
      </w:r>
      <w:r>
        <w:rPr>
          <w:rFonts w:ascii="宋体" w:eastAsia="宋体" w:hAnsi="宋体"/>
          <w:sz w:val="24"/>
        </w:rPr>
        <w:t>：</w:t>
      </w:r>
      <w:r>
        <w:rPr>
          <w:rFonts w:ascii="宋体" w:eastAsia="宋体" w:hAnsi="宋体" w:hint="eastAsia"/>
          <w:sz w:val="24"/>
        </w:rPr>
        <w:t>包括气源组件、空氧混合器、复苏组件。</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用于早产儿、足月儿的窒息复苏抢救，</w:t>
      </w:r>
      <w:r>
        <w:rPr>
          <w:rFonts w:ascii="宋体" w:eastAsia="宋体" w:hAnsi="宋体"/>
          <w:sz w:val="24"/>
        </w:rPr>
        <w:t>适用婴儿体重范围≤10kg。</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气源供应：氧气和空气气源输入压力范围：</w:t>
      </w:r>
      <w:r>
        <w:rPr>
          <w:rFonts w:ascii="宋体" w:eastAsia="宋体" w:hAnsi="宋体"/>
          <w:sz w:val="24"/>
        </w:rPr>
        <w:t>280kPa-600kPa。</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内置空氧混合装置，</w:t>
      </w:r>
      <w:r w:rsidR="00195A98">
        <w:rPr>
          <w:rFonts w:ascii="宋体" w:eastAsia="宋体" w:hAnsi="宋体" w:hint="eastAsia"/>
          <w:sz w:val="24"/>
        </w:rPr>
        <w:t>可根据需要</w:t>
      </w:r>
      <w:r>
        <w:rPr>
          <w:rFonts w:ascii="宋体" w:eastAsia="宋体" w:hAnsi="宋体" w:hint="eastAsia"/>
          <w:sz w:val="24"/>
        </w:rPr>
        <w:t>提供</w:t>
      </w:r>
      <w:r w:rsidR="00195A98">
        <w:rPr>
          <w:rFonts w:ascii="宋体" w:eastAsia="宋体" w:hAnsi="宋体" w:hint="eastAsia"/>
          <w:sz w:val="24"/>
        </w:rPr>
        <w:t>比例精确的</w:t>
      </w:r>
      <w:r>
        <w:rPr>
          <w:rFonts w:ascii="宋体" w:eastAsia="宋体" w:hAnsi="宋体" w:hint="eastAsia"/>
          <w:sz w:val="24"/>
        </w:rPr>
        <w:t>空氧混合气体。</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氧浓度调节范围：21-100%，精度≤±</w:t>
      </w:r>
      <w:r>
        <w:rPr>
          <w:rFonts w:ascii="宋体" w:eastAsia="宋体" w:hAnsi="宋体"/>
          <w:sz w:val="24"/>
        </w:rPr>
        <w:t>3</w:t>
      </w:r>
      <w:r>
        <w:rPr>
          <w:rFonts w:ascii="宋体" w:eastAsia="宋体" w:hAnsi="宋体" w:hint="eastAsia"/>
          <w:sz w:val="24"/>
        </w:rPr>
        <w:t>%。</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流量范围：0</w:t>
      </w:r>
      <w:r>
        <w:rPr>
          <w:rFonts w:ascii="宋体" w:eastAsia="宋体" w:hAnsi="宋体"/>
          <w:sz w:val="24"/>
        </w:rPr>
        <w:t>L/</w:t>
      </w:r>
      <w:r>
        <w:rPr>
          <w:rFonts w:ascii="宋体" w:eastAsia="宋体" w:hAnsi="宋体" w:hint="eastAsia"/>
          <w:sz w:val="24"/>
        </w:rPr>
        <w:t>min</w:t>
      </w:r>
      <w:r>
        <w:rPr>
          <w:rFonts w:ascii="宋体" w:eastAsia="宋体" w:hAnsi="宋体"/>
          <w:sz w:val="24"/>
        </w:rPr>
        <w:t>-</w:t>
      </w:r>
      <w:r>
        <w:rPr>
          <w:rFonts w:ascii="宋体" w:eastAsia="宋体" w:hAnsi="宋体" w:hint="eastAsia"/>
          <w:sz w:val="24"/>
        </w:rPr>
        <w:t>15</w:t>
      </w:r>
      <w:r>
        <w:rPr>
          <w:rFonts w:ascii="宋体" w:eastAsia="宋体" w:hAnsi="宋体"/>
          <w:sz w:val="24"/>
        </w:rPr>
        <w:t>L/</w:t>
      </w:r>
      <w:r>
        <w:rPr>
          <w:rFonts w:ascii="宋体" w:eastAsia="宋体" w:hAnsi="宋体" w:hint="eastAsia"/>
          <w:sz w:val="24"/>
        </w:rPr>
        <w:t>min</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使用通用型呼吸管路，内置T-型复苏装置，提供受控、稳定的吸气峰压（PIP）和呼气末正压（PEEP），确保功能残气量（FRC）。</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▲气道压力计测压范围：-</w:t>
      </w:r>
      <w:r>
        <w:rPr>
          <w:rFonts w:ascii="宋体" w:eastAsia="宋体" w:hAnsi="宋体"/>
          <w:sz w:val="24"/>
        </w:rPr>
        <w:t>2</w:t>
      </w:r>
      <w:r>
        <w:rPr>
          <w:rFonts w:ascii="宋体" w:eastAsia="宋体" w:hAnsi="宋体" w:hint="eastAsia"/>
          <w:sz w:val="24"/>
        </w:rPr>
        <w:t>0cmH</w:t>
      </w:r>
      <w:r w:rsidRPr="00336438">
        <w:rPr>
          <w:rFonts w:ascii="宋体" w:eastAsia="宋体" w:hAnsi="宋体" w:hint="eastAsia"/>
          <w:sz w:val="24"/>
          <w:vertAlign w:val="subscript"/>
        </w:rPr>
        <w:t>2</w:t>
      </w:r>
      <w:r>
        <w:rPr>
          <w:rFonts w:ascii="宋体" w:eastAsia="宋体" w:hAnsi="宋体" w:hint="eastAsia"/>
          <w:sz w:val="24"/>
        </w:rPr>
        <w:t>O-</w:t>
      </w:r>
      <w:r>
        <w:rPr>
          <w:rFonts w:ascii="宋体" w:eastAsia="宋体" w:hAnsi="宋体"/>
          <w:sz w:val="24"/>
        </w:rPr>
        <w:t>10</w:t>
      </w:r>
      <w:r>
        <w:rPr>
          <w:rFonts w:ascii="宋体" w:eastAsia="宋体" w:hAnsi="宋体" w:hint="eastAsia"/>
          <w:sz w:val="24"/>
        </w:rPr>
        <w:t>0cmH</w:t>
      </w:r>
      <w:r w:rsidRPr="00336438">
        <w:rPr>
          <w:rFonts w:ascii="宋体" w:eastAsia="宋体" w:hAnsi="宋体" w:hint="eastAsia"/>
          <w:sz w:val="24"/>
          <w:vertAlign w:val="subscript"/>
        </w:rPr>
        <w:t>2</w:t>
      </w:r>
      <w:r>
        <w:rPr>
          <w:rFonts w:ascii="宋体" w:eastAsia="宋体" w:hAnsi="宋体" w:hint="eastAsia"/>
          <w:sz w:val="24"/>
        </w:rPr>
        <w:t>O。</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w:t>
      </w:r>
      <w:r w:rsidR="00195A98">
        <w:rPr>
          <w:rFonts w:ascii="宋体" w:eastAsia="宋体" w:hAnsi="宋体" w:hint="eastAsia"/>
          <w:sz w:val="24"/>
        </w:rPr>
        <w:t>吸气峰压</w:t>
      </w:r>
      <w:r>
        <w:rPr>
          <w:rFonts w:ascii="宋体" w:eastAsia="宋体" w:hAnsi="宋体" w:hint="eastAsia"/>
          <w:sz w:val="24"/>
        </w:rPr>
        <w:t>PIP</w:t>
      </w:r>
      <w:r w:rsidR="00195A98">
        <w:rPr>
          <w:rFonts w:ascii="宋体" w:eastAsia="宋体" w:hAnsi="宋体" w:hint="eastAsia"/>
          <w:sz w:val="24"/>
        </w:rPr>
        <w:t>调节范围：0</w:t>
      </w:r>
      <w:r w:rsidR="00195A98">
        <w:rPr>
          <w:rFonts w:ascii="宋体" w:eastAsia="宋体" w:hAnsi="宋体"/>
          <w:sz w:val="24"/>
        </w:rPr>
        <w:t>-45</w:t>
      </w:r>
      <w:r w:rsidR="00195A98">
        <w:rPr>
          <w:rFonts w:ascii="宋体" w:eastAsia="宋体" w:hAnsi="宋体" w:hint="eastAsia"/>
          <w:sz w:val="24"/>
        </w:rPr>
        <w:t>cm</w:t>
      </w:r>
      <w:r w:rsidR="00195A98">
        <w:rPr>
          <w:rFonts w:ascii="宋体" w:eastAsia="宋体" w:hAnsi="宋体"/>
          <w:sz w:val="24"/>
        </w:rPr>
        <w:t>H</w:t>
      </w:r>
      <w:r w:rsidR="00195A98" w:rsidRPr="00195A98">
        <w:rPr>
          <w:rFonts w:ascii="宋体" w:eastAsia="宋体" w:hAnsi="宋体"/>
          <w:sz w:val="24"/>
          <w:vertAlign w:val="subscript"/>
        </w:rPr>
        <w:t>2</w:t>
      </w:r>
      <w:r w:rsidR="00195A98">
        <w:rPr>
          <w:rFonts w:ascii="宋体" w:eastAsia="宋体" w:hAnsi="宋体"/>
          <w:sz w:val="24"/>
        </w:rPr>
        <w:t>O</w:t>
      </w:r>
      <w:r w:rsidR="00195A98">
        <w:rPr>
          <w:rFonts w:ascii="宋体" w:eastAsia="宋体" w:hAnsi="宋体" w:hint="eastAsia"/>
          <w:sz w:val="24"/>
        </w:rPr>
        <w:t>，配备防误操作</w:t>
      </w:r>
      <w:r>
        <w:rPr>
          <w:rFonts w:ascii="宋体" w:eastAsia="宋体" w:hAnsi="宋体" w:hint="eastAsia"/>
          <w:sz w:val="24"/>
        </w:rPr>
        <w:t>限压阀，</w:t>
      </w:r>
      <w:r w:rsidR="00336438">
        <w:rPr>
          <w:rFonts w:ascii="宋体" w:eastAsia="宋体" w:hAnsi="宋体" w:hint="eastAsia"/>
          <w:sz w:val="24"/>
        </w:rPr>
        <w:t>压力过大时</w:t>
      </w:r>
      <w:r>
        <w:rPr>
          <w:rFonts w:ascii="宋体" w:eastAsia="宋体" w:hAnsi="宋体" w:hint="eastAsia"/>
          <w:sz w:val="24"/>
        </w:rPr>
        <w:t>需手动</w:t>
      </w:r>
      <w:r w:rsidR="00195A98">
        <w:rPr>
          <w:rFonts w:ascii="宋体" w:eastAsia="宋体" w:hAnsi="宋体" w:hint="eastAsia"/>
          <w:sz w:val="24"/>
        </w:rPr>
        <w:t>调节限压阀，</w:t>
      </w:r>
      <w:r>
        <w:rPr>
          <w:rFonts w:ascii="宋体" w:eastAsia="宋体" w:hAnsi="宋体" w:hint="eastAsia"/>
          <w:sz w:val="24"/>
        </w:rPr>
        <w:t>避免气压伤。</w:t>
      </w:r>
    </w:p>
    <w:p w:rsidR="00D21203" w:rsidRDefault="002E769E">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w:t>
      </w:r>
      <w:r>
        <w:rPr>
          <w:rFonts w:ascii="宋体" w:eastAsia="宋体" w:hAnsi="宋体"/>
          <w:sz w:val="24"/>
        </w:rPr>
        <w:t>呼末正压</w:t>
      </w:r>
      <w:r w:rsidR="00195A98">
        <w:rPr>
          <w:rFonts w:ascii="宋体" w:eastAsia="宋体" w:hAnsi="宋体"/>
          <w:sz w:val="24"/>
        </w:rPr>
        <w:t>PEEP</w:t>
      </w:r>
      <w:r w:rsidR="00195A98">
        <w:rPr>
          <w:rFonts w:ascii="宋体" w:eastAsia="宋体" w:hAnsi="宋体" w:hint="eastAsia"/>
          <w:sz w:val="24"/>
        </w:rPr>
        <w:t>调节</w:t>
      </w:r>
      <w:r>
        <w:rPr>
          <w:rFonts w:ascii="宋体" w:eastAsia="宋体" w:hAnsi="宋体" w:hint="eastAsia"/>
          <w:sz w:val="24"/>
        </w:rPr>
        <w:t>范围：</w:t>
      </w:r>
      <w:r>
        <w:rPr>
          <w:rFonts w:ascii="宋体" w:eastAsia="宋体" w:hAnsi="宋体"/>
          <w:sz w:val="24"/>
        </w:rPr>
        <w:t>0-</w:t>
      </w:r>
      <w:r w:rsidR="00195A98">
        <w:rPr>
          <w:rFonts w:ascii="宋体" w:eastAsia="宋体" w:hAnsi="宋体"/>
          <w:sz w:val="24"/>
        </w:rPr>
        <w:t>25</w:t>
      </w:r>
      <w:r>
        <w:rPr>
          <w:rFonts w:ascii="宋体" w:eastAsia="宋体" w:hAnsi="宋体"/>
          <w:sz w:val="24"/>
        </w:rPr>
        <w:t>cmH</w:t>
      </w:r>
      <w:r w:rsidRPr="00195A98">
        <w:rPr>
          <w:rFonts w:ascii="宋体" w:eastAsia="宋体" w:hAnsi="宋体"/>
          <w:sz w:val="24"/>
          <w:vertAlign w:val="subscript"/>
        </w:rPr>
        <w:t>2</w:t>
      </w:r>
      <w:r>
        <w:rPr>
          <w:rFonts w:ascii="宋体" w:eastAsia="宋体" w:hAnsi="宋体"/>
          <w:sz w:val="24"/>
        </w:rPr>
        <w:t>O</w:t>
      </w:r>
      <w:r>
        <w:rPr>
          <w:rFonts w:ascii="宋体" w:eastAsia="宋体" w:hAnsi="宋体" w:hint="eastAsia"/>
          <w:sz w:val="24"/>
        </w:rPr>
        <w:t>。</w:t>
      </w:r>
    </w:p>
    <w:p w:rsidR="00336438" w:rsidRDefault="002E769E" w:rsidP="006673DB">
      <w:pPr>
        <w:pStyle w:val="a7"/>
        <w:numPr>
          <w:ilvl w:val="0"/>
          <w:numId w:val="1"/>
        </w:numPr>
        <w:snapToGrid w:val="0"/>
        <w:spacing w:line="360" w:lineRule="auto"/>
        <w:ind w:firstLineChars="0"/>
        <w:rPr>
          <w:rFonts w:ascii="宋体" w:eastAsia="宋体" w:hAnsi="宋体"/>
          <w:sz w:val="24"/>
        </w:rPr>
      </w:pPr>
      <w:r w:rsidRPr="00336438">
        <w:rPr>
          <w:rFonts w:ascii="宋体" w:eastAsia="宋体" w:hAnsi="宋体" w:hint="eastAsia"/>
          <w:sz w:val="24"/>
        </w:rPr>
        <w:t>▲整机重量≤5</w:t>
      </w:r>
      <w:r w:rsidRPr="00336438">
        <w:rPr>
          <w:rFonts w:ascii="宋体" w:eastAsia="宋体" w:hAnsi="宋体"/>
          <w:sz w:val="24"/>
        </w:rPr>
        <w:t>Kg</w:t>
      </w:r>
      <w:r w:rsidRPr="00336438">
        <w:rPr>
          <w:rFonts w:ascii="宋体" w:eastAsia="宋体" w:hAnsi="宋体" w:hint="eastAsia"/>
          <w:sz w:val="24"/>
        </w:rPr>
        <w:t>，</w:t>
      </w:r>
      <w:r w:rsidRPr="00336438">
        <w:rPr>
          <w:rFonts w:ascii="宋体" w:eastAsia="宋体" w:hAnsi="宋体"/>
          <w:sz w:val="24"/>
        </w:rPr>
        <w:t>小巧轻便</w:t>
      </w:r>
      <w:r w:rsidRPr="00336438">
        <w:rPr>
          <w:rFonts w:ascii="宋体" w:eastAsia="宋体" w:hAnsi="宋体" w:hint="eastAsia"/>
          <w:sz w:val="24"/>
        </w:rPr>
        <w:t>，</w:t>
      </w:r>
      <w:r w:rsidRPr="00336438">
        <w:rPr>
          <w:rFonts w:ascii="宋体" w:eastAsia="宋体" w:hAnsi="宋体"/>
          <w:sz w:val="24"/>
        </w:rPr>
        <w:t>方便携带。</w:t>
      </w:r>
    </w:p>
    <w:p w:rsidR="00336438" w:rsidRDefault="00336438" w:rsidP="00336438">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可外接固定，安装于输液杆、转运车、辐射抢救台或墙面等处。</w:t>
      </w:r>
    </w:p>
    <w:p w:rsidR="00195A98" w:rsidRDefault="00195A98" w:rsidP="006673DB">
      <w:pPr>
        <w:pStyle w:val="a7"/>
        <w:numPr>
          <w:ilvl w:val="0"/>
          <w:numId w:val="1"/>
        </w:numPr>
        <w:snapToGrid w:val="0"/>
        <w:spacing w:line="360" w:lineRule="auto"/>
        <w:ind w:firstLineChars="0"/>
        <w:rPr>
          <w:rFonts w:ascii="宋体" w:eastAsia="宋体" w:hAnsi="宋体"/>
          <w:sz w:val="24"/>
        </w:rPr>
      </w:pPr>
      <w:r w:rsidRPr="00336438">
        <w:rPr>
          <w:rFonts w:ascii="宋体" w:eastAsia="宋体" w:hAnsi="宋体" w:hint="eastAsia"/>
          <w:sz w:val="24"/>
        </w:rPr>
        <w:t>气源供应</w:t>
      </w:r>
      <w:r w:rsidR="00336438">
        <w:rPr>
          <w:rFonts w:ascii="宋体" w:eastAsia="宋体" w:hAnsi="宋体" w:hint="eastAsia"/>
          <w:sz w:val="24"/>
        </w:rPr>
        <w:t>故障或设备</w:t>
      </w:r>
      <w:r w:rsidRPr="00336438">
        <w:rPr>
          <w:rFonts w:ascii="宋体" w:eastAsia="宋体" w:hAnsi="宋体" w:hint="eastAsia"/>
          <w:sz w:val="24"/>
        </w:rPr>
        <w:t>故障</w:t>
      </w:r>
      <w:r w:rsidR="00336438">
        <w:rPr>
          <w:rFonts w:ascii="宋体" w:eastAsia="宋体" w:hAnsi="宋体" w:hint="eastAsia"/>
          <w:sz w:val="24"/>
        </w:rPr>
        <w:t>时有</w:t>
      </w:r>
      <w:r w:rsidRPr="00336438">
        <w:rPr>
          <w:rFonts w:ascii="宋体" w:eastAsia="宋体" w:hAnsi="宋体" w:hint="eastAsia"/>
          <w:sz w:val="24"/>
        </w:rPr>
        <w:t>报警</w:t>
      </w:r>
      <w:r w:rsidR="00336438">
        <w:rPr>
          <w:rFonts w:ascii="宋体" w:eastAsia="宋体" w:hAnsi="宋体" w:hint="eastAsia"/>
          <w:sz w:val="24"/>
        </w:rPr>
        <w:t>。</w:t>
      </w:r>
    </w:p>
    <w:p w:rsidR="00336438" w:rsidRDefault="00336438" w:rsidP="006673DB">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可配套</w:t>
      </w:r>
      <w:r w:rsidR="00D46C80">
        <w:rPr>
          <w:rFonts w:ascii="宋体" w:eastAsia="宋体" w:hAnsi="宋体" w:hint="eastAsia"/>
          <w:sz w:val="24"/>
        </w:rPr>
        <w:t>中心气源、</w:t>
      </w:r>
      <w:r>
        <w:rPr>
          <w:rFonts w:ascii="宋体" w:eastAsia="宋体" w:hAnsi="宋体" w:hint="eastAsia"/>
          <w:sz w:val="24"/>
        </w:rPr>
        <w:t>气瓶</w:t>
      </w:r>
      <w:r w:rsidR="00D46C80">
        <w:rPr>
          <w:rFonts w:ascii="宋体" w:eastAsia="宋体" w:hAnsi="宋体" w:hint="eastAsia"/>
          <w:sz w:val="24"/>
        </w:rPr>
        <w:t>或空气压缩机</w:t>
      </w:r>
      <w:r>
        <w:rPr>
          <w:rFonts w:ascii="宋体" w:eastAsia="宋体" w:hAnsi="宋体" w:hint="eastAsia"/>
          <w:sz w:val="24"/>
        </w:rPr>
        <w:t>使用。</w:t>
      </w:r>
    </w:p>
    <w:p w:rsidR="00D6720A" w:rsidRPr="00336438" w:rsidRDefault="00D6720A" w:rsidP="006673DB">
      <w:pPr>
        <w:pStyle w:val="a7"/>
        <w:numPr>
          <w:ilvl w:val="0"/>
          <w:numId w:val="1"/>
        </w:numPr>
        <w:snapToGrid w:val="0"/>
        <w:spacing w:line="360" w:lineRule="auto"/>
        <w:ind w:firstLineChars="0"/>
        <w:rPr>
          <w:rFonts w:ascii="宋体" w:eastAsia="宋体" w:hAnsi="宋体"/>
          <w:sz w:val="24"/>
        </w:rPr>
      </w:pPr>
      <w:r>
        <w:rPr>
          <w:rFonts w:ascii="宋体" w:eastAsia="宋体" w:hAnsi="宋体" w:hint="eastAsia"/>
          <w:sz w:val="24"/>
        </w:rPr>
        <w:t>空气表、氧气表的阀门和压力表首次检定由供货方负责。</w:t>
      </w:r>
      <w:bookmarkStart w:id="0" w:name="_GoBack"/>
      <w:bookmarkEnd w:id="0"/>
    </w:p>
    <w:p w:rsidR="00336438" w:rsidRPr="00336438" w:rsidRDefault="00336438" w:rsidP="00336438">
      <w:pPr>
        <w:pStyle w:val="a7"/>
        <w:ind w:left="360" w:firstLineChars="0" w:firstLine="0"/>
        <w:rPr>
          <w:rFonts w:ascii="宋体" w:eastAsia="宋体" w:hAnsi="宋体" w:cs="宋体"/>
          <w:b/>
          <w:bCs/>
          <w:sz w:val="32"/>
          <w:szCs w:val="32"/>
        </w:rPr>
      </w:pPr>
      <w:r w:rsidRPr="00336438">
        <w:rPr>
          <w:rFonts w:ascii="宋体" w:eastAsia="宋体" w:hAnsi="宋体" w:cs="宋体" w:hint="eastAsia"/>
          <w:b/>
          <w:bCs/>
          <w:sz w:val="32"/>
          <w:szCs w:val="32"/>
        </w:rPr>
        <w:t>配置清单</w:t>
      </w:r>
    </w:p>
    <w:tbl>
      <w:tblPr>
        <w:tblW w:w="4459" w:type="pct"/>
        <w:tblLook w:val="0000" w:firstRow="0" w:lastRow="0" w:firstColumn="0" w:lastColumn="0" w:noHBand="0" w:noVBand="0"/>
      </w:tblPr>
      <w:tblGrid>
        <w:gridCol w:w="887"/>
        <w:gridCol w:w="5455"/>
        <w:gridCol w:w="1056"/>
      </w:tblGrid>
      <w:tr w:rsidR="00AB4F96" w:rsidTr="00AB4F96">
        <w:trPr>
          <w:trHeight w:val="740"/>
          <w:tblHeader/>
        </w:trPr>
        <w:tc>
          <w:tcPr>
            <w:tcW w:w="599" w:type="pct"/>
            <w:tcBorders>
              <w:top w:val="single" w:sz="4" w:space="0" w:color="000000"/>
              <w:left w:val="single" w:sz="4" w:space="0" w:color="000000"/>
              <w:bottom w:val="single" w:sz="4" w:space="0" w:color="auto"/>
              <w:right w:val="single" w:sz="4" w:space="0" w:color="000000"/>
            </w:tcBorders>
            <w:shd w:val="clear" w:color="auto" w:fill="C0C0C0"/>
            <w:noWrap/>
            <w:vAlign w:val="center"/>
          </w:tcPr>
          <w:p w:rsidR="00AB4F96" w:rsidRDefault="00AB4F96" w:rsidP="000D3095">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序号</w:t>
            </w:r>
          </w:p>
        </w:tc>
        <w:tc>
          <w:tcPr>
            <w:tcW w:w="3687" w:type="pct"/>
            <w:tcBorders>
              <w:top w:val="single" w:sz="4" w:space="0" w:color="000000"/>
              <w:left w:val="single" w:sz="4" w:space="0" w:color="000000"/>
              <w:bottom w:val="single" w:sz="4" w:space="0" w:color="auto"/>
              <w:right w:val="single" w:sz="4" w:space="0" w:color="000000"/>
            </w:tcBorders>
            <w:shd w:val="clear" w:color="auto" w:fill="C0C0C0"/>
            <w:noWrap/>
            <w:vAlign w:val="center"/>
          </w:tcPr>
          <w:p w:rsidR="00AB4F96" w:rsidRDefault="00AB4F96" w:rsidP="000D3095">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设备名称</w:t>
            </w:r>
          </w:p>
        </w:tc>
        <w:tc>
          <w:tcPr>
            <w:tcW w:w="714" w:type="pct"/>
            <w:tcBorders>
              <w:top w:val="single" w:sz="4" w:space="0" w:color="000000"/>
              <w:left w:val="single" w:sz="4" w:space="0" w:color="000000"/>
              <w:bottom w:val="single" w:sz="4" w:space="0" w:color="auto"/>
              <w:right w:val="single" w:sz="4" w:space="0" w:color="000000"/>
            </w:tcBorders>
            <w:shd w:val="clear" w:color="auto" w:fill="C0C0C0"/>
            <w:noWrap/>
            <w:vAlign w:val="center"/>
          </w:tcPr>
          <w:p w:rsidR="00AB4F96" w:rsidRDefault="00AB4F96" w:rsidP="000D3095">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 量</w:t>
            </w:r>
          </w:p>
        </w:tc>
      </w:tr>
      <w:tr w:rsidR="00AB4F96"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1</w:t>
            </w:r>
          </w:p>
        </w:tc>
        <w:tc>
          <w:tcPr>
            <w:tcW w:w="3687"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left"/>
              <w:rPr>
                <w:rFonts w:ascii="宋体" w:hAnsi="宋体"/>
                <w:color w:val="000000"/>
                <w:sz w:val="28"/>
                <w:szCs w:val="28"/>
              </w:rPr>
            </w:pPr>
            <w:r>
              <w:rPr>
                <w:rFonts w:ascii="宋体" w:hAnsi="宋体" w:hint="eastAsia"/>
                <w:color w:val="000000"/>
                <w:sz w:val="28"/>
                <w:szCs w:val="28"/>
              </w:rPr>
              <w:t>主机</w:t>
            </w:r>
          </w:p>
        </w:tc>
        <w:tc>
          <w:tcPr>
            <w:tcW w:w="714"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1</w:t>
            </w:r>
            <w:r>
              <w:rPr>
                <w:rFonts w:ascii="宋体" w:hAnsi="宋体" w:hint="eastAsia"/>
                <w:color w:val="000000"/>
                <w:sz w:val="28"/>
                <w:szCs w:val="28"/>
              </w:rPr>
              <w:t>台</w:t>
            </w:r>
          </w:p>
        </w:tc>
      </w:tr>
      <w:tr w:rsidR="00AB4F96"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2</w:t>
            </w:r>
          </w:p>
        </w:tc>
        <w:tc>
          <w:tcPr>
            <w:tcW w:w="3687"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left"/>
              <w:rPr>
                <w:rFonts w:ascii="宋体" w:hAnsi="宋体"/>
                <w:color w:val="000000"/>
                <w:sz w:val="28"/>
                <w:szCs w:val="28"/>
              </w:rPr>
            </w:pPr>
            <w:r>
              <w:rPr>
                <w:rFonts w:ascii="宋体" w:hAnsi="宋体" w:hint="eastAsia"/>
                <w:color w:val="000000"/>
                <w:sz w:val="28"/>
                <w:szCs w:val="28"/>
              </w:rPr>
              <w:t>空气进气管、氧气进气管（含接头）</w:t>
            </w:r>
          </w:p>
        </w:tc>
        <w:tc>
          <w:tcPr>
            <w:tcW w:w="714"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各</w:t>
            </w:r>
            <w:r>
              <w:rPr>
                <w:rFonts w:ascii="宋体" w:hAnsi="宋体"/>
                <w:color w:val="000000"/>
                <w:sz w:val="28"/>
                <w:szCs w:val="28"/>
              </w:rPr>
              <w:t>1</w:t>
            </w:r>
            <w:r>
              <w:rPr>
                <w:rFonts w:ascii="宋体" w:hAnsi="宋体" w:hint="eastAsia"/>
                <w:color w:val="000000"/>
                <w:sz w:val="28"/>
                <w:szCs w:val="28"/>
              </w:rPr>
              <w:t>条</w:t>
            </w:r>
          </w:p>
        </w:tc>
      </w:tr>
      <w:tr w:rsidR="00AB4F96"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3</w:t>
            </w:r>
          </w:p>
        </w:tc>
        <w:tc>
          <w:tcPr>
            <w:tcW w:w="3687"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left"/>
              <w:rPr>
                <w:rFonts w:ascii="宋体" w:eastAsia="宋体" w:hAnsi="宋体"/>
                <w:color w:val="000000"/>
                <w:sz w:val="28"/>
                <w:szCs w:val="28"/>
              </w:rPr>
            </w:pPr>
            <w:r>
              <w:rPr>
                <w:rFonts w:ascii="宋体" w:hAnsi="宋体" w:hint="eastAsia"/>
                <w:color w:val="000000"/>
                <w:sz w:val="28"/>
                <w:szCs w:val="28"/>
              </w:rPr>
              <w:t>面罩</w:t>
            </w:r>
            <w:r>
              <w:rPr>
                <w:rFonts w:ascii="宋体" w:hAnsi="宋体" w:hint="eastAsia"/>
                <w:color w:val="000000"/>
                <w:sz w:val="28"/>
                <w:szCs w:val="28"/>
              </w:rPr>
              <w:t>#1</w:t>
            </w:r>
          </w:p>
        </w:tc>
        <w:tc>
          <w:tcPr>
            <w:tcW w:w="714"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1</w:t>
            </w:r>
            <w:r>
              <w:rPr>
                <w:rFonts w:ascii="宋体" w:hAnsi="宋体" w:hint="eastAsia"/>
                <w:color w:val="000000"/>
                <w:sz w:val="28"/>
                <w:szCs w:val="28"/>
              </w:rPr>
              <w:t>个</w:t>
            </w:r>
          </w:p>
        </w:tc>
      </w:tr>
      <w:tr w:rsidR="00AB4F96"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4</w:t>
            </w:r>
          </w:p>
        </w:tc>
        <w:tc>
          <w:tcPr>
            <w:tcW w:w="3687"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left"/>
              <w:rPr>
                <w:rFonts w:ascii="宋体" w:hAnsi="宋体"/>
                <w:color w:val="000000"/>
                <w:sz w:val="28"/>
                <w:szCs w:val="28"/>
              </w:rPr>
            </w:pPr>
            <w:r>
              <w:rPr>
                <w:rFonts w:ascii="宋体" w:hAnsi="宋体" w:hint="eastAsia"/>
                <w:color w:val="000000"/>
                <w:sz w:val="28"/>
                <w:szCs w:val="28"/>
              </w:rPr>
              <w:t>面罩</w:t>
            </w:r>
            <w:r>
              <w:rPr>
                <w:rFonts w:ascii="宋体" w:hAnsi="宋体" w:hint="eastAsia"/>
                <w:color w:val="000000"/>
                <w:sz w:val="28"/>
                <w:szCs w:val="28"/>
              </w:rPr>
              <w:t>#0</w:t>
            </w:r>
          </w:p>
        </w:tc>
        <w:tc>
          <w:tcPr>
            <w:tcW w:w="714"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1</w:t>
            </w:r>
            <w:r>
              <w:rPr>
                <w:rFonts w:ascii="宋体" w:hAnsi="宋体" w:hint="eastAsia"/>
                <w:color w:val="000000"/>
                <w:sz w:val="28"/>
                <w:szCs w:val="28"/>
              </w:rPr>
              <w:t>个</w:t>
            </w:r>
          </w:p>
        </w:tc>
      </w:tr>
      <w:tr w:rsidR="002E769E"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2E769E" w:rsidRDefault="002E769E" w:rsidP="000D3095">
            <w:pPr>
              <w:jc w:val="center"/>
              <w:rPr>
                <w:rFonts w:ascii="宋体" w:hAnsi="宋体"/>
                <w:color w:val="000000"/>
                <w:sz w:val="28"/>
                <w:szCs w:val="28"/>
              </w:rPr>
            </w:pPr>
            <w:r>
              <w:rPr>
                <w:rFonts w:ascii="宋体" w:hAnsi="宋体" w:hint="eastAsia"/>
                <w:color w:val="000000"/>
                <w:sz w:val="28"/>
                <w:szCs w:val="28"/>
              </w:rPr>
              <w:t>5</w:t>
            </w:r>
          </w:p>
        </w:tc>
        <w:tc>
          <w:tcPr>
            <w:tcW w:w="3687" w:type="pct"/>
            <w:tcBorders>
              <w:top w:val="single" w:sz="4" w:space="0" w:color="auto"/>
              <w:left w:val="single" w:sz="4" w:space="0" w:color="auto"/>
              <w:bottom w:val="single" w:sz="4" w:space="0" w:color="auto"/>
              <w:right w:val="single" w:sz="4" w:space="0" w:color="auto"/>
            </w:tcBorders>
            <w:noWrap/>
          </w:tcPr>
          <w:p w:rsidR="002E769E" w:rsidRDefault="002E769E" w:rsidP="000D3095">
            <w:pPr>
              <w:jc w:val="left"/>
              <w:rPr>
                <w:rFonts w:ascii="宋体" w:hAnsi="宋体"/>
                <w:color w:val="000000"/>
                <w:sz w:val="28"/>
                <w:szCs w:val="28"/>
              </w:rPr>
            </w:pPr>
            <w:r>
              <w:rPr>
                <w:rFonts w:ascii="宋体" w:hAnsi="宋体" w:hint="eastAsia"/>
                <w:color w:val="000000"/>
                <w:sz w:val="28"/>
                <w:szCs w:val="28"/>
              </w:rPr>
              <w:t>呼吸管</w:t>
            </w:r>
          </w:p>
        </w:tc>
        <w:tc>
          <w:tcPr>
            <w:tcW w:w="714" w:type="pct"/>
            <w:tcBorders>
              <w:top w:val="single" w:sz="4" w:space="0" w:color="auto"/>
              <w:left w:val="single" w:sz="4" w:space="0" w:color="auto"/>
              <w:bottom w:val="single" w:sz="4" w:space="0" w:color="auto"/>
              <w:right w:val="single" w:sz="4" w:space="0" w:color="auto"/>
            </w:tcBorders>
            <w:noWrap/>
          </w:tcPr>
          <w:p w:rsidR="002E769E" w:rsidRDefault="002E769E" w:rsidP="000D3095">
            <w:pPr>
              <w:jc w:val="center"/>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条</w:t>
            </w:r>
          </w:p>
        </w:tc>
      </w:tr>
      <w:tr w:rsidR="00AB4F96"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AB4F96" w:rsidRDefault="002E769E" w:rsidP="000D3095">
            <w:pPr>
              <w:jc w:val="center"/>
              <w:rPr>
                <w:rFonts w:ascii="宋体" w:eastAsia="宋体" w:hAnsi="宋体" w:cs="Times New Roman"/>
                <w:color w:val="000000"/>
                <w:sz w:val="28"/>
                <w:szCs w:val="28"/>
              </w:rPr>
            </w:pPr>
            <w:r>
              <w:rPr>
                <w:rFonts w:ascii="宋体" w:eastAsia="宋体" w:hAnsi="宋体" w:cs="Times New Roman"/>
                <w:color w:val="000000"/>
                <w:sz w:val="28"/>
                <w:szCs w:val="28"/>
              </w:rPr>
              <w:lastRenderedPageBreak/>
              <w:t>6</w:t>
            </w:r>
          </w:p>
        </w:tc>
        <w:tc>
          <w:tcPr>
            <w:tcW w:w="3687"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left"/>
              <w:rPr>
                <w:rFonts w:ascii="宋体" w:hAnsi="宋体"/>
                <w:color w:val="000000"/>
                <w:sz w:val="28"/>
                <w:szCs w:val="28"/>
              </w:rPr>
            </w:pPr>
            <w:r>
              <w:rPr>
                <w:rFonts w:ascii="宋体" w:hAnsi="宋体" w:hint="eastAsia"/>
                <w:color w:val="000000"/>
                <w:sz w:val="28"/>
                <w:szCs w:val="28"/>
              </w:rPr>
              <w:t>使用说明书、保修卡、合格证</w:t>
            </w:r>
          </w:p>
        </w:tc>
        <w:tc>
          <w:tcPr>
            <w:tcW w:w="714" w:type="pct"/>
            <w:tcBorders>
              <w:top w:val="single" w:sz="4" w:space="0" w:color="auto"/>
              <w:left w:val="single" w:sz="4" w:space="0" w:color="auto"/>
              <w:bottom w:val="single" w:sz="4" w:space="0" w:color="auto"/>
              <w:right w:val="single" w:sz="4" w:space="0" w:color="auto"/>
            </w:tcBorders>
            <w:noWrap/>
          </w:tcPr>
          <w:p w:rsidR="00AB4F96" w:rsidRDefault="00AB4F96" w:rsidP="000D3095">
            <w:pPr>
              <w:jc w:val="center"/>
              <w:rPr>
                <w:rFonts w:ascii="宋体" w:eastAsia="宋体" w:hAnsi="宋体" w:cs="Times New Roman"/>
                <w:color w:val="000000"/>
                <w:sz w:val="28"/>
                <w:szCs w:val="28"/>
              </w:rPr>
            </w:pPr>
            <w:r>
              <w:rPr>
                <w:rFonts w:ascii="宋体" w:hAnsi="宋体" w:hint="eastAsia"/>
                <w:color w:val="000000"/>
                <w:sz w:val="28"/>
                <w:szCs w:val="28"/>
              </w:rPr>
              <w:t>各</w:t>
            </w:r>
            <w:r>
              <w:rPr>
                <w:rFonts w:ascii="宋体" w:hAnsi="宋体" w:hint="eastAsia"/>
                <w:color w:val="000000"/>
                <w:sz w:val="28"/>
                <w:szCs w:val="28"/>
              </w:rPr>
              <w:t>1</w:t>
            </w:r>
            <w:r>
              <w:rPr>
                <w:rFonts w:ascii="宋体" w:hAnsi="宋体" w:hint="eastAsia"/>
                <w:color w:val="000000"/>
                <w:sz w:val="28"/>
                <w:szCs w:val="28"/>
              </w:rPr>
              <w:t>份</w:t>
            </w:r>
          </w:p>
        </w:tc>
      </w:tr>
      <w:tr w:rsidR="00AB4F96" w:rsidTr="00AB4F96">
        <w:trPr>
          <w:trHeight w:val="600"/>
        </w:trPr>
        <w:tc>
          <w:tcPr>
            <w:tcW w:w="599" w:type="pct"/>
            <w:tcBorders>
              <w:top w:val="single" w:sz="4" w:space="0" w:color="auto"/>
              <w:left w:val="single" w:sz="4" w:space="0" w:color="auto"/>
              <w:bottom w:val="single" w:sz="4" w:space="0" w:color="auto"/>
              <w:right w:val="single" w:sz="4" w:space="0" w:color="auto"/>
            </w:tcBorders>
            <w:noWrap/>
          </w:tcPr>
          <w:p w:rsidR="00AB4F96" w:rsidRPr="003C738B" w:rsidRDefault="002E769E" w:rsidP="000D3095">
            <w:pPr>
              <w:jc w:val="center"/>
              <w:rPr>
                <w:rFonts w:ascii="宋体" w:eastAsia="宋体" w:hAnsi="宋体" w:cs="Times New Roman"/>
                <w:color w:val="000000"/>
                <w:sz w:val="28"/>
                <w:szCs w:val="28"/>
              </w:rPr>
            </w:pPr>
            <w:r w:rsidRPr="003C738B">
              <w:rPr>
                <w:rFonts w:ascii="宋体" w:hAnsi="宋体"/>
                <w:color w:val="000000"/>
                <w:sz w:val="28"/>
                <w:szCs w:val="28"/>
              </w:rPr>
              <w:t>7</w:t>
            </w:r>
          </w:p>
        </w:tc>
        <w:tc>
          <w:tcPr>
            <w:tcW w:w="3687" w:type="pct"/>
            <w:tcBorders>
              <w:top w:val="single" w:sz="4" w:space="0" w:color="auto"/>
              <w:left w:val="single" w:sz="4" w:space="0" w:color="auto"/>
              <w:bottom w:val="single" w:sz="4" w:space="0" w:color="auto"/>
              <w:right w:val="single" w:sz="4" w:space="0" w:color="auto"/>
            </w:tcBorders>
            <w:noWrap/>
          </w:tcPr>
          <w:p w:rsidR="00AB4F96" w:rsidRPr="003C738B" w:rsidRDefault="00AB4F96" w:rsidP="000D3095">
            <w:pPr>
              <w:jc w:val="left"/>
              <w:rPr>
                <w:rFonts w:ascii="宋体" w:hAnsi="宋体"/>
                <w:color w:val="000000"/>
                <w:sz w:val="28"/>
                <w:szCs w:val="28"/>
              </w:rPr>
            </w:pPr>
            <w:r w:rsidRPr="003C738B">
              <w:rPr>
                <w:rFonts w:ascii="宋体" w:hAnsi="宋体" w:hint="eastAsia"/>
                <w:color w:val="000000"/>
                <w:sz w:val="28"/>
                <w:szCs w:val="28"/>
              </w:rPr>
              <w:t>固定架</w:t>
            </w:r>
          </w:p>
        </w:tc>
        <w:tc>
          <w:tcPr>
            <w:tcW w:w="714" w:type="pct"/>
            <w:tcBorders>
              <w:top w:val="single" w:sz="4" w:space="0" w:color="auto"/>
              <w:left w:val="single" w:sz="4" w:space="0" w:color="auto"/>
              <w:bottom w:val="single" w:sz="4" w:space="0" w:color="auto"/>
              <w:right w:val="single" w:sz="4" w:space="0" w:color="auto"/>
            </w:tcBorders>
            <w:noWrap/>
          </w:tcPr>
          <w:p w:rsidR="00AB4F96" w:rsidRPr="003C738B" w:rsidRDefault="00AB4F96" w:rsidP="000D3095">
            <w:pPr>
              <w:jc w:val="center"/>
              <w:rPr>
                <w:rFonts w:ascii="宋体" w:eastAsia="宋体" w:hAnsi="宋体" w:cs="Times New Roman"/>
                <w:color w:val="000000"/>
                <w:sz w:val="28"/>
                <w:szCs w:val="28"/>
              </w:rPr>
            </w:pPr>
            <w:r w:rsidRPr="003C738B">
              <w:rPr>
                <w:rFonts w:ascii="宋体" w:eastAsia="宋体" w:hAnsi="宋体" w:cs="Times New Roman" w:hint="eastAsia"/>
                <w:color w:val="000000"/>
                <w:sz w:val="28"/>
                <w:szCs w:val="28"/>
              </w:rPr>
              <w:t>1个</w:t>
            </w:r>
          </w:p>
        </w:tc>
      </w:tr>
      <w:tr w:rsidR="00AB4F96" w:rsidTr="00AB4F96">
        <w:trPr>
          <w:trHeight w:val="600"/>
        </w:trPr>
        <w:tc>
          <w:tcPr>
            <w:tcW w:w="0" w:type="auto"/>
            <w:tcBorders>
              <w:top w:val="single" w:sz="4" w:space="0" w:color="auto"/>
              <w:left w:val="single" w:sz="4" w:space="0" w:color="auto"/>
              <w:bottom w:val="single" w:sz="4" w:space="0" w:color="auto"/>
              <w:right w:val="single" w:sz="4" w:space="0" w:color="auto"/>
            </w:tcBorders>
          </w:tcPr>
          <w:p w:rsidR="00AB4F96" w:rsidRPr="003C738B" w:rsidRDefault="002E769E" w:rsidP="00AB4F96">
            <w:pPr>
              <w:jc w:val="center"/>
              <w:rPr>
                <w:rFonts w:ascii="宋体" w:eastAsia="宋体" w:hAnsi="宋体" w:cs="Times New Roman"/>
                <w:color w:val="000000"/>
                <w:sz w:val="28"/>
                <w:szCs w:val="28"/>
              </w:rPr>
            </w:pPr>
            <w:r w:rsidRPr="003C738B">
              <w:rPr>
                <w:rFonts w:ascii="宋体" w:hAnsi="宋体" w:cs="Times New Roman"/>
                <w:color w:val="000000"/>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AB4F96" w:rsidRPr="003C738B" w:rsidRDefault="00AB4F96" w:rsidP="00AB4F96">
            <w:pPr>
              <w:jc w:val="left"/>
              <w:rPr>
                <w:rFonts w:ascii="宋体" w:hAnsi="宋体"/>
                <w:color w:val="000000"/>
                <w:sz w:val="28"/>
                <w:szCs w:val="28"/>
              </w:rPr>
            </w:pPr>
            <w:r w:rsidRPr="003C738B">
              <w:rPr>
                <w:rFonts w:ascii="宋体" w:hAnsi="宋体" w:hint="eastAsia"/>
                <w:color w:val="000000"/>
                <w:sz w:val="28"/>
                <w:szCs w:val="28"/>
              </w:rPr>
              <w:t>小型空气压缩机（含移动电源）</w:t>
            </w:r>
          </w:p>
        </w:tc>
        <w:tc>
          <w:tcPr>
            <w:tcW w:w="0" w:type="auto"/>
            <w:tcBorders>
              <w:top w:val="single" w:sz="4" w:space="0" w:color="auto"/>
              <w:left w:val="single" w:sz="4" w:space="0" w:color="auto"/>
              <w:bottom w:val="single" w:sz="4" w:space="0" w:color="auto"/>
              <w:right w:val="single" w:sz="4" w:space="0" w:color="auto"/>
            </w:tcBorders>
          </w:tcPr>
          <w:p w:rsidR="00AB4F96" w:rsidRPr="003C738B" w:rsidRDefault="00AB4F96" w:rsidP="00AB4F96">
            <w:pPr>
              <w:jc w:val="center"/>
              <w:rPr>
                <w:rFonts w:ascii="宋体" w:eastAsia="宋体" w:hAnsi="宋体" w:cs="Times New Roman"/>
                <w:color w:val="000000"/>
                <w:sz w:val="28"/>
                <w:szCs w:val="28"/>
              </w:rPr>
            </w:pPr>
            <w:r w:rsidRPr="003C738B">
              <w:rPr>
                <w:rFonts w:ascii="宋体" w:hAnsi="宋体" w:hint="eastAsia"/>
                <w:color w:val="000000"/>
                <w:sz w:val="28"/>
                <w:szCs w:val="28"/>
              </w:rPr>
              <w:t>1</w:t>
            </w:r>
            <w:r w:rsidRPr="003C738B">
              <w:rPr>
                <w:rFonts w:ascii="宋体" w:hAnsi="宋体" w:hint="eastAsia"/>
                <w:color w:val="000000"/>
                <w:sz w:val="28"/>
                <w:szCs w:val="28"/>
              </w:rPr>
              <w:t>台</w:t>
            </w:r>
          </w:p>
        </w:tc>
      </w:tr>
      <w:tr w:rsidR="00AB4F96" w:rsidTr="00AB4F96">
        <w:trPr>
          <w:trHeight w:val="600"/>
        </w:trPr>
        <w:tc>
          <w:tcPr>
            <w:tcW w:w="0" w:type="auto"/>
            <w:tcBorders>
              <w:top w:val="single" w:sz="4" w:space="0" w:color="auto"/>
              <w:left w:val="single" w:sz="4" w:space="0" w:color="auto"/>
              <w:bottom w:val="single" w:sz="4" w:space="0" w:color="auto"/>
              <w:right w:val="single" w:sz="4" w:space="0" w:color="auto"/>
            </w:tcBorders>
          </w:tcPr>
          <w:p w:rsidR="00AB4F96" w:rsidRPr="003C738B" w:rsidRDefault="002E769E" w:rsidP="00AB4F96">
            <w:pPr>
              <w:jc w:val="center"/>
              <w:rPr>
                <w:rFonts w:ascii="宋体" w:eastAsia="宋体" w:hAnsi="宋体" w:cs="Times New Roman"/>
                <w:color w:val="000000"/>
                <w:sz w:val="28"/>
                <w:szCs w:val="28"/>
              </w:rPr>
            </w:pPr>
            <w:r w:rsidRPr="003C738B">
              <w:rPr>
                <w:rFonts w:ascii="宋体" w:hAnsi="宋体" w:cs="Times New Roman"/>
                <w:color w:val="000000"/>
                <w:sz w:val="28"/>
                <w:szCs w:val="28"/>
              </w:rPr>
              <w:t>9</w:t>
            </w:r>
          </w:p>
        </w:tc>
        <w:tc>
          <w:tcPr>
            <w:tcW w:w="0" w:type="auto"/>
            <w:tcBorders>
              <w:top w:val="single" w:sz="4" w:space="0" w:color="auto"/>
              <w:left w:val="single" w:sz="4" w:space="0" w:color="auto"/>
              <w:bottom w:val="single" w:sz="4" w:space="0" w:color="auto"/>
              <w:right w:val="single" w:sz="4" w:space="0" w:color="auto"/>
            </w:tcBorders>
          </w:tcPr>
          <w:p w:rsidR="00AB4F96" w:rsidRPr="003C738B" w:rsidRDefault="00AB4F96" w:rsidP="00AB4F96">
            <w:pPr>
              <w:jc w:val="left"/>
              <w:rPr>
                <w:rFonts w:ascii="宋体" w:hAnsi="宋体"/>
                <w:color w:val="000000"/>
                <w:sz w:val="28"/>
                <w:szCs w:val="28"/>
              </w:rPr>
            </w:pPr>
            <w:r w:rsidRPr="003C738B">
              <w:rPr>
                <w:rFonts w:ascii="宋体" w:hAnsi="宋体" w:hint="eastAsia"/>
                <w:color w:val="000000"/>
                <w:sz w:val="28"/>
                <w:szCs w:val="28"/>
              </w:rPr>
              <w:t>空气瓶</w:t>
            </w:r>
          </w:p>
        </w:tc>
        <w:tc>
          <w:tcPr>
            <w:tcW w:w="0" w:type="auto"/>
            <w:tcBorders>
              <w:top w:val="single" w:sz="4" w:space="0" w:color="auto"/>
              <w:left w:val="single" w:sz="4" w:space="0" w:color="auto"/>
              <w:bottom w:val="single" w:sz="4" w:space="0" w:color="auto"/>
              <w:right w:val="single" w:sz="4" w:space="0" w:color="auto"/>
            </w:tcBorders>
          </w:tcPr>
          <w:p w:rsidR="00AB4F96" w:rsidRPr="003C738B" w:rsidRDefault="00AB4F96" w:rsidP="00AB4F96">
            <w:pPr>
              <w:jc w:val="center"/>
              <w:rPr>
                <w:rFonts w:ascii="宋体" w:eastAsia="宋体" w:hAnsi="宋体" w:cs="Times New Roman"/>
                <w:color w:val="000000"/>
                <w:sz w:val="28"/>
                <w:szCs w:val="28"/>
              </w:rPr>
            </w:pPr>
            <w:r w:rsidRPr="003C738B">
              <w:rPr>
                <w:rFonts w:ascii="宋体" w:hAnsi="宋体" w:hint="eastAsia"/>
                <w:color w:val="000000"/>
                <w:sz w:val="28"/>
                <w:szCs w:val="28"/>
              </w:rPr>
              <w:t>1</w:t>
            </w:r>
            <w:r w:rsidRPr="003C738B">
              <w:rPr>
                <w:rFonts w:ascii="宋体" w:hAnsi="宋体" w:hint="eastAsia"/>
                <w:color w:val="000000"/>
                <w:sz w:val="28"/>
                <w:szCs w:val="28"/>
              </w:rPr>
              <w:t>个</w:t>
            </w:r>
          </w:p>
        </w:tc>
      </w:tr>
      <w:tr w:rsidR="00AB4F96" w:rsidTr="00AB4F96">
        <w:trPr>
          <w:trHeight w:val="600"/>
        </w:trPr>
        <w:tc>
          <w:tcPr>
            <w:tcW w:w="0" w:type="auto"/>
            <w:tcBorders>
              <w:top w:val="single" w:sz="4" w:space="0" w:color="auto"/>
              <w:left w:val="single" w:sz="4" w:space="0" w:color="auto"/>
              <w:bottom w:val="single" w:sz="4" w:space="0" w:color="auto"/>
              <w:right w:val="single" w:sz="4" w:space="0" w:color="auto"/>
            </w:tcBorders>
          </w:tcPr>
          <w:p w:rsidR="00AB4F96" w:rsidRPr="003C738B" w:rsidRDefault="002E769E" w:rsidP="00AB4F96">
            <w:pPr>
              <w:jc w:val="center"/>
              <w:rPr>
                <w:rFonts w:ascii="宋体" w:hAnsi="宋体" w:cs="Times New Roman"/>
                <w:color w:val="000000"/>
                <w:sz w:val="28"/>
                <w:szCs w:val="28"/>
              </w:rPr>
            </w:pPr>
            <w:r w:rsidRPr="003C738B">
              <w:rPr>
                <w:rFonts w:ascii="宋体" w:hAnsi="宋体" w:cs="Times New Roman"/>
                <w:color w:val="000000"/>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AB4F96" w:rsidRPr="003C738B" w:rsidRDefault="00AB4F96" w:rsidP="00AB4F96">
            <w:pPr>
              <w:jc w:val="left"/>
              <w:rPr>
                <w:rFonts w:ascii="宋体" w:hAnsi="宋体"/>
                <w:color w:val="000000"/>
                <w:sz w:val="28"/>
                <w:szCs w:val="28"/>
              </w:rPr>
            </w:pPr>
            <w:r w:rsidRPr="003C738B">
              <w:rPr>
                <w:rFonts w:ascii="宋体" w:hAnsi="宋体" w:hint="eastAsia"/>
                <w:color w:val="000000"/>
                <w:sz w:val="28"/>
                <w:szCs w:val="28"/>
              </w:rPr>
              <w:t>氧气瓶</w:t>
            </w:r>
          </w:p>
        </w:tc>
        <w:tc>
          <w:tcPr>
            <w:tcW w:w="0" w:type="auto"/>
            <w:tcBorders>
              <w:top w:val="single" w:sz="4" w:space="0" w:color="auto"/>
              <w:left w:val="single" w:sz="4" w:space="0" w:color="auto"/>
              <w:bottom w:val="single" w:sz="4" w:space="0" w:color="auto"/>
              <w:right w:val="single" w:sz="4" w:space="0" w:color="auto"/>
            </w:tcBorders>
          </w:tcPr>
          <w:p w:rsidR="00AB4F96" w:rsidRPr="003C738B" w:rsidRDefault="00AB4F96" w:rsidP="00AB4F96">
            <w:pPr>
              <w:jc w:val="center"/>
              <w:rPr>
                <w:rFonts w:ascii="宋体" w:eastAsia="宋体" w:hAnsi="宋体" w:cs="Times New Roman"/>
                <w:color w:val="000000"/>
                <w:sz w:val="28"/>
                <w:szCs w:val="28"/>
              </w:rPr>
            </w:pPr>
            <w:r w:rsidRPr="003C738B">
              <w:rPr>
                <w:rFonts w:ascii="宋体" w:hAnsi="宋体"/>
                <w:color w:val="000000"/>
                <w:sz w:val="28"/>
                <w:szCs w:val="28"/>
              </w:rPr>
              <w:t>1</w:t>
            </w:r>
            <w:r w:rsidRPr="003C738B">
              <w:rPr>
                <w:rFonts w:ascii="宋体" w:hAnsi="宋体" w:hint="eastAsia"/>
                <w:color w:val="000000"/>
                <w:sz w:val="28"/>
                <w:szCs w:val="28"/>
              </w:rPr>
              <w:t>个</w:t>
            </w:r>
          </w:p>
        </w:tc>
      </w:tr>
    </w:tbl>
    <w:p w:rsidR="00D21203" w:rsidRDefault="00D21203">
      <w:pPr>
        <w:snapToGrid w:val="0"/>
        <w:spacing w:line="360" w:lineRule="auto"/>
        <w:rPr>
          <w:rFonts w:ascii="宋体" w:eastAsia="宋体" w:hAnsi="宋体"/>
          <w:sz w:val="24"/>
        </w:rPr>
      </w:pPr>
    </w:p>
    <w:p w:rsidR="00D21203" w:rsidRDefault="00D21203">
      <w:pPr>
        <w:snapToGrid w:val="0"/>
        <w:spacing w:line="360" w:lineRule="auto"/>
        <w:rPr>
          <w:rFonts w:ascii="宋体" w:eastAsia="宋体" w:hAnsi="宋体"/>
          <w:sz w:val="24"/>
        </w:rPr>
      </w:pPr>
    </w:p>
    <w:p w:rsidR="003C738B" w:rsidRPr="005E585F" w:rsidRDefault="003C738B" w:rsidP="003C738B">
      <w:pPr>
        <w:widowControl/>
        <w:rPr>
          <w:rFonts w:eastAsiaTheme="minorHAnsi"/>
          <w:b/>
          <w:sz w:val="32"/>
        </w:rPr>
      </w:pPr>
      <w:r w:rsidRPr="005E585F">
        <w:rPr>
          <w:rFonts w:eastAsiaTheme="minorHAnsi" w:hint="eastAsia"/>
          <w:b/>
          <w:sz w:val="32"/>
        </w:rPr>
        <w:t>服务要求</w:t>
      </w:r>
    </w:p>
    <w:p w:rsidR="003C738B" w:rsidRPr="00663FA5" w:rsidRDefault="003C738B" w:rsidP="003C738B">
      <w:pPr>
        <w:rPr>
          <w:rFonts w:eastAsiaTheme="minorHAnsi"/>
        </w:rPr>
      </w:pPr>
      <w:r w:rsidRPr="00663FA5">
        <w:rPr>
          <w:rFonts w:eastAsiaTheme="minorHAnsi"/>
        </w:rPr>
        <w:t>1、提供详细的产品使用说明书和操作指南。</w:t>
      </w:r>
    </w:p>
    <w:p w:rsidR="003C738B" w:rsidRPr="00663FA5" w:rsidRDefault="003C738B" w:rsidP="003C738B">
      <w:pPr>
        <w:rPr>
          <w:rFonts w:eastAsiaTheme="minorHAnsi"/>
        </w:rPr>
      </w:pPr>
      <w:r w:rsidRPr="00663FA5">
        <w:rPr>
          <w:rFonts w:eastAsiaTheme="minorHAnsi"/>
        </w:rPr>
        <w:t>2、提供安装和调试服务，确保产品正确安装并能正常使用。</w:t>
      </w:r>
    </w:p>
    <w:p w:rsidR="003C738B" w:rsidRPr="00663FA5" w:rsidRDefault="003C738B" w:rsidP="003C738B">
      <w:pPr>
        <w:rPr>
          <w:rFonts w:eastAsiaTheme="minorHAnsi"/>
        </w:rPr>
      </w:pPr>
      <w:r w:rsidRPr="00663FA5">
        <w:rPr>
          <w:rFonts w:eastAsiaTheme="minorHAnsi"/>
        </w:rPr>
        <w:t>3、提供操作培训，使科室工作人员能够熟练掌握产品的使用方法。</w:t>
      </w:r>
    </w:p>
    <w:p w:rsidR="003C738B" w:rsidRPr="00663FA5" w:rsidRDefault="003C738B" w:rsidP="003C738B">
      <w:pPr>
        <w:rPr>
          <w:rFonts w:eastAsiaTheme="minorHAnsi"/>
        </w:rPr>
      </w:pPr>
      <w:r w:rsidRPr="00663FA5">
        <w:rPr>
          <w:rFonts w:eastAsiaTheme="minorHAnsi"/>
        </w:rPr>
        <w:t>4、提供≥</w:t>
      </w:r>
      <w:r>
        <w:rPr>
          <w:rFonts w:eastAsiaTheme="minorHAnsi"/>
        </w:rPr>
        <w:t>3</w:t>
      </w:r>
      <w:r w:rsidRPr="00663FA5">
        <w:rPr>
          <w:rFonts w:eastAsiaTheme="minorHAnsi"/>
        </w:rPr>
        <w:t>年的免费保修期，在此期间内非人为损坏由供应商负责免费维修或更换。</w:t>
      </w:r>
    </w:p>
    <w:p w:rsidR="003C738B" w:rsidRPr="00663FA5" w:rsidRDefault="003C738B" w:rsidP="003C738B">
      <w:pPr>
        <w:rPr>
          <w:rFonts w:eastAsiaTheme="minorHAnsi"/>
          <w:b/>
        </w:rPr>
      </w:pPr>
    </w:p>
    <w:p w:rsidR="003C738B" w:rsidRPr="005E585F" w:rsidRDefault="003C738B" w:rsidP="003C738B">
      <w:pPr>
        <w:rPr>
          <w:rFonts w:eastAsiaTheme="minorHAnsi"/>
          <w:b/>
          <w:sz w:val="32"/>
        </w:rPr>
      </w:pPr>
      <w:r w:rsidRPr="005E585F">
        <w:rPr>
          <w:rFonts w:eastAsiaTheme="minorHAnsi"/>
          <w:b/>
          <w:sz w:val="32"/>
        </w:rPr>
        <w:t>商务要求</w:t>
      </w:r>
    </w:p>
    <w:p w:rsidR="003C738B" w:rsidRPr="00663FA5" w:rsidRDefault="003C738B" w:rsidP="003C738B">
      <w:pPr>
        <w:rPr>
          <w:rFonts w:eastAsiaTheme="minorHAnsi"/>
        </w:rPr>
      </w:pPr>
      <w:r w:rsidRPr="00663FA5">
        <w:rPr>
          <w:rFonts w:eastAsiaTheme="minorHAnsi"/>
        </w:rPr>
        <w:t>1、时间要求:中标供应商应在接到送货通知后7天内完成设备的交付，并在15天内完成安装调试。</w:t>
      </w:r>
    </w:p>
    <w:p w:rsidR="003C738B" w:rsidRPr="00663FA5" w:rsidRDefault="003C738B" w:rsidP="003C738B">
      <w:pPr>
        <w:rPr>
          <w:rFonts w:eastAsiaTheme="minorHAnsi"/>
        </w:rPr>
      </w:pPr>
      <w:r w:rsidRPr="00663FA5">
        <w:rPr>
          <w:rFonts w:eastAsiaTheme="minorHAnsi"/>
        </w:rPr>
        <w:t>2、地点要求:交货地点院方指定地点。</w:t>
      </w:r>
    </w:p>
    <w:p w:rsidR="003C738B" w:rsidRPr="00663FA5" w:rsidRDefault="003C738B" w:rsidP="003C738B">
      <w:pPr>
        <w:rPr>
          <w:rFonts w:eastAsiaTheme="minorHAnsi"/>
        </w:rPr>
      </w:pPr>
      <w:r w:rsidRPr="00663FA5">
        <w:rPr>
          <w:rFonts w:eastAsiaTheme="minorHAnsi"/>
        </w:rPr>
        <w:t>3、财务要求:货到交货地点并经验收合格后，在货物验收合格和收到厂家开具的等额增值税普通发票等付款材料之日起30个工作日内向乙方支付100%货款。</w:t>
      </w:r>
    </w:p>
    <w:p w:rsidR="003C738B" w:rsidRPr="00663FA5" w:rsidRDefault="003C738B" w:rsidP="003C738B">
      <w:pPr>
        <w:rPr>
          <w:rFonts w:eastAsiaTheme="minorHAnsi"/>
        </w:rPr>
      </w:pPr>
      <w:r w:rsidRPr="00663FA5">
        <w:rPr>
          <w:rFonts w:eastAsiaTheme="minorHAnsi"/>
        </w:rPr>
        <w:t>4、包装与运输:设备需采用防震包装，确保运输过程中的安全。运输费用由供应商承担，运输途中的一切风险由供应商负责。</w:t>
      </w:r>
    </w:p>
    <w:p w:rsidR="003C738B" w:rsidRPr="00663FA5" w:rsidRDefault="003C738B" w:rsidP="003C738B">
      <w:pPr>
        <w:rPr>
          <w:rFonts w:eastAsiaTheme="minorHAnsi"/>
        </w:rPr>
      </w:pPr>
      <w:r w:rsidRPr="00663FA5">
        <w:rPr>
          <w:rFonts w:eastAsiaTheme="minorHAnsi"/>
        </w:rPr>
        <w:t>5</w:t>
      </w:r>
      <w:r w:rsidRPr="00663FA5">
        <w:rPr>
          <w:rFonts w:eastAsiaTheme="minorHAnsi" w:hint="eastAsia"/>
        </w:rPr>
        <w:t>、</w:t>
      </w:r>
      <w:r w:rsidRPr="00663FA5">
        <w:rPr>
          <w:rFonts w:eastAsiaTheme="minorHAnsi"/>
        </w:rPr>
        <w:tab/>
        <w:t>需遵守医院供应商管理规定（规定详见医院官网-采购公告置顶内容）</w:t>
      </w:r>
    </w:p>
    <w:p w:rsidR="003C738B" w:rsidRPr="00663FA5" w:rsidRDefault="003C738B" w:rsidP="003C738B">
      <w:pPr>
        <w:rPr>
          <w:rFonts w:eastAsiaTheme="minorHAnsi"/>
        </w:rPr>
      </w:pPr>
    </w:p>
    <w:p w:rsidR="00D21203" w:rsidRPr="003C738B" w:rsidRDefault="00D21203">
      <w:pPr>
        <w:snapToGrid w:val="0"/>
        <w:spacing w:line="360" w:lineRule="auto"/>
        <w:rPr>
          <w:rFonts w:ascii="宋体" w:eastAsia="宋体" w:hAnsi="宋体"/>
          <w:sz w:val="22"/>
        </w:rPr>
      </w:pPr>
    </w:p>
    <w:sectPr w:rsidR="00D21203" w:rsidRPr="003C7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D5" w:rsidRDefault="00E04FD5"/>
  </w:endnote>
  <w:endnote w:type="continuationSeparator" w:id="0">
    <w:p w:rsidR="00E04FD5" w:rsidRDefault="00E04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D5" w:rsidRDefault="00E04FD5"/>
  </w:footnote>
  <w:footnote w:type="continuationSeparator" w:id="0">
    <w:p w:rsidR="00E04FD5" w:rsidRDefault="00E04F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15B2"/>
    <w:multiLevelType w:val="multilevel"/>
    <w:tmpl w:val="143915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2MDUyZTZkMTczMzViNTUxZmY3MThlOWMyYWM0MDcifQ=="/>
  </w:docVars>
  <w:rsids>
    <w:rsidRoot w:val="002845A8"/>
    <w:rsid w:val="0001308F"/>
    <w:rsid w:val="00027A47"/>
    <w:rsid w:val="00065A81"/>
    <w:rsid w:val="00082B11"/>
    <w:rsid w:val="00082C1B"/>
    <w:rsid w:val="000C0D3A"/>
    <w:rsid w:val="000C1A8C"/>
    <w:rsid w:val="000D0479"/>
    <w:rsid w:val="000E4E90"/>
    <w:rsid w:val="001103F2"/>
    <w:rsid w:val="00147B45"/>
    <w:rsid w:val="001534D3"/>
    <w:rsid w:val="0015403E"/>
    <w:rsid w:val="001772C9"/>
    <w:rsid w:val="00180318"/>
    <w:rsid w:val="00195A98"/>
    <w:rsid w:val="001F4EE0"/>
    <w:rsid w:val="001F69CF"/>
    <w:rsid w:val="002363EC"/>
    <w:rsid w:val="00244B36"/>
    <w:rsid w:val="00256D17"/>
    <w:rsid w:val="002845A8"/>
    <w:rsid w:val="00292DA1"/>
    <w:rsid w:val="002A4A55"/>
    <w:rsid w:val="002B4507"/>
    <w:rsid w:val="002C5A98"/>
    <w:rsid w:val="002D0D42"/>
    <w:rsid w:val="002E769E"/>
    <w:rsid w:val="002F43F6"/>
    <w:rsid w:val="002F7918"/>
    <w:rsid w:val="00301FBE"/>
    <w:rsid w:val="00311923"/>
    <w:rsid w:val="00336438"/>
    <w:rsid w:val="00353A96"/>
    <w:rsid w:val="00361DF6"/>
    <w:rsid w:val="003635F7"/>
    <w:rsid w:val="00372071"/>
    <w:rsid w:val="00372C02"/>
    <w:rsid w:val="00383B69"/>
    <w:rsid w:val="00395E02"/>
    <w:rsid w:val="003A3371"/>
    <w:rsid w:val="003B3A40"/>
    <w:rsid w:val="003B53FD"/>
    <w:rsid w:val="003C738B"/>
    <w:rsid w:val="003E0A53"/>
    <w:rsid w:val="00407BEC"/>
    <w:rsid w:val="004127DE"/>
    <w:rsid w:val="00427854"/>
    <w:rsid w:val="00427ECB"/>
    <w:rsid w:val="00434E5C"/>
    <w:rsid w:val="004352FA"/>
    <w:rsid w:val="004960F7"/>
    <w:rsid w:val="004A640B"/>
    <w:rsid w:val="00536081"/>
    <w:rsid w:val="00550766"/>
    <w:rsid w:val="00551215"/>
    <w:rsid w:val="00561B00"/>
    <w:rsid w:val="00562B61"/>
    <w:rsid w:val="005654CE"/>
    <w:rsid w:val="00581E2D"/>
    <w:rsid w:val="00595BA8"/>
    <w:rsid w:val="00686C31"/>
    <w:rsid w:val="006A7844"/>
    <w:rsid w:val="006D2167"/>
    <w:rsid w:val="006D765C"/>
    <w:rsid w:val="006E34D5"/>
    <w:rsid w:val="0071056B"/>
    <w:rsid w:val="00710AFB"/>
    <w:rsid w:val="00715947"/>
    <w:rsid w:val="007229CB"/>
    <w:rsid w:val="00730E54"/>
    <w:rsid w:val="00767F18"/>
    <w:rsid w:val="007D30A9"/>
    <w:rsid w:val="007D3F77"/>
    <w:rsid w:val="00801966"/>
    <w:rsid w:val="00804227"/>
    <w:rsid w:val="008327CD"/>
    <w:rsid w:val="008433F8"/>
    <w:rsid w:val="0087479E"/>
    <w:rsid w:val="00887159"/>
    <w:rsid w:val="00891932"/>
    <w:rsid w:val="0089307F"/>
    <w:rsid w:val="008A12A5"/>
    <w:rsid w:val="008A369B"/>
    <w:rsid w:val="008B1B59"/>
    <w:rsid w:val="008F6ADA"/>
    <w:rsid w:val="00915931"/>
    <w:rsid w:val="00923207"/>
    <w:rsid w:val="00923FDE"/>
    <w:rsid w:val="00924391"/>
    <w:rsid w:val="009B7963"/>
    <w:rsid w:val="009C63C4"/>
    <w:rsid w:val="00A30BC5"/>
    <w:rsid w:val="00A34934"/>
    <w:rsid w:val="00A479CE"/>
    <w:rsid w:val="00A71141"/>
    <w:rsid w:val="00A8643F"/>
    <w:rsid w:val="00A970EE"/>
    <w:rsid w:val="00AB4F96"/>
    <w:rsid w:val="00AC495B"/>
    <w:rsid w:val="00AE60E6"/>
    <w:rsid w:val="00B31119"/>
    <w:rsid w:val="00B3122C"/>
    <w:rsid w:val="00B408A7"/>
    <w:rsid w:val="00B63D6F"/>
    <w:rsid w:val="00B72985"/>
    <w:rsid w:val="00B805B2"/>
    <w:rsid w:val="00B964C6"/>
    <w:rsid w:val="00B976F4"/>
    <w:rsid w:val="00C042A2"/>
    <w:rsid w:val="00C0630B"/>
    <w:rsid w:val="00C172E6"/>
    <w:rsid w:val="00C226B8"/>
    <w:rsid w:val="00C30E57"/>
    <w:rsid w:val="00CB2958"/>
    <w:rsid w:val="00CD2517"/>
    <w:rsid w:val="00CE0F11"/>
    <w:rsid w:val="00CE1F3C"/>
    <w:rsid w:val="00CE6515"/>
    <w:rsid w:val="00D12A84"/>
    <w:rsid w:val="00D16017"/>
    <w:rsid w:val="00D21203"/>
    <w:rsid w:val="00D249C7"/>
    <w:rsid w:val="00D428B5"/>
    <w:rsid w:val="00D46C80"/>
    <w:rsid w:val="00D5152C"/>
    <w:rsid w:val="00D6720A"/>
    <w:rsid w:val="00D73180"/>
    <w:rsid w:val="00DB4987"/>
    <w:rsid w:val="00DC618B"/>
    <w:rsid w:val="00E01A86"/>
    <w:rsid w:val="00E04FD5"/>
    <w:rsid w:val="00E22F28"/>
    <w:rsid w:val="00E6720B"/>
    <w:rsid w:val="00E86808"/>
    <w:rsid w:val="00EC4D4F"/>
    <w:rsid w:val="00EC4F96"/>
    <w:rsid w:val="00EE425B"/>
    <w:rsid w:val="00EF3CEB"/>
    <w:rsid w:val="00EF621B"/>
    <w:rsid w:val="00F714DF"/>
    <w:rsid w:val="00F74D96"/>
    <w:rsid w:val="00F84AF0"/>
    <w:rsid w:val="00FA0CAB"/>
    <w:rsid w:val="00FB7C47"/>
    <w:rsid w:val="00FC7E39"/>
    <w:rsid w:val="00FF3BB6"/>
    <w:rsid w:val="0D951880"/>
    <w:rsid w:val="0E9C395A"/>
    <w:rsid w:val="0F3A448D"/>
    <w:rsid w:val="0FDA17CC"/>
    <w:rsid w:val="129A088F"/>
    <w:rsid w:val="16ED44DA"/>
    <w:rsid w:val="285E6FE6"/>
    <w:rsid w:val="36160F00"/>
    <w:rsid w:val="398E6FFF"/>
    <w:rsid w:val="3A89770A"/>
    <w:rsid w:val="3B9F3746"/>
    <w:rsid w:val="41714E3D"/>
    <w:rsid w:val="4A8A6819"/>
    <w:rsid w:val="4C9C4528"/>
    <w:rsid w:val="4EA92A0D"/>
    <w:rsid w:val="574435F5"/>
    <w:rsid w:val="57B41ECF"/>
    <w:rsid w:val="5CD92A4A"/>
    <w:rsid w:val="6397692D"/>
    <w:rsid w:val="6A521CE2"/>
    <w:rsid w:val="6D657A9C"/>
    <w:rsid w:val="6FE01DB8"/>
    <w:rsid w:val="70AE175A"/>
    <w:rsid w:val="74B72FE2"/>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79FFA"/>
  <w15:docId w15:val="{D3D708BE-5953-4D7F-84B2-1860895F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autoRedefine/>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comen</dc:creator>
  <cp:lastModifiedBy>吕晓慧</cp:lastModifiedBy>
  <cp:revision>3</cp:revision>
  <dcterms:created xsi:type="dcterms:W3CDTF">2025-08-25T01:19:00Z</dcterms:created>
  <dcterms:modified xsi:type="dcterms:W3CDTF">2025-08-25T01:56:00Z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86F8982E7CF944D0A9B974AC9B4BBF03_12</vt:lpwstr>
  </property>
</Properties>
</file>