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B3B70" w14:textId="42253EF6" w:rsidR="004A4023" w:rsidRPr="00496D64" w:rsidRDefault="00496D64" w:rsidP="00496D64">
      <w:pPr>
        <w:rPr>
          <w:rFonts w:asciiTheme="majorEastAsia" w:eastAsiaTheme="majorEastAsia" w:hAnsiTheme="majorEastAsia" w:cs="宋体"/>
          <w:b/>
          <w:bCs/>
          <w:sz w:val="28"/>
          <w:szCs w:val="21"/>
        </w:rPr>
      </w:pPr>
      <w:r w:rsidRPr="00496D64">
        <w:rPr>
          <w:rFonts w:asciiTheme="majorEastAsia" w:eastAsiaTheme="majorEastAsia" w:hAnsiTheme="majorEastAsia" w:cs="宋体" w:hint="eastAsia"/>
          <w:b/>
          <w:bCs/>
          <w:sz w:val="28"/>
          <w:szCs w:val="21"/>
        </w:rPr>
        <w:t>技术要求：</w:t>
      </w:r>
    </w:p>
    <w:p w14:paraId="5681B298" w14:textId="77777777" w:rsidR="004A4023" w:rsidRPr="00496D64" w:rsidRDefault="00F25590" w:rsidP="00496D64">
      <w:pPr>
        <w:numPr>
          <w:ilvl w:val="0"/>
          <w:numId w:val="1"/>
        </w:numPr>
        <w:rPr>
          <w:rFonts w:asciiTheme="majorEastAsia" w:eastAsiaTheme="majorEastAsia" w:hAnsiTheme="majorEastAsia" w:cs="宋体"/>
          <w:b/>
          <w:bCs/>
          <w:szCs w:val="21"/>
        </w:rPr>
      </w:pPr>
      <w:r w:rsidRPr="00496D64">
        <w:rPr>
          <w:rFonts w:asciiTheme="majorEastAsia" w:eastAsiaTheme="majorEastAsia" w:hAnsiTheme="majorEastAsia" w:cs="宋体" w:hint="eastAsia"/>
          <w:b/>
          <w:bCs/>
          <w:szCs w:val="21"/>
        </w:rPr>
        <w:t>功能描述</w:t>
      </w:r>
    </w:p>
    <w:p w14:paraId="6D114406" w14:textId="15220BA3" w:rsidR="004A4023" w:rsidRPr="00496D64" w:rsidRDefault="00F25590" w:rsidP="00496D64">
      <w:pPr>
        <w:ind w:firstLineChars="200" w:firstLine="420"/>
        <w:rPr>
          <w:rFonts w:asciiTheme="majorEastAsia" w:eastAsiaTheme="majorEastAsia" w:hAnsiTheme="majorEastAsia" w:cs="宋体"/>
          <w:szCs w:val="21"/>
        </w:rPr>
      </w:pPr>
      <w:bookmarkStart w:id="0" w:name="_Hlk93910832"/>
      <w:r w:rsidRPr="00496D64">
        <w:rPr>
          <w:rFonts w:asciiTheme="majorEastAsia" w:eastAsiaTheme="majorEastAsia" w:hAnsiTheme="majorEastAsia" w:cs="宋体" w:hint="eastAsia"/>
          <w:szCs w:val="21"/>
        </w:rPr>
        <w:t>可在患者使用期间持续采集、记录、存储相关呼吸事件和生理信息，并分析生成供专业人员出具诊断结果的报告。</w:t>
      </w:r>
      <w:bookmarkEnd w:id="0"/>
      <w:r w:rsidRPr="00496D64">
        <w:rPr>
          <w:rFonts w:asciiTheme="majorEastAsia" w:eastAsiaTheme="majorEastAsia" w:hAnsiTheme="majorEastAsia" w:cs="宋体" w:hint="eastAsia"/>
          <w:szCs w:val="21"/>
        </w:rPr>
        <w:t>主设备佩戴在胸部使用。</w:t>
      </w:r>
    </w:p>
    <w:p w14:paraId="77902340" w14:textId="7E877491" w:rsidR="004A4023" w:rsidRPr="00496D64" w:rsidRDefault="00F25590" w:rsidP="00496D64">
      <w:pPr>
        <w:numPr>
          <w:ilvl w:val="0"/>
          <w:numId w:val="1"/>
        </w:numPr>
        <w:rPr>
          <w:rFonts w:asciiTheme="majorEastAsia" w:eastAsiaTheme="majorEastAsia" w:hAnsiTheme="majorEastAsia"/>
          <w:szCs w:val="21"/>
        </w:rPr>
      </w:pPr>
      <w:r w:rsidRPr="00496D64">
        <w:rPr>
          <w:rFonts w:asciiTheme="majorEastAsia" w:eastAsiaTheme="majorEastAsia" w:hAnsiTheme="majorEastAsia" w:cs="宋体" w:hint="eastAsia"/>
          <w:b/>
          <w:bCs/>
          <w:szCs w:val="21"/>
        </w:rPr>
        <w:t>功能参数</w:t>
      </w:r>
    </w:p>
    <w:p w14:paraId="34FE6511" w14:textId="77777777" w:rsidR="004A4023" w:rsidRPr="00496D64" w:rsidRDefault="00F25590" w:rsidP="00496D64">
      <w:pPr>
        <w:pStyle w:val="a0"/>
        <w:numPr>
          <w:ilvl w:val="0"/>
          <w:numId w:val="2"/>
        </w:numPr>
        <w:rPr>
          <w:rFonts w:asciiTheme="majorEastAsia" w:eastAsiaTheme="majorEastAsia" w:hAnsiTheme="majorEastAsia" w:cs="宋体" w:hint="default"/>
          <w:sz w:val="21"/>
          <w:szCs w:val="21"/>
        </w:rPr>
      </w:pPr>
      <w:r w:rsidRPr="00496D64">
        <w:rPr>
          <w:rFonts w:asciiTheme="majorEastAsia" w:eastAsiaTheme="majorEastAsia" w:hAnsiTheme="majorEastAsia" w:cs="宋体"/>
          <w:sz w:val="21"/>
          <w:szCs w:val="21"/>
        </w:rPr>
        <w:t>设备供电：</w:t>
      </w:r>
    </w:p>
    <w:p w14:paraId="25D5F796" w14:textId="6CBF3A56" w:rsidR="004A4023" w:rsidRPr="00496D64" w:rsidRDefault="00F25590" w:rsidP="00496D64">
      <w:pPr>
        <w:widowControl/>
        <w:numPr>
          <w:ilvl w:val="0"/>
          <w:numId w:val="3"/>
        </w:numPr>
        <w:shd w:val="clear" w:color="auto" w:fill="FFFFFF"/>
        <w:ind w:left="0" w:firstLine="0"/>
        <w:jc w:val="left"/>
        <w:rPr>
          <w:rFonts w:asciiTheme="majorEastAsia" w:eastAsiaTheme="majorEastAsia" w:hAnsiTheme="majorEastAsia" w:cs="宋体"/>
          <w:szCs w:val="21"/>
        </w:rPr>
      </w:pPr>
      <w:r w:rsidRPr="00496D64">
        <w:rPr>
          <w:rFonts w:asciiTheme="majorEastAsia" w:eastAsiaTheme="majorEastAsia" w:hAnsiTheme="majorEastAsia" w:cs="宋体" w:hint="eastAsia"/>
          <w:kern w:val="0"/>
          <w:szCs w:val="21"/>
          <w:shd w:val="clear" w:color="auto" w:fill="FFFFFF"/>
          <w:lang w:bidi="ar"/>
        </w:rPr>
        <w:t>供电方式：</w:t>
      </w:r>
      <w:r w:rsidR="00496D64">
        <w:rPr>
          <w:rFonts w:asciiTheme="majorEastAsia" w:eastAsiaTheme="majorEastAsia" w:hAnsiTheme="majorEastAsia" w:cs="宋体" w:hint="eastAsia"/>
          <w:kern w:val="0"/>
          <w:szCs w:val="21"/>
          <w:shd w:val="clear" w:color="auto" w:fill="FFFFFF"/>
          <w:lang w:bidi="ar"/>
        </w:rPr>
        <w:t>电池供电</w:t>
      </w:r>
    </w:p>
    <w:p w14:paraId="5614FA84" w14:textId="1F9B7A45" w:rsidR="004A4023" w:rsidRPr="00496D64" w:rsidRDefault="00F25590" w:rsidP="00496D64">
      <w:pPr>
        <w:widowControl/>
        <w:numPr>
          <w:ilvl w:val="0"/>
          <w:numId w:val="3"/>
        </w:numPr>
        <w:shd w:val="clear" w:color="auto" w:fill="FFFFFF"/>
        <w:ind w:left="0" w:firstLine="0"/>
        <w:jc w:val="left"/>
        <w:rPr>
          <w:rFonts w:asciiTheme="majorEastAsia" w:eastAsiaTheme="majorEastAsia" w:hAnsiTheme="majorEastAsia" w:cs="宋体"/>
          <w:szCs w:val="21"/>
        </w:rPr>
      </w:pPr>
      <w:r w:rsidRPr="00496D64">
        <w:rPr>
          <w:rFonts w:asciiTheme="majorEastAsia" w:eastAsiaTheme="majorEastAsia" w:hAnsiTheme="majorEastAsia" w:cs="宋体" w:hint="eastAsia"/>
          <w:kern w:val="0"/>
          <w:szCs w:val="21"/>
          <w:shd w:val="clear" w:color="auto" w:fill="FFFFFF"/>
          <w:lang w:bidi="ar"/>
        </w:rPr>
        <w:t>续航时间：≥</w:t>
      </w:r>
      <w:r w:rsidRPr="00496D64">
        <w:rPr>
          <w:rFonts w:asciiTheme="majorEastAsia" w:eastAsiaTheme="majorEastAsia" w:hAnsiTheme="majorEastAsia" w:cs="宋体" w:hint="eastAsia"/>
          <w:kern w:val="0"/>
          <w:szCs w:val="21"/>
          <w:shd w:val="clear" w:color="auto" w:fill="FFFFFF"/>
          <w:lang w:bidi="ar"/>
        </w:rPr>
        <w:t>12</w:t>
      </w:r>
      <w:r w:rsidRPr="00496D64">
        <w:rPr>
          <w:rFonts w:asciiTheme="majorEastAsia" w:eastAsiaTheme="majorEastAsia" w:hAnsiTheme="majorEastAsia" w:cs="宋体" w:hint="eastAsia"/>
          <w:kern w:val="0"/>
          <w:szCs w:val="21"/>
          <w:shd w:val="clear" w:color="auto" w:fill="FFFFFF"/>
          <w:lang w:bidi="ar"/>
        </w:rPr>
        <w:t>小时。</w:t>
      </w:r>
    </w:p>
    <w:p w14:paraId="39FD9287" w14:textId="77777777" w:rsidR="004A4023" w:rsidRPr="00496D64" w:rsidRDefault="00F25590" w:rsidP="00496D64">
      <w:pPr>
        <w:pStyle w:val="a0"/>
        <w:numPr>
          <w:ilvl w:val="0"/>
          <w:numId w:val="2"/>
        </w:numPr>
        <w:rPr>
          <w:rFonts w:asciiTheme="majorEastAsia" w:eastAsiaTheme="majorEastAsia" w:hAnsiTheme="majorEastAsia" w:cs="宋体" w:hint="default"/>
          <w:sz w:val="21"/>
          <w:szCs w:val="21"/>
        </w:rPr>
      </w:pPr>
      <w:r w:rsidRPr="00496D64">
        <w:rPr>
          <w:rFonts w:asciiTheme="majorEastAsia" w:eastAsiaTheme="majorEastAsia" w:hAnsiTheme="majorEastAsia" w:cs="宋体"/>
          <w:sz w:val="21"/>
          <w:szCs w:val="21"/>
        </w:rPr>
        <w:t>设备基本参数：</w:t>
      </w:r>
    </w:p>
    <w:p w14:paraId="24427529" w14:textId="2D2BC853"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sz w:val="21"/>
          <w:szCs w:val="21"/>
        </w:rPr>
        <w:t>1）</w:t>
      </w:r>
      <w:r w:rsidR="00F25590" w:rsidRPr="00496D64">
        <w:rPr>
          <w:rFonts w:asciiTheme="majorEastAsia" w:eastAsiaTheme="majorEastAsia" w:hAnsiTheme="majorEastAsia" w:cs="宋体"/>
          <w:sz w:val="21"/>
          <w:szCs w:val="21"/>
        </w:rPr>
        <w:t>监测参数：</w:t>
      </w:r>
      <w:r w:rsidR="00496D64">
        <w:rPr>
          <w:rFonts w:asciiTheme="majorEastAsia" w:eastAsiaTheme="majorEastAsia" w:hAnsiTheme="majorEastAsia" w:cs="宋体"/>
          <w:sz w:val="21"/>
          <w:szCs w:val="21"/>
        </w:rPr>
        <w:t>可监测血氧饱和度、脉率、鼾声、体位、呼吸气流、呼吸驱动</w:t>
      </w:r>
      <w:r w:rsidR="00F25590" w:rsidRPr="00496D64">
        <w:rPr>
          <w:rFonts w:asciiTheme="majorEastAsia" w:eastAsiaTheme="majorEastAsia" w:hAnsiTheme="majorEastAsia" w:cs="宋体"/>
          <w:sz w:val="21"/>
          <w:szCs w:val="21"/>
        </w:rPr>
        <w:t>；</w:t>
      </w:r>
    </w:p>
    <w:p w14:paraId="1B69FDD7" w14:textId="061605BA" w:rsidR="004A4023" w:rsidRPr="004B3934" w:rsidRDefault="004B3934" w:rsidP="004B3934">
      <w:pPr>
        <w:pStyle w:val="a0"/>
        <w:rPr>
          <w:rFonts w:asciiTheme="majorEastAsia" w:eastAsiaTheme="majorEastAsia" w:hAnsiTheme="majorEastAsia" w:cs="宋体"/>
          <w:sz w:val="21"/>
          <w:szCs w:val="21"/>
        </w:rPr>
      </w:pPr>
      <w:r>
        <w:rPr>
          <w:rFonts w:asciiTheme="majorEastAsia" w:eastAsiaTheme="majorEastAsia" w:hAnsiTheme="majorEastAsia" w:cs="宋体" w:hint="default"/>
          <w:sz w:val="21"/>
          <w:szCs w:val="21"/>
        </w:rPr>
        <w:t>2</w:t>
      </w:r>
      <w:r>
        <w:rPr>
          <w:rFonts w:asciiTheme="majorEastAsia" w:eastAsiaTheme="majorEastAsia" w:hAnsiTheme="majorEastAsia" w:cs="宋体"/>
          <w:sz w:val="21"/>
          <w:szCs w:val="21"/>
        </w:rPr>
        <w:t>）</w:t>
      </w:r>
      <w:r w:rsidR="00F25590" w:rsidRPr="004B3934">
        <w:rPr>
          <w:rFonts w:asciiTheme="majorEastAsia" w:eastAsiaTheme="majorEastAsia" w:hAnsiTheme="majorEastAsia" w:cs="宋体"/>
          <w:sz w:val="21"/>
          <w:szCs w:val="21"/>
        </w:rPr>
        <w:t>血氧饱和度：</w:t>
      </w:r>
      <w:r w:rsidR="00F25590" w:rsidRPr="004B3934">
        <w:rPr>
          <w:rFonts w:asciiTheme="majorEastAsia" w:eastAsiaTheme="majorEastAsia" w:hAnsiTheme="majorEastAsia" w:cs="宋体"/>
          <w:sz w:val="21"/>
          <w:szCs w:val="21"/>
        </w:rPr>
        <w:t>测量范围：</w:t>
      </w:r>
      <w:r w:rsidR="00F25590" w:rsidRPr="004B3934">
        <w:rPr>
          <w:rFonts w:asciiTheme="majorEastAsia" w:eastAsiaTheme="majorEastAsia" w:hAnsiTheme="majorEastAsia" w:cs="宋体"/>
          <w:sz w:val="21"/>
          <w:szCs w:val="21"/>
        </w:rPr>
        <w:t>35%~100%</w:t>
      </w:r>
      <w:r w:rsidR="00F25590" w:rsidRPr="004B3934">
        <w:rPr>
          <w:rFonts w:asciiTheme="majorEastAsia" w:eastAsiaTheme="majorEastAsia" w:hAnsiTheme="majorEastAsia" w:cs="宋体"/>
          <w:sz w:val="21"/>
          <w:szCs w:val="21"/>
        </w:rPr>
        <w:t>；</w:t>
      </w:r>
      <w:r w:rsidR="00F25590" w:rsidRPr="004B3934">
        <w:rPr>
          <w:rFonts w:asciiTheme="majorEastAsia" w:eastAsiaTheme="majorEastAsia" w:hAnsiTheme="majorEastAsia" w:cs="宋体"/>
          <w:sz w:val="21"/>
          <w:szCs w:val="21"/>
        </w:rPr>
        <w:t>测量精度：</w:t>
      </w:r>
      <w:r w:rsidR="00F25590" w:rsidRPr="004B3934">
        <w:rPr>
          <w:rFonts w:asciiTheme="majorEastAsia" w:eastAsiaTheme="majorEastAsia" w:hAnsiTheme="majorEastAsia" w:cs="宋体"/>
          <w:sz w:val="21"/>
          <w:szCs w:val="21"/>
        </w:rPr>
        <w:t>85%</w:t>
      </w:r>
      <w:r w:rsidR="00F25590" w:rsidRPr="004B3934">
        <w:rPr>
          <w:rFonts w:asciiTheme="majorEastAsia" w:eastAsiaTheme="majorEastAsia" w:hAnsiTheme="majorEastAsia" w:cs="宋体"/>
          <w:sz w:val="21"/>
          <w:szCs w:val="21"/>
        </w:rPr>
        <w:t>～</w:t>
      </w:r>
      <w:r w:rsidR="00F25590" w:rsidRPr="004B3934">
        <w:rPr>
          <w:rFonts w:asciiTheme="majorEastAsia" w:eastAsiaTheme="majorEastAsia" w:hAnsiTheme="majorEastAsia" w:cs="宋体"/>
          <w:sz w:val="21"/>
          <w:szCs w:val="21"/>
        </w:rPr>
        <w:t>100%</w:t>
      </w:r>
      <w:r w:rsidR="00F25590" w:rsidRPr="004B3934">
        <w:rPr>
          <w:rFonts w:asciiTheme="majorEastAsia" w:eastAsiaTheme="majorEastAsia" w:hAnsiTheme="majorEastAsia" w:cs="宋体"/>
          <w:sz w:val="21"/>
          <w:szCs w:val="21"/>
        </w:rPr>
        <w:t>范围内，绝对误差≤±</w:t>
      </w:r>
      <w:r w:rsidR="00F25590" w:rsidRPr="004B3934">
        <w:rPr>
          <w:rFonts w:asciiTheme="majorEastAsia" w:eastAsiaTheme="majorEastAsia" w:hAnsiTheme="majorEastAsia" w:cs="宋体"/>
          <w:sz w:val="21"/>
          <w:szCs w:val="21"/>
        </w:rPr>
        <w:t>2%</w:t>
      </w:r>
      <w:r w:rsidR="00F25590" w:rsidRPr="004B3934">
        <w:rPr>
          <w:rFonts w:asciiTheme="majorEastAsia" w:eastAsiaTheme="majorEastAsia" w:hAnsiTheme="majorEastAsia" w:cs="宋体"/>
          <w:sz w:val="21"/>
          <w:szCs w:val="21"/>
        </w:rPr>
        <w:t>；</w:t>
      </w:r>
      <w:r w:rsidR="00F25590" w:rsidRPr="004B3934">
        <w:rPr>
          <w:rFonts w:asciiTheme="majorEastAsia" w:eastAsiaTheme="majorEastAsia" w:hAnsiTheme="majorEastAsia" w:cs="宋体"/>
          <w:sz w:val="21"/>
          <w:szCs w:val="21"/>
        </w:rPr>
        <w:t>70%</w:t>
      </w:r>
      <w:r w:rsidR="00F25590" w:rsidRPr="004B3934">
        <w:rPr>
          <w:rFonts w:asciiTheme="majorEastAsia" w:eastAsiaTheme="majorEastAsia" w:hAnsiTheme="majorEastAsia" w:cs="宋体"/>
          <w:sz w:val="21"/>
          <w:szCs w:val="21"/>
        </w:rPr>
        <w:t>～</w:t>
      </w:r>
      <w:r w:rsidR="00F25590" w:rsidRPr="004B3934">
        <w:rPr>
          <w:rFonts w:asciiTheme="majorEastAsia" w:eastAsiaTheme="majorEastAsia" w:hAnsiTheme="majorEastAsia" w:cs="宋体"/>
          <w:sz w:val="21"/>
          <w:szCs w:val="21"/>
        </w:rPr>
        <w:t>85%</w:t>
      </w:r>
      <w:r w:rsidR="00F25590" w:rsidRPr="004B3934">
        <w:rPr>
          <w:rFonts w:asciiTheme="majorEastAsia" w:eastAsiaTheme="majorEastAsia" w:hAnsiTheme="majorEastAsia" w:cs="宋体"/>
          <w:sz w:val="21"/>
          <w:szCs w:val="21"/>
        </w:rPr>
        <w:t>范围内，绝对误差≤±</w:t>
      </w:r>
      <w:r w:rsidR="00F25590" w:rsidRPr="004B3934">
        <w:rPr>
          <w:rFonts w:asciiTheme="majorEastAsia" w:eastAsiaTheme="majorEastAsia" w:hAnsiTheme="majorEastAsia" w:cs="宋体"/>
          <w:sz w:val="21"/>
          <w:szCs w:val="21"/>
        </w:rPr>
        <w:t>3%</w:t>
      </w:r>
      <w:r w:rsidR="00F25590" w:rsidRPr="004B3934">
        <w:rPr>
          <w:rFonts w:asciiTheme="majorEastAsia" w:eastAsiaTheme="majorEastAsia" w:hAnsiTheme="majorEastAsia" w:cs="宋体"/>
          <w:sz w:val="21"/>
          <w:szCs w:val="21"/>
        </w:rPr>
        <w:t>；</w:t>
      </w:r>
    </w:p>
    <w:p w14:paraId="0B14A44F" w14:textId="00DBD28C"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sz w:val="21"/>
          <w:szCs w:val="21"/>
        </w:rPr>
        <w:t>3）</w:t>
      </w:r>
      <w:r w:rsidR="00F25590" w:rsidRPr="00496D64">
        <w:rPr>
          <w:rFonts w:asciiTheme="majorEastAsia" w:eastAsiaTheme="majorEastAsia" w:hAnsiTheme="majorEastAsia" w:cs="宋体"/>
          <w:sz w:val="21"/>
          <w:szCs w:val="21"/>
        </w:rPr>
        <w:t>脉率：</w:t>
      </w:r>
      <w:r w:rsidR="00F25590" w:rsidRPr="00496D64">
        <w:rPr>
          <w:rFonts w:asciiTheme="majorEastAsia" w:eastAsiaTheme="majorEastAsia" w:hAnsiTheme="majorEastAsia" w:cs="宋体" w:hint="default"/>
          <w:sz w:val="21"/>
          <w:szCs w:val="21"/>
        </w:rPr>
        <w:t>测量范围：</w:t>
      </w:r>
      <w:r w:rsidR="00F25590" w:rsidRPr="00496D64">
        <w:rPr>
          <w:rFonts w:asciiTheme="majorEastAsia" w:eastAsiaTheme="majorEastAsia" w:hAnsiTheme="majorEastAsia" w:cs="宋体" w:hint="default"/>
          <w:sz w:val="21"/>
          <w:szCs w:val="21"/>
        </w:rPr>
        <w:t>30bpm</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250bpm</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hint="default"/>
          <w:sz w:val="21"/>
          <w:szCs w:val="21"/>
        </w:rPr>
        <w:t>测量精度：</w:t>
      </w:r>
      <w:r w:rsidR="00F25590" w:rsidRPr="00496D64">
        <w:rPr>
          <w:rFonts w:asciiTheme="majorEastAsia" w:eastAsiaTheme="majorEastAsia" w:hAnsiTheme="majorEastAsia" w:cs="宋体" w:hint="default"/>
          <w:sz w:val="21"/>
          <w:szCs w:val="21"/>
        </w:rPr>
        <w:t>30bpm</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100bpm</w:t>
      </w:r>
      <w:r w:rsidR="00F25590" w:rsidRPr="00496D64">
        <w:rPr>
          <w:rFonts w:asciiTheme="majorEastAsia" w:eastAsiaTheme="majorEastAsia" w:hAnsiTheme="majorEastAsia" w:cs="宋体" w:hint="default"/>
          <w:sz w:val="21"/>
          <w:szCs w:val="21"/>
        </w:rPr>
        <w:t>范围内，误差</w:t>
      </w:r>
      <w:r w:rsidR="00F25590" w:rsidRPr="00496D64">
        <w:rPr>
          <w:rFonts w:asciiTheme="majorEastAsia" w:eastAsiaTheme="majorEastAsia" w:hAnsiTheme="majorEastAsia" w:cs="宋体" w:hint="default"/>
          <w:sz w:val="21"/>
          <w:szCs w:val="21"/>
        </w:rPr>
        <w:t>≤2bpm</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100bpm</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250bpm</w:t>
      </w:r>
      <w:r w:rsidR="00F25590" w:rsidRPr="00496D64">
        <w:rPr>
          <w:rFonts w:asciiTheme="majorEastAsia" w:eastAsiaTheme="majorEastAsia" w:hAnsiTheme="majorEastAsia" w:cs="宋体" w:hint="default"/>
          <w:sz w:val="21"/>
          <w:szCs w:val="21"/>
        </w:rPr>
        <w:t>范围内，误差＜</w:t>
      </w:r>
      <w:r w:rsidR="00F25590" w:rsidRPr="00496D64">
        <w:rPr>
          <w:rFonts w:asciiTheme="majorEastAsia" w:eastAsiaTheme="majorEastAsia" w:hAnsiTheme="majorEastAsia" w:cs="宋体" w:hint="default"/>
          <w:sz w:val="21"/>
          <w:szCs w:val="21"/>
        </w:rPr>
        <w:t>±2%</w:t>
      </w:r>
    </w:p>
    <w:p w14:paraId="6F4F9509" w14:textId="143E5415" w:rsidR="004A4023" w:rsidRPr="004B3934" w:rsidRDefault="00F25590" w:rsidP="004B3934">
      <w:pPr>
        <w:pStyle w:val="a0"/>
        <w:numPr>
          <w:ilvl w:val="0"/>
          <w:numId w:val="14"/>
        </w:numPr>
        <w:rPr>
          <w:rFonts w:asciiTheme="majorEastAsia" w:eastAsiaTheme="majorEastAsia" w:hAnsiTheme="majorEastAsia" w:cs="宋体" w:hint="default"/>
          <w:sz w:val="21"/>
          <w:szCs w:val="21"/>
        </w:rPr>
      </w:pPr>
      <w:r w:rsidRPr="00496D64">
        <w:rPr>
          <w:rFonts w:asciiTheme="majorEastAsia" w:eastAsiaTheme="majorEastAsia" w:hAnsiTheme="majorEastAsia" w:cs="宋体"/>
          <w:sz w:val="21"/>
          <w:szCs w:val="21"/>
        </w:rPr>
        <w:t>体位监测：</w:t>
      </w:r>
      <w:r w:rsidRPr="00496D64">
        <w:rPr>
          <w:rFonts w:asciiTheme="majorEastAsia" w:eastAsiaTheme="majorEastAsia" w:hAnsiTheme="majorEastAsia" w:cs="宋体"/>
          <w:sz w:val="21"/>
          <w:szCs w:val="21"/>
        </w:rPr>
        <w:t>能识别出仰、左、右、俯四种睡眠体位</w:t>
      </w:r>
      <w:r w:rsidR="004B3934">
        <w:rPr>
          <w:rFonts w:asciiTheme="majorEastAsia" w:eastAsiaTheme="majorEastAsia" w:hAnsiTheme="majorEastAsia" w:cs="宋体"/>
          <w:sz w:val="21"/>
          <w:szCs w:val="21"/>
        </w:rPr>
        <w:t>，</w:t>
      </w:r>
      <w:r w:rsidRPr="00496D64">
        <w:rPr>
          <w:rFonts w:asciiTheme="majorEastAsia" w:eastAsiaTheme="majorEastAsia" w:hAnsiTheme="majorEastAsia" w:cs="宋体"/>
          <w:sz w:val="21"/>
          <w:szCs w:val="21"/>
        </w:rPr>
        <w:t>具备离床检测功能</w:t>
      </w:r>
    </w:p>
    <w:p w14:paraId="26A0DCA0" w14:textId="3EF41ABA"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sz w:val="21"/>
          <w:szCs w:val="21"/>
        </w:rPr>
        <w:t>5）</w:t>
      </w:r>
      <w:r w:rsidR="00F25590" w:rsidRPr="00496D64">
        <w:rPr>
          <w:rFonts w:asciiTheme="majorEastAsia" w:eastAsiaTheme="majorEastAsia" w:hAnsiTheme="majorEastAsia" w:cs="宋体"/>
          <w:sz w:val="21"/>
          <w:szCs w:val="21"/>
        </w:rPr>
        <w:t>呼吸气流：</w:t>
      </w:r>
      <w:r w:rsidR="00F25590" w:rsidRPr="00496D64">
        <w:rPr>
          <w:rFonts w:asciiTheme="majorEastAsia" w:eastAsiaTheme="majorEastAsia" w:hAnsiTheme="majorEastAsia" w:cs="宋体"/>
          <w:sz w:val="21"/>
          <w:szCs w:val="21"/>
        </w:rPr>
        <w:t>通道采样频率：</w:t>
      </w:r>
      <w:r w:rsidR="00F25590" w:rsidRPr="00496D64">
        <w:rPr>
          <w:rFonts w:asciiTheme="majorEastAsia" w:eastAsiaTheme="majorEastAsia" w:hAnsiTheme="majorEastAsia" w:cs="宋体"/>
          <w:sz w:val="21"/>
          <w:szCs w:val="21"/>
        </w:rPr>
        <w:t>100Hz</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测量范围：测量范围：</w:t>
      </w:r>
      <w:r w:rsidR="00F25590" w:rsidRPr="00496D64">
        <w:rPr>
          <w:rFonts w:asciiTheme="majorEastAsia" w:eastAsiaTheme="majorEastAsia" w:hAnsiTheme="majorEastAsia" w:cs="宋体"/>
          <w:sz w:val="21"/>
          <w:szCs w:val="21"/>
        </w:rPr>
        <w:t>10</w:t>
      </w:r>
      <w:r w:rsidR="00F25590" w:rsidRPr="00496D64">
        <w:rPr>
          <w:rFonts w:asciiTheme="majorEastAsia" w:eastAsiaTheme="majorEastAsia" w:hAnsiTheme="majorEastAsia" w:cs="宋体"/>
          <w:sz w:val="21"/>
          <w:szCs w:val="21"/>
        </w:rPr>
        <w:t>次</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分～</w:t>
      </w:r>
      <w:r w:rsidR="00F25590" w:rsidRPr="00496D64">
        <w:rPr>
          <w:rFonts w:asciiTheme="majorEastAsia" w:eastAsiaTheme="majorEastAsia" w:hAnsiTheme="majorEastAsia" w:cs="宋体"/>
          <w:sz w:val="21"/>
          <w:szCs w:val="21"/>
        </w:rPr>
        <w:t>50</w:t>
      </w:r>
      <w:r w:rsidR="00F25590" w:rsidRPr="00496D64">
        <w:rPr>
          <w:rFonts w:asciiTheme="majorEastAsia" w:eastAsiaTheme="majorEastAsia" w:hAnsiTheme="majorEastAsia" w:cs="宋体"/>
          <w:sz w:val="21"/>
          <w:szCs w:val="21"/>
        </w:rPr>
        <w:t>次</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分，误差≤±</w:t>
      </w:r>
      <w:r w:rsidR="00F25590" w:rsidRPr="00496D64">
        <w:rPr>
          <w:rFonts w:asciiTheme="majorEastAsia" w:eastAsiaTheme="majorEastAsia" w:hAnsiTheme="majorEastAsia" w:cs="宋体"/>
          <w:sz w:val="21"/>
          <w:szCs w:val="21"/>
        </w:rPr>
        <w:t>1</w:t>
      </w:r>
      <w:r w:rsidR="00F25590" w:rsidRPr="00496D64">
        <w:rPr>
          <w:rFonts w:asciiTheme="majorEastAsia" w:eastAsiaTheme="majorEastAsia" w:hAnsiTheme="majorEastAsia" w:cs="宋体"/>
          <w:sz w:val="21"/>
          <w:szCs w:val="21"/>
        </w:rPr>
        <w:t>次</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分</w:t>
      </w:r>
      <w:r>
        <w:rPr>
          <w:rFonts w:asciiTheme="majorEastAsia" w:eastAsiaTheme="majorEastAsia" w:hAnsiTheme="majorEastAsia" w:cs="宋体"/>
          <w:sz w:val="21"/>
          <w:szCs w:val="21"/>
        </w:rPr>
        <w:t>；</w:t>
      </w:r>
      <w:r w:rsidR="000010D1">
        <w:rPr>
          <w:rFonts w:asciiTheme="majorEastAsia" w:eastAsiaTheme="majorEastAsia" w:hAnsiTheme="majorEastAsia" w:cs="宋体"/>
          <w:sz w:val="21"/>
          <w:szCs w:val="21"/>
        </w:rPr>
        <w:t>可</w:t>
      </w:r>
      <w:r w:rsidR="00F25590" w:rsidRPr="00496D64">
        <w:rPr>
          <w:rFonts w:asciiTheme="majorEastAsia" w:eastAsiaTheme="majorEastAsia" w:hAnsiTheme="majorEastAsia" w:cs="宋体"/>
          <w:sz w:val="21"/>
          <w:szCs w:val="21"/>
        </w:rPr>
        <w:t>同时采集口、鼻呼吸气流，依据流量记录变化；</w:t>
      </w:r>
    </w:p>
    <w:p w14:paraId="63CE55B6" w14:textId="307C417D"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sz w:val="21"/>
          <w:szCs w:val="21"/>
        </w:rPr>
        <w:t>6）</w:t>
      </w:r>
      <w:r w:rsidR="00F25590" w:rsidRPr="00496D64">
        <w:rPr>
          <w:rFonts w:asciiTheme="majorEastAsia" w:eastAsiaTheme="majorEastAsia" w:hAnsiTheme="majorEastAsia" w:cs="宋体"/>
          <w:sz w:val="21"/>
          <w:szCs w:val="21"/>
        </w:rPr>
        <w:t>呼吸</w:t>
      </w:r>
      <w:r>
        <w:rPr>
          <w:rFonts w:asciiTheme="majorEastAsia" w:eastAsiaTheme="majorEastAsia" w:hAnsiTheme="majorEastAsia" w:cs="宋体"/>
          <w:sz w:val="21"/>
          <w:szCs w:val="21"/>
        </w:rPr>
        <w:t>驱动</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通道采样频率：</w:t>
      </w:r>
      <w:r w:rsidR="00F25590" w:rsidRPr="00496D64">
        <w:rPr>
          <w:rFonts w:asciiTheme="majorEastAsia" w:eastAsiaTheme="majorEastAsia" w:hAnsiTheme="majorEastAsia" w:cs="宋体"/>
          <w:sz w:val="21"/>
          <w:szCs w:val="21"/>
        </w:rPr>
        <w:t>10Hz</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hint="default"/>
          <w:sz w:val="21"/>
          <w:szCs w:val="21"/>
        </w:rPr>
        <w:t>测量范围：</w:t>
      </w:r>
      <w:r w:rsidR="00F25590" w:rsidRPr="00496D64">
        <w:rPr>
          <w:rFonts w:asciiTheme="majorEastAsia" w:eastAsiaTheme="majorEastAsia" w:hAnsiTheme="majorEastAsia" w:cs="宋体" w:hint="default"/>
          <w:sz w:val="21"/>
          <w:szCs w:val="21"/>
        </w:rPr>
        <w:t>10</w:t>
      </w:r>
      <w:r w:rsidR="00F25590" w:rsidRPr="00496D64">
        <w:rPr>
          <w:rFonts w:asciiTheme="majorEastAsia" w:eastAsiaTheme="majorEastAsia" w:hAnsiTheme="majorEastAsia" w:cs="宋体" w:hint="default"/>
          <w:sz w:val="21"/>
          <w:szCs w:val="21"/>
        </w:rPr>
        <w:t>次</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分～</w:t>
      </w:r>
      <w:r w:rsidR="00F25590" w:rsidRPr="00496D64">
        <w:rPr>
          <w:rFonts w:asciiTheme="majorEastAsia" w:eastAsiaTheme="majorEastAsia" w:hAnsiTheme="majorEastAsia" w:cs="宋体" w:hint="default"/>
          <w:sz w:val="21"/>
          <w:szCs w:val="21"/>
        </w:rPr>
        <w:t>50</w:t>
      </w:r>
      <w:r w:rsidR="00F25590" w:rsidRPr="00496D64">
        <w:rPr>
          <w:rFonts w:asciiTheme="majorEastAsia" w:eastAsiaTheme="majorEastAsia" w:hAnsiTheme="majorEastAsia" w:cs="宋体" w:hint="default"/>
          <w:sz w:val="21"/>
          <w:szCs w:val="21"/>
        </w:rPr>
        <w:t>次</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分，误差</w:t>
      </w:r>
      <w:r w:rsidR="00F25590" w:rsidRPr="00496D64">
        <w:rPr>
          <w:rFonts w:asciiTheme="majorEastAsia" w:eastAsiaTheme="majorEastAsia" w:hAnsiTheme="majorEastAsia" w:cs="宋体" w:hint="default"/>
          <w:sz w:val="21"/>
          <w:szCs w:val="21"/>
        </w:rPr>
        <w:t>≤±3</w:t>
      </w:r>
      <w:r w:rsidR="00F25590" w:rsidRPr="00496D64">
        <w:rPr>
          <w:rFonts w:asciiTheme="majorEastAsia" w:eastAsiaTheme="majorEastAsia" w:hAnsiTheme="majorEastAsia" w:cs="宋体" w:hint="default"/>
          <w:sz w:val="21"/>
          <w:szCs w:val="21"/>
        </w:rPr>
        <w:t>次</w:t>
      </w:r>
      <w:r w:rsidR="00F25590" w:rsidRPr="00496D64">
        <w:rPr>
          <w:rFonts w:asciiTheme="majorEastAsia" w:eastAsiaTheme="majorEastAsia" w:hAnsiTheme="majorEastAsia" w:cs="宋体" w:hint="default"/>
          <w:sz w:val="21"/>
          <w:szCs w:val="21"/>
        </w:rPr>
        <w:t>/</w:t>
      </w:r>
      <w:r w:rsidR="00F25590" w:rsidRPr="00496D64">
        <w:rPr>
          <w:rFonts w:asciiTheme="majorEastAsia" w:eastAsiaTheme="majorEastAsia" w:hAnsiTheme="majorEastAsia" w:cs="宋体" w:hint="default"/>
          <w:sz w:val="21"/>
          <w:szCs w:val="21"/>
        </w:rPr>
        <w:t>分</w:t>
      </w:r>
      <w:r w:rsidR="00F25590" w:rsidRPr="00496D64">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测量原理：呼吸努力传感器内的气囊在绑带收拉扯后发生形变，而气囊容积变化导致压力变化，压力传感器记录这种变化。</w:t>
      </w:r>
    </w:p>
    <w:p w14:paraId="7F27A00F" w14:textId="4E19AAFD"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hint="default"/>
          <w:sz w:val="21"/>
          <w:szCs w:val="21"/>
        </w:rPr>
        <w:t>7</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呼吸事件类型：</w:t>
      </w:r>
      <w:r w:rsidR="00F25590" w:rsidRPr="00496D64">
        <w:rPr>
          <w:rFonts w:asciiTheme="majorEastAsia" w:eastAsiaTheme="majorEastAsia" w:hAnsiTheme="majorEastAsia" w:cs="宋体"/>
          <w:sz w:val="21"/>
          <w:szCs w:val="21"/>
        </w:rPr>
        <w:t>中枢型呼吸暂停</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阻塞型呼吸暂停</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混合型呼吸暂停</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呼吸暂停</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低通气</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呼吸暂停</w:t>
      </w:r>
      <w:r w:rsidR="00F25590" w:rsidRPr="00496D64">
        <w:rPr>
          <w:rFonts w:asciiTheme="majorEastAsia" w:eastAsiaTheme="majorEastAsia" w:hAnsiTheme="majorEastAsia" w:cs="宋体"/>
          <w:sz w:val="21"/>
          <w:szCs w:val="21"/>
        </w:rPr>
        <w:t>&amp;</w:t>
      </w:r>
      <w:r w:rsidR="00F25590" w:rsidRPr="00496D64">
        <w:rPr>
          <w:rFonts w:asciiTheme="majorEastAsia" w:eastAsiaTheme="majorEastAsia" w:hAnsiTheme="majorEastAsia" w:cs="宋体"/>
          <w:sz w:val="21"/>
          <w:szCs w:val="21"/>
        </w:rPr>
        <w:t>低通气</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呼吸努力相关微觉醒</w:t>
      </w:r>
      <w:r>
        <w:rPr>
          <w:rFonts w:asciiTheme="majorEastAsia" w:eastAsiaTheme="majorEastAsia" w:hAnsiTheme="majorEastAsia" w:cs="宋体"/>
          <w:sz w:val="21"/>
          <w:szCs w:val="21"/>
        </w:rPr>
        <w:t>；</w:t>
      </w:r>
      <w:r w:rsidR="00F25590" w:rsidRPr="00496D64">
        <w:rPr>
          <w:rFonts w:asciiTheme="majorEastAsia" w:eastAsiaTheme="majorEastAsia" w:hAnsiTheme="majorEastAsia" w:cs="宋体"/>
          <w:sz w:val="21"/>
          <w:szCs w:val="21"/>
        </w:rPr>
        <w:t>呼吸紊乱</w:t>
      </w:r>
      <w:r>
        <w:rPr>
          <w:rFonts w:asciiTheme="majorEastAsia" w:eastAsiaTheme="majorEastAsia" w:hAnsiTheme="majorEastAsia" w:cs="宋体"/>
          <w:sz w:val="21"/>
          <w:szCs w:val="21"/>
        </w:rPr>
        <w:t>。</w:t>
      </w:r>
    </w:p>
    <w:p w14:paraId="6C02790B" w14:textId="4A70B5E3" w:rsidR="004A4023" w:rsidRPr="00496D64" w:rsidRDefault="004B3934" w:rsidP="004B3934">
      <w:pPr>
        <w:pStyle w:val="a0"/>
        <w:rPr>
          <w:rFonts w:asciiTheme="majorEastAsia" w:eastAsiaTheme="majorEastAsia" w:hAnsiTheme="majorEastAsia" w:cs="宋体" w:hint="default"/>
          <w:sz w:val="21"/>
          <w:szCs w:val="21"/>
        </w:rPr>
      </w:pPr>
      <w:r>
        <w:rPr>
          <w:rFonts w:asciiTheme="majorEastAsia" w:eastAsiaTheme="majorEastAsia" w:hAnsiTheme="majorEastAsia" w:cs="宋体"/>
          <w:sz w:val="21"/>
          <w:szCs w:val="21"/>
        </w:rPr>
        <w:t>8）</w:t>
      </w:r>
      <w:r w:rsidR="00F25590" w:rsidRPr="00496D64">
        <w:rPr>
          <w:rFonts w:asciiTheme="majorEastAsia" w:eastAsiaTheme="majorEastAsia" w:hAnsiTheme="majorEastAsia" w:cs="宋体"/>
          <w:sz w:val="21"/>
          <w:szCs w:val="21"/>
        </w:rPr>
        <w:t>数据传输：</w:t>
      </w:r>
      <w:r w:rsidR="00F25590" w:rsidRPr="00496D64">
        <w:rPr>
          <w:rFonts w:asciiTheme="majorEastAsia" w:eastAsiaTheme="majorEastAsia" w:hAnsiTheme="majorEastAsia" w:cs="宋体" w:hint="default"/>
          <w:sz w:val="21"/>
          <w:szCs w:val="21"/>
        </w:rPr>
        <w:t>通过随机配备的</w:t>
      </w:r>
      <w:r w:rsidR="00F25590" w:rsidRPr="00496D64">
        <w:rPr>
          <w:rFonts w:asciiTheme="majorEastAsia" w:eastAsiaTheme="majorEastAsia" w:hAnsiTheme="majorEastAsia" w:cs="宋体" w:hint="default"/>
          <w:sz w:val="21"/>
          <w:szCs w:val="21"/>
        </w:rPr>
        <w:t>USB</w:t>
      </w:r>
      <w:r w:rsidR="00F25590" w:rsidRPr="00496D64">
        <w:rPr>
          <w:rFonts w:asciiTheme="majorEastAsia" w:eastAsiaTheme="majorEastAsia" w:hAnsiTheme="majorEastAsia" w:cs="宋体" w:hint="default"/>
          <w:sz w:val="21"/>
          <w:szCs w:val="21"/>
        </w:rPr>
        <w:t>数据传输线连接设备与电脑</w:t>
      </w:r>
    </w:p>
    <w:p w14:paraId="213A3F4A" w14:textId="66D459E3" w:rsidR="004A4023" w:rsidRDefault="00F25590" w:rsidP="004B3934">
      <w:pPr>
        <w:pStyle w:val="a0"/>
        <w:numPr>
          <w:ilvl w:val="0"/>
          <w:numId w:val="12"/>
        </w:numPr>
        <w:rPr>
          <w:rFonts w:asciiTheme="majorEastAsia" w:eastAsiaTheme="majorEastAsia" w:hAnsiTheme="majorEastAsia" w:cs="宋体" w:hint="default"/>
          <w:sz w:val="21"/>
          <w:szCs w:val="21"/>
        </w:rPr>
      </w:pPr>
      <w:r w:rsidRPr="00496D64">
        <w:rPr>
          <w:rFonts w:asciiTheme="majorEastAsia" w:eastAsiaTheme="majorEastAsia" w:hAnsiTheme="majorEastAsia" w:cs="宋体"/>
          <w:sz w:val="21"/>
          <w:szCs w:val="21"/>
        </w:rPr>
        <w:t>软件功能</w:t>
      </w:r>
      <w:r w:rsidR="004B3934">
        <w:rPr>
          <w:rFonts w:asciiTheme="majorEastAsia" w:eastAsiaTheme="majorEastAsia" w:hAnsiTheme="majorEastAsia" w:cs="宋体"/>
          <w:sz w:val="21"/>
          <w:szCs w:val="21"/>
        </w:rPr>
        <w:t>：</w:t>
      </w:r>
      <w:r w:rsidRPr="004B3934">
        <w:rPr>
          <w:rFonts w:asciiTheme="majorEastAsia" w:eastAsiaTheme="majorEastAsia" w:hAnsiTheme="majorEastAsia" w:cs="宋体" w:hint="default"/>
          <w:sz w:val="21"/>
          <w:szCs w:val="21"/>
        </w:rPr>
        <w:t>睡眠记录设备</w:t>
      </w:r>
      <w:r w:rsidRPr="004B3934">
        <w:rPr>
          <w:rFonts w:asciiTheme="majorEastAsia" w:eastAsiaTheme="majorEastAsia" w:hAnsiTheme="majorEastAsia" w:cs="宋体" w:hint="default"/>
          <w:sz w:val="21"/>
          <w:szCs w:val="21"/>
        </w:rPr>
        <w:t>PC</w:t>
      </w:r>
      <w:r w:rsidRPr="004B3934">
        <w:rPr>
          <w:rFonts w:asciiTheme="majorEastAsia" w:eastAsiaTheme="majorEastAsia" w:hAnsiTheme="majorEastAsia" w:cs="宋体" w:hint="default"/>
          <w:sz w:val="21"/>
          <w:szCs w:val="21"/>
        </w:rPr>
        <w:t>软件支持将睡眠记录仪设备内的数据导入到软件中</w:t>
      </w:r>
      <w:r w:rsidRPr="004B3934">
        <w:rPr>
          <w:rFonts w:asciiTheme="majorEastAsia" w:eastAsiaTheme="majorEastAsia" w:hAnsiTheme="majorEastAsia" w:cs="宋体"/>
          <w:sz w:val="21"/>
          <w:szCs w:val="21"/>
        </w:rPr>
        <w:t>；</w:t>
      </w:r>
      <w:r w:rsidRPr="004B3934">
        <w:rPr>
          <w:rFonts w:asciiTheme="majorEastAsia" w:eastAsiaTheme="majorEastAsia" w:hAnsiTheme="majorEastAsia" w:cs="宋体"/>
          <w:sz w:val="21"/>
          <w:szCs w:val="21"/>
        </w:rPr>
        <w:t>原始数据界面可选择全貌展示或局部展示波形界面，并支持手动标注事件或删除手动事件；</w:t>
      </w:r>
      <w:r w:rsidRPr="004B3934">
        <w:rPr>
          <w:rFonts w:asciiTheme="majorEastAsia" w:eastAsiaTheme="majorEastAsia" w:hAnsiTheme="majorEastAsia" w:cs="宋体" w:hint="default"/>
          <w:sz w:val="21"/>
          <w:szCs w:val="21"/>
        </w:rPr>
        <w:t>支持报告编辑、打印、导出</w:t>
      </w:r>
      <w:r w:rsidRPr="004B3934">
        <w:rPr>
          <w:rFonts w:asciiTheme="majorEastAsia" w:eastAsiaTheme="majorEastAsia" w:hAnsiTheme="majorEastAsia" w:cs="宋体"/>
          <w:sz w:val="21"/>
          <w:szCs w:val="21"/>
        </w:rPr>
        <w:t>报告</w:t>
      </w:r>
      <w:r w:rsidRPr="004B3934">
        <w:rPr>
          <w:rFonts w:asciiTheme="majorEastAsia" w:eastAsiaTheme="majorEastAsia" w:hAnsiTheme="majorEastAsia" w:cs="宋体" w:hint="default"/>
          <w:sz w:val="21"/>
          <w:szCs w:val="21"/>
        </w:rPr>
        <w:t>。</w:t>
      </w:r>
    </w:p>
    <w:p w14:paraId="7B89401D" w14:textId="77777777" w:rsidR="00486453" w:rsidRPr="004B3934" w:rsidRDefault="00486453" w:rsidP="00486453">
      <w:pPr>
        <w:pStyle w:val="a0"/>
        <w:rPr>
          <w:rFonts w:asciiTheme="majorEastAsia" w:eastAsiaTheme="majorEastAsia" w:hAnsiTheme="majorEastAsia" w:cs="宋体"/>
          <w:sz w:val="21"/>
          <w:szCs w:val="21"/>
        </w:rPr>
      </w:pPr>
    </w:p>
    <w:p w14:paraId="27E81060" w14:textId="6B71D95D" w:rsidR="00486453" w:rsidRPr="00486453" w:rsidRDefault="00486453" w:rsidP="00486453">
      <w:pPr>
        <w:rPr>
          <w:rFonts w:asciiTheme="majorEastAsia" w:eastAsiaTheme="majorEastAsia" w:hAnsiTheme="majorEastAsia" w:cs="宋体"/>
          <w:b/>
          <w:bCs/>
          <w:sz w:val="28"/>
          <w:szCs w:val="21"/>
        </w:rPr>
      </w:pPr>
      <w:r>
        <w:rPr>
          <w:rFonts w:asciiTheme="majorEastAsia" w:eastAsiaTheme="majorEastAsia" w:hAnsiTheme="majorEastAsia" w:cs="宋体" w:hint="eastAsia"/>
          <w:b/>
          <w:bCs/>
          <w:sz w:val="28"/>
          <w:szCs w:val="21"/>
        </w:rPr>
        <w:t>配置清单</w:t>
      </w:r>
      <w:r w:rsidRPr="00486453">
        <w:rPr>
          <w:rFonts w:asciiTheme="majorEastAsia" w:eastAsiaTheme="majorEastAsia" w:hAnsiTheme="majorEastAsia" w:cs="宋体" w:hint="eastAsia"/>
          <w:b/>
          <w:bCs/>
          <w:sz w:val="28"/>
          <w:szCs w:val="21"/>
        </w:rPr>
        <w:t>：</w:t>
      </w:r>
    </w:p>
    <w:p w14:paraId="25AE3A39" w14:textId="493CB432"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ab/>
        <w:t>睡眠呼吸记录仪主机</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27FC64A4" w14:textId="09B1C211"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2</w:t>
      </w:r>
      <w:r w:rsidRPr="00496D64">
        <w:rPr>
          <w:rFonts w:asciiTheme="majorEastAsia" w:eastAsiaTheme="majorEastAsia" w:hAnsiTheme="majorEastAsia" w:cs="宋体"/>
          <w:sz w:val="21"/>
          <w:szCs w:val="21"/>
        </w:rPr>
        <w:tab/>
        <w:t xml:space="preserve">呼吸努力胸腹带 </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18ADA971" w14:textId="5F20C0CB"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3</w:t>
      </w:r>
      <w:r w:rsidRPr="00496D64">
        <w:rPr>
          <w:rFonts w:asciiTheme="majorEastAsia" w:eastAsiaTheme="majorEastAsia" w:hAnsiTheme="majorEastAsia" w:cs="宋体"/>
          <w:sz w:val="21"/>
          <w:szCs w:val="21"/>
        </w:rPr>
        <w:tab/>
        <w:t>口鼻气流导管</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594A20ED" w14:textId="65BD5CBB"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4</w:t>
      </w:r>
      <w:r w:rsidRPr="00496D64">
        <w:rPr>
          <w:rFonts w:asciiTheme="majorEastAsia" w:eastAsiaTheme="majorEastAsia" w:hAnsiTheme="majorEastAsia" w:cs="宋体"/>
          <w:sz w:val="21"/>
          <w:szCs w:val="21"/>
        </w:rPr>
        <w:tab/>
        <w:t>7号电池</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2</w:t>
      </w:r>
      <w:r w:rsidRPr="00496D64">
        <w:rPr>
          <w:rFonts w:asciiTheme="majorEastAsia" w:eastAsiaTheme="majorEastAsia" w:hAnsiTheme="majorEastAsia" w:cs="宋体"/>
          <w:sz w:val="21"/>
          <w:szCs w:val="21"/>
        </w:rPr>
        <w:t>节</w:t>
      </w:r>
      <w:bookmarkStart w:id="1" w:name="_GoBack"/>
      <w:bookmarkEnd w:id="1"/>
    </w:p>
    <w:p w14:paraId="0BDE0BE0" w14:textId="3DC89766"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5</w:t>
      </w:r>
      <w:r w:rsidRPr="00496D64">
        <w:rPr>
          <w:rFonts w:asciiTheme="majorEastAsia" w:eastAsiaTheme="majorEastAsia" w:hAnsiTheme="majorEastAsia" w:cs="宋体"/>
          <w:sz w:val="21"/>
          <w:szCs w:val="21"/>
        </w:rPr>
        <w:tab/>
        <w:t>睡眠呼吸记录仪产品说明书</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本</w:t>
      </w:r>
    </w:p>
    <w:p w14:paraId="607A59CE" w14:textId="020C2A2D"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6</w:t>
      </w:r>
      <w:r w:rsidRPr="00496D64">
        <w:rPr>
          <w:rFonts w:asciiTheme="majorEastAsia" w:eastAsiaTheme="majorEastAsia" w:hAnsiTheme="majorEastAsia" w:cs="宋体"/>
          <w:sz w:val="21"/>
          <w:szCs w:val="21"/>
        </w:rPr>
        <w:tab/>
        <w:t>腕式血氧测量仪</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50D40DF9" w14:textId="5CD904F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7</w:t>
      </w:r>
      <w:r w:rsidRPr="00496D64">
        <w:rPr>
          <w:rFonts w:asciiTheme="majorEastAsia" w:eastAsiaTheme="majorEastAsia" w:hAnsiTheme="majorEastAsia" w:cs="宋体"/>
          <w:sz w:val="21"/>
          <w:szCs w:val="21"/>
        </w:rPr>
        <w:tab/>
        <w:t>血氧探头（重复使用）</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7228F700" w14:textId="386D62AB"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8</w:t>
      </w:r>
      <w:r w:rsidRPr="00496D64">
        <w:rPr>
          <w:rFonts w:asciiTheme="majorEastAsia" w:eastAsiaTheme="majorEastAsia" w:hAnsiTheme="majorEastAsia" w:cs="宋体"/>
          <w:sz w:val="21"/>
          <w:szCs w:val="21"/>
        </w:rPr>
        <w:tab/>
        <w:t>充电线</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个</w:t>
      </w:r>
    </w:p>
    <w:p w14:paraId="2898AA45" w14:textId="5A8DC880"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9</w:t>
      </w:r>
      <w:r w:rsidRPr="00496D64">
        <w:rPr>
          <w:rFonts w:asciiTheme="majorEastAsia" w:eastAsiaTheme="majorEastAsia" w:hAnsiTheme="majorEastAsia" w:cs="宋体"/>
          <w:sz w:val="21"/>
          <w:szCs w:val="21"/>
        </w:rPr>
        <w:tab/>
        <w:t>腕式血氧仪说明书</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本</w:t>
      </w:r>
    </w:p>
    <w:p w14:paraId="4B41C8A6" w14:textId="1B26D83D" w:rsidR="00496D64" w:rsidRPr="00496D64" w:rsidRDefault="00496D64" w:rsidP="00496D64">
      <w:pPr>
        <w:pStyle w:val="a0"/>
        <w:rPr>
          <w:rFonts w:asciiTheme="majorEastAsia" w:eastAsiaTheme="majorEastAsia" w:hAnsiTheme="majorEastAsia" w:cs="宋体" w:hint="default"/>
          <w:sz w:val="21"/>
          <w:szCs w:val="21"/>
        </w:rPr>
      </w:pPr>
      <w:r w:rsidRPr="00496D64">
        <w:rPr>
          <w:rFonts w:asciiTheme="majorEastAsia" w:eastAsiaTheme="majorEastAsia" w:hAnsiTheme="majorEastAsia" w:cs="宋体"/>
          <w:sz w:val="21"/>
          <w:szCs w:val="21"/>
        </w:rPr>
        <w:t>10</w:t>
      </w:r>
      <w:r w:rsidRPr="00496D64">
        <w:rPr>
          <w:rFonts w:asciiTheme="majorEastAsia" w:eastAsiaTheme="majorEastAsia" w:hAnsiTheme="majorEastAsia" w:cs="宋体"/>
          <w:sz w:val="21"/>
          <w:szCs w:val="21"/>
        </w:rPr>
        <w:tab/>
        <w:t>软件</w:t>
      </w:r>
      <w:r w:rsidRPr="00496D64">
        <w:rPr>
          <w:rFonts w:asciiTheme="majorEastAsia" w:eastAsiaTheme="majorEastAsia" w:hAnsiTheme="majorEastAsia" w:cs="宋体"/>
          <w:sz w:val="21"/>
          <w:szCs w:val="21"/>
        </w:rPr>
        <w:tab/>
      </w:r>
      <w:r w:rsidR="000010D1">
        <w:rPr>
          <w:rFonts w:asciiTheme="majorEastAsia" w:eastAsiaTheme="majorEastAsia" w:hAnsiTheme="majorEastAsia" w:cs="宋体"/>
          <w:sz w:val="21"/>
          <w:szCs w:val="21"/>
        </w:rPr>
        <w:t>1</w:t>
      </w:r>
      <w:r w:rsidRPr="00496D64">
        <w:rPr>
          <w:rFonts w:asciiTheme="majorEastAsia" w:eastAsiaTheme="majorEastAsia" w:hAnsiTheme="majorEastAsia" w:cs="宋体"/>
          <w:sz w:val="21"/>
          <w:szCs w:val="21"/>
        </w:rPr>
        <w:t>套</w:t>
      </w:r>
    </w:p>
    <w:p w14:paraId="6F5806A1" w14:textId="1F034A0C" w:rsidR="00496D64" w:rsidRPr="00496D64" w:rsidRDefault="00496D64" w:rsidP="00496D64">
      <w:pPr>
        <w:pStyle w:val="a0"/>
        <w:rPr>
          <w:rFonts w:asciiTheme="majorEastAsia" w:eastAsiaTheme="majorEastAsia" w:hAnsiTheme="majorEastAsia" w:cs="宋体" w:hint="default"/>
          <w:sz w:val="21"/>
          <w:szCs w:val="21"/>
        </w:rPr>
      </w:pPr>
    </w:p>
    <w:p w14:paraId="5C3C7610" w14:textId="77777777" w:rsidR="00496D64" w:rsidRPr="00496D64" w:rsidRDefault="00496D64" w:rsidP="00496D64">
      <w:pPr>
        <w:pStyle w:val="a0"/>
        <w:rPr>
          <w:rFonts w:asciiTheme="majorEastAsia" w:eastAsiaTheme="majorEastAsia" w:hAnsiTheme="majorEastAsia" w:cs="宋体"/>
          <w:sz w:val="21"/>
          <w:szCs w:val="21"/>
        </w:rPr>
      </w:pPr>
    </w:p>
    <w:p w14:paraId="2D28F26D"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服务要求</w:t>
      </w:r>
    </w:p>
    <w:p w14:paraId="16E8FD91"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1、提供详细的产品使用说明书和操作指南。</w:t>
      </w:r>
    </w:p>
    <w:p w14:paraId="03545F79"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lastRenderedPageBreak/>
        <w:t>2、提供安装和调试服务，确保产品正确安装并能正常使用。</w:t>
      </w:r>
    </w:p>
    <w:p w14:paraId="56DF567C"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3、提供操作培训，使科室工作人员能够熟练掌握产品的使用方法。</w:t>
      </w:r>
    </w:p>
    <w:p w14:paraId="5105AF5C"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4、提供≥3年的免费保修期，在此期间内非人为损坏由供应商负责免费维修或更换。</w:t>
      </w:r>
    </w:p>
    <w:p w14:paraId="622544DF" w14:textId="77777777" w:rsidR="00496D64" w:rsidRPr="00496D64" w:rsidRDefault="00496D64" w:rsidP="00496D64">
      <w:pPr>
        <w:pStyle w:val="a0"/>
        <w:rPr>
          <w:rFonts w:asciiTheme="majorEastAsia" w:eastAsiaTheme="majorEastAsia" w:hAnsiTheme="majorEastAsia" w:cs="宋体"/>
          <w:sz w:val="21"/>
          <w:szCs w:val="21"/>
        </w:rPr>
      </w:pPr>
    </w:p>
    <w:p w14:paraId="4AD000CB"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商务要求</w:t>
      </w:r>
    </w:p>
    <w:p w14:paraId="28BB4729"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1、时间要求：中标供应商应在接到送货通知后7天内完成设备的交付，并在15天内完成安装调试。</w:t>
      </w:r>
    </w:p>
    <w:p w14:paraId="33A5BA73"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2、地点要求：交货地点院方指定地点。</w:t>
      </w:r>
    </w:p>
    <w:p w14:paraId="77EE9D59"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3、财务要求：货到交货地点并经验收合格后，在货物验收合格和收到厂家开具的等额增值税普通发票等付款材料之日起30个工作日内向乙方支付100%货款。</w:t>
      </w:r>
    </w:p>
    <w:p w14:paraId="18175BCA"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4、所有款项均通过银行转账方式支付。</w:t>
      </w:r>
    </w:p>
    <w:p w14:paraId="532922FB" w14:textId="77777777"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5、包装与运输：设备需采用防震包装，确保运输过程中的安全。运输费用由供应商承担，运输途中的一切风险由供应商负责。</w:t>
      </w:r>
    </w:p>
    <w:p w14:paraId="5B874D75" w14:textId="6C2FE5C6" w:rsidR="00496D64" w:rsidRPr="00496D64" w:rsidRDefault="00496D64" w:rsidP="00496D64">
      <w:pPr>
        <w:pStyle w:val="a0"/>
        <w:rPr>
          <w:rFonts w:asciiTheme="majorEastAsia" w:eastAsiaTheme="majorEastAsia" w:hAnsiTheme="majorEastAsia" w:cs="宋体"/>
          <w:sz w:val="21"/>
          <w:szCs w:val="21"/>
        </w:rPr>
      </w:pPr>
      <w:r w:rsidRPr="00496D64">
        <w:rPr>
          <w:rFonts w:asciiTheme="majorEastAsia" w:eastAsiaTheme="majorEastAsia" w:hAnsiTheme="majorEastAsia" w:cs="宋体"/>
          <w:sz w:val="21"/>
          <w:szCs w:val="21"/>
        </w:rPr>
        <w:t>6、需遵守医院供应商管理规定（规定详见医院官网-采购公告置顶内容）。</w:t>
      </w:r>
    </w:p>
    <w:sectPr w:rsidR="00496D64" w:rsidRPr="00496D64">
      <w:pgSz w:w="11906" w:h="16838"/>
      <w:pgMar w:top="1440" w:right="1633" w:bottom="1440"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CAE3F" w14:textId="77777777" w:rsidR="00F25590" w:rsidRDefault="00F25590" w:rsidP="00496D64">
      <w:r>
        <w:separator/>
      </w:r>
    </w:p>
  </w:endnote>
  <w:endnote w:type="continuationSeparator" w:id="0">
    <w:p w14:paraId="502A79C7" w14:textId="77777777" w:rsidR="00F25590" w:rsidRDefault="00F25590" w:rsidP="0049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5DB2B" w14:textId="77777777" w:rsidR="00F25590" w:rsidRDefault="00F25590" w:rsidP="00496D64">
      <w:r>
        <w:separator/>
      </w:r>
    </w:p>
  </w:footnote>
  <w:footnote w:type="continuationSeparator" w:id="0">
    <w:p w14:paraId="5DCD8801" w14:textId="77777777" w:rsidR="00F25590" w:rsidRDefault="00F25590" w:rsidP="00496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88BC70"/>
    <w:multiLevelType w:val="singleLevel"/>
    <w:tmpl w:val="A388BC70"/>
    <w:lvl w:ilvl="0">
      <w:start w:val="1"/>
      <w:numFmt w:val="decimal"/>
      <w:lvlText w:val="%1."/>
      <w:lvlJc w:val="left"/>
      <w:pPr>
        <w:tabs>
          <w:tab w:val="left" w:pos="312"/>
        </w:tabs>
      </w:pPr>
    </w:lvl>
  </w:abstractNum>
  <w:abstractNum w:abstractNumId="1" w15:restartNumberingAfterBreak="0">
    <w:nsid w:val="D73D181C"/>
    <w:multiLevelType w:val="singleLevel"/>
    <w:tmpl w:val="D73D181C"/>
    <w:lvl w:ilvl="0">
      <w:start w:val="1"/>
      <w:numFmt w:val="decimalEnclosedCircleChinese"/>
      <w:suff w:val="nothing"/>
      <w:lvlText w:val="%1　"/>
      <w:lvlJc w:val="left"/>
      <w:pPr>
        <w:ind w:left="0" w:firstLine="400"/>
      </w:pPr>
      <w:rPr>
        <w:rFonts w:hint="eastAsia"/>
      </w:rPr>
    </w:lvl>
  </w:abstractNum>
  <w:abstractNum w:abstractNumId="2" w15:restartNumberingAfterBreak="0">
    <w:nsid w:val="DB3369BC"/>
    <w:multiLevelType w:val="singleLevel"/>
    <w:tmpl w:val="DB3369BC"/>
    <w:lvl w:ilvl="0">
      <w:start w:val="1"/>
      <w:numFmt w:val="decimalEnclosedCircleChinese"/>
      <w:suff w:val="nothing"/>
      <w:lvlText w:val="%1　"/>
      <w:lvlJc w:val="left"/>
      <w:pPr>
        <w:ind w:left="0" w:firstLine="400"/>
      </w:pPr>
      <w:rPr>
        <w:rFonts w:hint="eastAsia"/>
      </w:rPr>
    </w:lvl>
  </w:abstractNum>
  <w:abstractNum w:abstractNumId="3" w15:restartNumberingAfterBreak="0">
    <w:nsid w:val="E0CECA7B"/>
    <w:multiLevelType w:val="singleLevel"/>
    <w:tmpl w:val="E0CECA7B"/>
    <w:lvl w:ilvl="0">
      <w:start w:val="1"/>
      <w:numFmt w:val="decimalEnclosedCircleChinese"/>
      <w:suff w:val="nothing"/>
      <w:lvlText w:val="%1　"/>
      <w:lvlJc w:val="left"/>
      <w:pPr>
        <w:ind w:left="0" w:firstLine="400"/>
      </w:pPr>
      <w:rPr>
        <w:rFonts w:hint="eastAsia"/>
      </w:rPr>
    </w:lvl>
  </w:abstractNum>
  <w:abstractNum w:abstractNumId="4" w15:restartNumberingAfterBreak="0">
    <w:nsid w:val="E20CC2EE"/>
    <w:multiLevelType w:val="singleLevel"/>
    <w:tmpl w:val="E20CC2EE"/>
    <w:lvl w:ilvl="0">
      <w:start w:val="9"/>
      <w:numFmt w:val="decimal"/>
      <w:suff w:val="nothing"/>
      <w:lvlText w:val="%1）"/>
      <w:lvlJc w:val="left"/>
    </w:lvl>
  </w:abstractNum>
  <w:abstractNum w:abstractNumId="5" w15:restartNumberingAfterBreak="0">
    <w:nsid w:val="E32D858B"/>
    <w:multiLevelType w:val="singleLevel"/>
    <w:tmpl w:val="E32D858B"/>
    <w:lvl w:ilvl="0">
      <w:start w:val="1"/>
      <w:numFmt w:val="decimalEnclosedCircleChinese"/>
      <w:suff w:val="nothing"/>
      <w:lvlText w:val="%1　"/>
      <w:lvlJc w:val="left"/>
      <w:pPr>
        <w:ind w:left="0" w:firstLine="400"/>
      </w:pPr>
      <w:rPr>
        <w:rFonts w:hint="eastAsia"/>
      </w:rPr>
    </w:lvl>
  </w:abstractNum>
  <w:abstractNum w:abstractNumId="6" w15:restartNumberingAfterBreak="0">
    <w:nsid w:val="0D3A96CF"/>
    <w:multiLevelType w:val="singleLevel"/>
    <w:tmpl w:val="0D3A96CF"/>
    <w:lvl w:ilvl="0">
      <w:start w:val="1"/>
      <w:numFmt w:val="decimalEnclosedCircleChinese"/>
      <w:suff w:val="nothing"/>
      <w:lvlText w:val="%1　"/>
      <w:lvlJc w:val="left"/>
      <w:pPr>
        <w:ind w:left="0" w:firstLine="400"/>
      </w:pPr>
      <w:rPr>
        <w:rFonts w:hint="eastAsia"/>
      </w:rPr>
    </w:lvl>
  </w:abstractNum>
  <w:abstractNum w:abstractNumId="7" w15:restartNumberingAfterBreak="0">
    <w:nsid w:val="1D525F2E"/>
    <w:multiLevelType w:val="singleLevel"/>
    <w:tmpl w:val="1D525F2E"/>
    <w:lvl w:ilvl="0">
      <w:start w:val="1"/>
      <w:numFmt w:val="decimalEnclosedCircleChinese"/>
      <w:suff w:val="nothing"/>
      <w:lvlText w:val="%1　"/>
      <w:lvlJc w:val="left"/>
      <w:pPr>
        <w:ind w:left="0" w:firstLine="400"/>
      </w:pPr>
      <w:rPr>
        <w:rFonts w:hint="eastAsia"/>
      </w:rPr>
    </w:lvl>
  </w:abstractNum>
  <w:abstractNum w:abstractNumId="8" w15:restartNumberingAfterBreak="0">
    <w:nsid w:val="330D16E5"/>
    <w:multiLevelType w:val="singleLevel"/>
    <w:tmpl w:val="330D16E5"/>
    <w:lvl w:ilvl="0">
      <w:start w:val="1"/>
      <w:numFmt w:val="decimal"/>
      <w:lvlText w:val="%1)"/>
      <w:lvlJc w:val="left"/>
      <w:pPr>
        <w:ind w:left="425" w:hanging="425"/>
      </w:pPr>
      <w:rPr>
        <w:rFonts w:hint="default"/>
      </w:rPr>
    </w:lvl>
  </w:abstractNum>
  <w:abstractNum w:abstractNumId="9" w15:restartNumberingAfterBreak="0">
    <w:nsid w:val="362B5DC8"/>
    <w:multiLevelType w:val="hybridMultilevel"/>
    <w:tmpl w:val="E64EFA80"/>
    <w:lvl w:ilvl="0" w:tplc="4F4EF2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E9D968"/>
    <w:multiLevelType w:val="singleLevel"/>
    <w:tmpl w:val="44E9D968"/>
    <w:lvl w:ilvl="0">
      <w:start w:val="1"/>
      <w:numFmt w:val="decimalEnclosedCircleChinese"/>
      <w:suff w:val="nothing"/>
      <w:lvlText w:val="%1　"/>
      <w:lvlJc w:val="left"/>
      <w:pPr>
        <w:ind w:left="0" w:firstLine="400"/>
      </w:pPr>
      <w:rPr>
        <w:rFonts w:hint="eastAsia"/>
      </w:rPr>
    </w:lvl>
  </w:abstractNum>
  <w:abstractNum w:abstractNumId="11" w15:restartNumberingAfterBreak="0">
    <w:nsid w:val="489781BF"/>
    <w:multiLevelType w:val="singleLevel"/>
    <w:tmpl w:val="489781BF"/>
    <w:lvl w:ilvl="0">
      <w:start w:val="1"/>
      <w:numFmt w:val="chineseCounting"/>
      <w:suff w:val="nothing"/>
      <w:lvlText w:val="%1、"/>
      <w:lvlJc w:val="left"/>
      <w:rPr>
        <w:rFonts w:hint="eastAsia"/>
      </w:rPr>
    </w:lvl>
  </w:abstractNum>
  <w:abstractNum w:abstractNumId="12" w15:restartNumberingAfterBreak="0">
    <w:nsid w:val="7030DBB0"/>
    <w:multiLevelType w:val="singleLevel"/>
    <w:tmpl w:val="7030DBB0"/>
    <w:lvl w:ilvl="0">
      <w:start w:val="1"/>
      <w:numFmt w:val="decimalEnclosedCircleChinese"/>
      <w:suff w:val="nothing"/>
      <w:lvlText w:val="%1　"/>
      <w:lvlJc w:val="left"/>
      <w:pPr>
        <w:ind w:left="0" w:firstLine="400"/>
      </w:pPr>
      <w:rPr>
        <w:rFonts w:hint="eastAsia"/>
      </w:rPr>
    </w:lvl>
  </w:abstractNum>
  <w:abstractNum w:abstractNumId="13" w15:restartNumberingAfterBreak="0">
    <w:nsid w:val="734EF214"/>
    <w:multiLevelType w:val="singleLevel"/>
    <w:tmpl w:val="734EF214"/>
    <w:lvl w:ilvl="0">
      <w:start w:val="1"/>
      <w:numFmt w:val="decimal"/>
      <w:lvlText w:val="%1)"/>
      <w:lvlJc w:val="left"/>
      <w:pPr>
        <w:ind w:left="425" w:hanging="425"/>
      </w:pPr>
      <w:rPr>
        <w:rFonts w:hint="default"/>
      </w:rPr>
    </w:lvl>
  </w:abstractNum>
  <w:num w:numId="1">
    <w:abstractNumId w:val="11"/>
  </w:num>
  <w:num w:numId="2">
    <w:abstractNumId w:val="0"/>
  </w:num>
  <w:num w:numId="3">
    <w:abstractNumId w:val="13"/>
  </w:num>
  <w:num w:numId="4">
    <w:abstractNumId w:val="8"/>
  </w:num>
  <w:num w:numId="5">
    <w:abstractNumId w:val="5"/>
  </w:num>
  <w:num w:numId="6">
    <w:abstractNumId w:val="12"/>
  </w:num>
  <w:num w:numId="7">
    <w:abstractNumId w:val="3"/>
  </w:num>
  <w:num w:numId="8">
    <w:abstractNumId w:val="6"/>
  </w:num>
  <w:num w:numId="9">
    <w:abstractNumId w:val="1"/>
  </w:num>
  <w:num w:numId="10">
    <w:abstractNumId w:val="7"/>
  </w:num>
  <w:num w:numId="11">
    <w:abstractNumId w:val="2"/>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mM1YzZkNjFlNmEzMDkwMGZjY2Y5NTVkM2MzNDkifQ=="/>
  </w:docVars>
  <w:rsids>
    <w:rsidRoot w:val="4EBA2879"/>
    <w:rsid w:val="000010D1"/>
    <w:rsid w:val="00486453"/>
    <w:rsid w:val="00496D64"/>
    <w:rsid w:val="004A4023"/>
    <w:rsid w:val="004B3934"/>
    <w:rsid w:val="00911E37"/>
    <w:rsid w:val="00F25590"/>
    <w:rsid w:val="3D360689"/>
    <w:rsid w:val="4C7312DB"/>
    <w:rsid w:val="4EBA2879"/>
    <w:rsid w:val="53297D4F"/>
    <w:rsid w:val="66105609"/>
    <w:rsid w:val="6E62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CE01C"/>
  <w15:docId w15:val="{B3C05757-E7B2-4D8D-BF2C-68B9C70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8645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unhideWhenUsed/>
    <w:qFormat/>
    <w:rPr>
      <w:rFonts w:ascii="等线" w:hAnsi="Courier New" w:cs="Courier New" w:hint="eastAsia"/>
      <w:sz w:val="22"/>
    </w:rPr>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6D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496D64"/>
    <w:rPr>
      <w:kern w:val="2"/>
      <w:sz w:val="18"/>
      <w:szCs w:val="18"/>
    </w:rPr>
  </w:style>
  <w:style w:type="paragraph" w:styleId="a7">
    <w:name w:val="footer"/>
    <w:basedOn w:val="a"/>
    <w:link w:val="a8"/>
    <w:rsid w:val="00496D64"/>
    <w:pPr>
      <w:tabs>
        <w:tab w:val="center" w:pos="4153"/>
        <w:tab w:val="right" w:pos="8306"/>
      </w:tabs>
      <w:snapToGrid w:val="0"/>
      <w:jc w:val="left"/>
    </w:pPr>
    <w:rPr>
      <w:sz w:val="18"/>
      <w:szCs w:val="18"/>
    </w:rPr>
  </w:style>
  <w:style w:type="character" w:customStyle="1" w:styleId="a8">
    <w:name w:val="页脚 字符"/>
    <w:basedOn w:val="a1"/>
    <w:link w:val="a7"/>
    <w:rsid w:val="00496D64"/>
    <w:rPr>
      <w:kern w:val="2"/>
      <w:sz w:val="18"/>
      <w:szCs w:val="18"/>
    </w:rPr>
  </w:style>
  <w:style w:type="paragraph" w:styleId="a9">
    <w:name w:val="List Paragraph"/>
    <w:basedOn w:val="a"/>
    <w:uiPriority w:val="99"/>
    <w:rsid w:val="004864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180</Words>
  <Characters>1028</Characters>
  <Application>Microsoft Office Word</Application>
  <DocSecurity>0</DocSecurity>
  <Lines>8</Lines>
  <Paragraphs>2</Paragraphs>
  <ScaleCrop>false</ScaleCrop>
  <Company>微软中国</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-73</dc:creator>
  <cp:lastModifiedBy>刘翠</cp:lastModifiedBy>
  <cp:revision>4</cp:revision>
  <cp:lastPrinted>2024-12-04T02:16:00Z</cp:lastPrinted>
  <dcterms:created xsi:type="dcterms:W3CDTF">2023-02-27T02:55:00Z</dcterms:created>
  <dcterms:modified xsi:type="dcterms:W3CDTF">2025-07-04T02:25:00Z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3D72661046D044F1B33BE8131EDB4035_13</vt:lpwstr>
  </property>
</Properties>
</file>